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黑体"/>
          <w:b/>
          <w:sz w:val="44"/>
          <w:szCs w:val="44"/>
        </w:rPr>
      </w:pPr>
    </w:p>
    <w:p>
      <w:pPr>
        <w:spacing w:line="700" w:lineRule="exact"/>
        <w:jc w:val="center"/>
        <w:rPr>
          <w:rFonts w:eastAsia="黑体"/>
          <w:b/>
          <w:sz w:val="44"/>
          <w:szCs w:val="44"/>
        </w:rPr>
      </w:pPr>
    </w:p>
    <w:p>
      <w:pPr>
        <w:ind w:right="-147" w:rightChars="-70"/>
        <w:jc w:val="center"/>
        <w:rPr>
          <w:rFonts w:hint="eastAsia" w:ascii="宋体" w:hAnsi="宋体" w:cs="宋体"/>
          <w:b/>
          <w:bCs/>
          <w:sz w:val="44"/>
          <w:szCs w:val="44"/>
          <w:lang w:bidi="ar"/>
        </w:rPr>
      </w:pPr>
      <w:r>
        <w:rPr>
          <w:rFonts w:hint="eastAsia" w:ascii="宋体" w:hAnsi="宋体" w:cs="宋体"/>
          <w:b/>
          <w:bCs/>
          <w:sz w:val="44"/>
          <w:szCs w:val="44"/>
          <w:lang w:bidi="ar"/>
        </w:rPr>
        <w:t>许昌市公安局</w:t>
      </w:r>
      <w:r>
        <w:rPr>
          <w:rFonts w:hint="eastAsia" w:ascii="宋体" w:hAnsi="宋体" w:cs="宋体"/>
          <w:b/>
          <w:bCs/>
          <w:sz w:val="44"/>
          <w:szCs w:val="44"/>
          <w:lang w:val="en-US" w:eastAsia="zh-CN" w:bidi="ar"/>
        </w:rPr>
        <w:t>“服务器”项目</w:t>
      </w:r>
    </w:p>
    <w:p>
      <w:pPr>
        <w:ind w:right="-147" w:rightChars="-70"/>
        <w:jc w:val="center"/>
        <w:rPr>
          <w:rFonts w:ascii="宋体" w:hAnsi="宋体"/>
          <w:sz w:val="44"/>
          <w:szCs w:val="44"/>
        </w:rPr>
      </w:pPr>
    </w:p>
    <w:p>
      <w:pPr>
        <w:jc w:val="center"/>
        <w:rPr>
          <w:rFonts w:ascii="宋体" w:hAnsi="宋体"/>
          <w:b/>
          <w:bCs/>
          <w:w w:val="90"/>
          <w:sz w:val="72"/>
          <w:szCs w:val="72"/>
        </w:rPr>
      </w:pPr>
      <w:r>
        <w:rPr>
          <w:rFonts w:hint="eastAsia" w:ascii="宋体" w:hAnsi="宋体"/>
          <w:b/>
          <w:bCs/>
          <w:w w:val="90"/>
          <w:sz w:val="72"/>
          <w:szCs w:val="72"/>
          <w:lang w:eastAsia="zh-CN"/>
        </w:rPr>
        <w:t>招标</w:t>
      </w:r>
      <w:r>
        <w:rPr>
          <w:rFonts w:hint="eastAsia" w:ascii="宋体" w:hAnsi="宋体"/>
          <w:b/>
          <w:bCs/>
          <w:w w:val="90"/>
          <w:sz w:val="72"/>
          <w:szCs w:val="72"/>
        </w:rPr>
        <w:t>文件</w:t>
      </w:r>
    </w:p>
    <w:p/>
    <w:p/>
    <w:p>
      <w:pPr>
        <w:jc w:val="center"/>
        <w:rPr>
          <w:rFonts w:hint="default" w:eastAsiaTheme="minorEastAsia"/>
          <w:lang w:val="en-US" w:eastAsia="zh-CN"/>
        </w:rPr>
      </w:pPr>
      <w:r>
        <w:rPr>
          <w:rFonts w:hint="eastAsia" w:ascii="宋体" w:hAnsi="宋体"/>
          <w:b/>
          <w:bCs/>
          <w:sz w:val="36"/>
          <w:szCs w:val="36"/>
        </w:rPr>
        <w:t>招标编号：XCGA</w:t>
      </w:r>
      <w:r>
        <w:rPr>
          <w:rFonts w:hint="eastAsia" w:ascii="宋体" w:hAnsi="宋体"/>
          <w:b/>
          <w:bCs/>
          <w:sz w:val="36"/>
          <w:szCs w:val="36"/>
          <w:lang w:val="en-US" w:eastAsia="zh-CN"/>
        </w:rPr>
        <w:t>JZ</w:t>
      </w:r>
      <w:r>
        <w:rPr>
          <w:rFonts w:hint="eastAsia" w:ascii="宋体" w:hAnsi="宋体"/>
          <w:b/>
          <w:bCs/>
          <w:sz w:val="36"/>
          <w:szCs w:val="36"/>
        </w:rPr>
        <w:t>-202</w:t>
      </w:r>
      <w:r>
        <w:rPr>
          <w:rFonts w:hint="eastAsia" w:ascii="宋体" w:hAnsi="宋体"/>
          <w:b/>
          <w:bCs/>
          <w:sz w:val="36"/>
          <w:szCs w:val="36"/>
          <w:lang w:val="en-US" w:eastAsia="zh-CN"/>
        </w:rPr>
        <w:t>3</w:t>
      </w:r>
      <w:r>
        <w:rPr>
          <w:rFonts w:hint="eastAsia" w:ascii="宋体" w:hAnsi="宋体"/>
          <w:b/>
          <w:bCs/>
          <w:sz w:val="36"/>
          <w:szCs w:val="36"/>
        </w:rPr>
        <w:t>001</w:t>
      </w:r>
      <w:r>
        <w:rPr>
          <w:rFonts w:hint="eastAsia" w:ascii="宋体" w:hAnsi="宋体"/>
          <w:b/>
          <w:bCs/>
          <w:sz w:val="36"/>
          <w:szCs w:val="36"/>
          <w:lang w:val="en-US" w:eastAsia="zh-CN"/>
        </w:rPr>
        <w:t>-2</w:t>
      </w:r>
    </w:p>
    <w:p/>
    <w:p/>
    <w:p/>
    <w:p/>
    <w:p/>
    <w:p/>
    <w:p/>
    <w:p/>
    <w:p/>
    <w:p>
      <w:pPr>
        <w:snapToGrid w:val="0"/>
        <w:spacing w:line="360" w:lineRule="auto"/>
        <w:jc w:val="center"/>
        <w:rPr>
          <w:rFonts w:ascii="宋体" w:hAnsi="宋体"/>
          <w:b/>
          <w:bCs/>
          <w:sz w:val="32"/>
          <w:szCs w:val="32"/>
        </w:rPr>
      </w:pPr>
      <w:r>
        <w:rPr>
          <w:rFonts w:hint="eastAsia" w:ascii="宋体" w:hAnsi="宋体"/>
          <w:b/>
          <w:bCs/>
          <w:sz w:val="32"/>
          <w:szCs w:val="32"/>
        </w:rPr>
        <w:t>采购人：许昌市公安局</w:t>
      </w:r>
    </w:p>
    <w:p>
      <w:pPr>
        <w:snapToGrid w:val="0"/>
        <w:spacing w:line="360" w:lineRule="auto"/>
        <w:jc w:val="center"/>
        <w:rPr>
          <w:rFonts w:ascii="宋体" w:hAnsi="宋体"/>
          <w:b/>
          <w:bCs/>
          <w:sz w:val="32"/>
          <w:szCs w:val="32"/>
        </w:rPr>
      </w:pPr>
    </w:p>
    <w:p>
      <w:pPr>
        <w:snapToGrid w:val="0"/>
        <w:spacing w:line="360" w:lineRule="auto"/>
        <w:jc w:val="center"/>
        <w:rPr>
          <w:rFonts w:ascii="宋体" w:hAnsi="宋体"/>
          <w:b/>
          <w:bCs/>
          <w:sz w:val="32"/>
          <w:szCs w:val="32"/>
        </w:rPr>
      </w:pPr>
      <w:r>
        <w:rPr>
          <w:rFonts w:hint="eastAsia" w:ascii="宋体" w:hAnsi="宋体"/>
          <w:b/>
          <w:bCs/>
          <w:sz w:val="32"/>
          <w:szCs w:val="32"/>
        </w:rPr>
        <w:t>日期：202</w:t>
      </w:r>
      <w:r>
        <w:rPr>
          <w:rFonts w:hint="eastAsia" w:ascii="宋体" w:hAnsi="宋体"/>
          <w:b/>
          <w:bCs/>
          <w:sz w:val="32"/>
          <w:szCs w:val="32"/>
          <w:lang w:val="en-US" w:eastAsia="zh-CN"/>
        </w:rPr>
        <w:t>3</w:t>
      </w:r>
      <w:r>
        <w:rPr>
          <w:rFonts w:hint="eastAsia" w:ascii="宋体" w:hAnsi="宋体"/>
          <w:b/>
          <w:bCs/>
          <w:sz w:val="32"/>
          <w:szCs w:val="32"/>
        </w:rPr>
        <w:t>年</w:t>
      </w:r>
      <w:r>
        <w:rPr>
          <w:rFonts w:hint="eastAsia" w:ascii="宋体" w:hAnsi="宋体"/>
          <w:b/>
          <w:bCs/>
          <w:sz w:val="32"/>
          <w:szCs w:val="32"/>
          <w:lang w:val="en-US" w:eastAsia="zh-CN"/>
        </w:rPr>
        <w:t>6</w:t>
      </w:r>
      <w:r>
        <w:rPr>
          <w:rFonts w:hint="eastAsia" w:ascii="宋体" w:hAnsi="宋体"/>
          <w:b/>
          <w:bCs/>
          <w:sz w:val="32"/>
          <w:szCs w:val="32"/>
        </w:rPr>
        <w:t>月</w:t>
      </w:r>
    </w:p>
    <w:p>
      <w:pPr>
        <w:adjustRightInd w:val="0"/>
        <w:snapToGrid w:val="0"/>
        <w:spacing w:line="360" w:lineRule="auto"/>
        <w:jc w:val="left"/>
        <w:rPr>
          <w:rFonts w:ascii="宋体" w:hAnsi="宋体" w:eastAsia="宋体"/>
          <w:b/>
          <w:color w:val="000000" w:themeColor="text1"/>
          <w:sz w:val="24"/>
          <w:szCs w:val="24"/>
          <w14:textFill>
            <w14:solidFill>
              <w14:schemeClr w14:val="tx1"/>
            </w14:solidFill>
          </w14:textFill>
        </w:rPr>
      </w:pPr>
    </w:p>
    <w:p>
      <w:pPr>
        <w:adjustRightInd w:val="0"/>
        <w:snapToGrid w:val="0"/>
        <w:spacing w:line="360" w:lineRule="auto"/>
        <w:jc w:val="left"/>
        <w:rPr>
          <w:rFonts w:ascii="宋体" w:hAnsi="宋体" w:eastAsia="宋体"/>
          <w:b/>
          <w:color w:val="000000" w:themeColor="text1"/>
          <w:sz w:val="24"/>
          <w:szCs w:val="24"/>
          <w14:textFill>
            <w14:solidFill>
              <w14:schemeClr w14:val="tx1"/>
            </w14:solidFill>
          </w14:textFill>
        </w:rPr>
      </w:pPr>
    </w:p>
    <w:p>
      <w:pPr>
        <w:adjustRightInd w:val="0"/>
        <w:snapToGrid w:val="0"/>
        <w:spacing w:line="360" w:lineRule="auto"/>
        <w:jc w:val="left"/>
        <w:rPr>
          <w:rFonts w:ascii="宋体" w:hAnsi="宋体" w:eastAsia="宋体"/>
          <w:b/>
          <w:color w:val="000000" w:themeColor="text1"/>
          <w:sz w:val="24"/>
          <w:szCs w:val="24"/>
          <w14:textFill>
            <w14:solidFill>
              <w14:schemeClr w14:val="tx1"/>
            </w14:solidFill>
          </w14:textFill>
        </w:rPr>
      </w:pPr>
    </w:p>
    <w:p>
      <w:pPr>
        <w:adjustRightInd w:val="0"/>
        <w:snapToGrid w:val="0"/>
        <w:spacing w:line="360" w:lineRule="auto"/>
        <w:jc w:val="center"/>
        <w:rPr>
          <w:rFonts w:ascii="宋体" w:hAnsi="宋体" w:eastAsia="宋体"/>
          <w:b/>
          <w:color w:val="000000" w:themeColor="text1"/>
          <w:sz w:val="32"/>
          <w:szCs w:val="32"/>
          <w14:textFill>
            <w14:solidFill>
              <w14:schemeClr w14:val="tx1"/>
            </w14:solidFill>
          </w14:textFill>
        </w:rPr>
      </w:pPr>
    </w:p>
    <w:p>
      <w:pPr>
        <w:widowControl/>
        <w:jc w:val="center"/>
        <w:rPr>
          <w:rFonts w:hint="eastAsia" w:ascii="宋体" w:hAnsi="宋体" w:eastAsia="宋体" w:cs="宋体"/>
          <w:b/>
          <w:bCs/>
          <w:color w:val="000000"/>
          <w:kern w:val="0"/>
          <w:sz w:val="44"/>
          <w:szCs w:val="44"/>
          <w:lang w:bidi="ar"/>
        </w:rPr>
        <w:sectPr>
          <w:pgSz w:w="11906" w:h="16838"/>
          <w:pgMar w:top="1440" w:right="1800" w:bottom="1440" w:left="1800" w:header="851" w:footer="992" w:gutter="0"/>
          <w:cols w:space="425" w:num="1"/>
          <w:docGrid w:type="lines" w:linePitch="312" w:charSpace="0"/>
        </w:sectPr>
      </w:pPr>
    </w:p>
    <w:p>
      <w:pPr>
        <w:widowControl/>
        <w:jc w:val="center"/>
        <w:rPr>
          <w:rFonts w:ascii="宋体" w:hAnsi="宋体" w:eastAsia="宋体" w:cs="宋体"/>
          <w:b/>
          <w:bCs/>
          <w:color w:val="000000"/>
          <w:kern w:val="0"/>
          <w:sz w:val="44"/>
          <w:szCs w:val="44"/>
          <w:lang w:bidi="ar"/>
        </w:rPr>
      </w:pPr>
      <w:r>
        <w:rPr>
          <w:rFonts w:hint="eastAsia" w:ascii="宋体" w:hAnsi="宋体" w:eastAsia="宋体" w:cs="宋体"/>
          <w:b/>
          <w:bCs/>
          <w:color w:val="000000"/>
          <w:kern w:val="0"/>
          <w:sz w:val="44"/>
          <w:szCs w:val="44"/>
          <w:lang w:bidi="ar"/>
        </w:rPr>
        <w:t>目 录</w:t>
      </w:r>
    </w:p>
    <w:p>
      <w:pPr>
        <w:pStyle w:val="2"/>
      </w:pPr>
    </w:p>
    <w:p>
      <w:pPr>
        <w:widowControl/>
        <w:jc w:val="left"/>
      </w:pPr>
      <w:r>
        <w:rPr>
          <w:rFonts w:hint="eastAsia" w:ascii="宋体" w:hAnsi="宋体" w:eastAsia="宋体" w:cs="宋体"/>
          <w:b/>
          <w:bCs/>
          <w:color w:val="000000"/>
          <w:kern w:val="0"/>
          <w:sz w:val="30"/>
          <w:szCs w:val="30"/>
          <w:lang w:bidi="ar"/>
        </w:rPr>
        <w:t xml:space="preserve">第一章 </w:t>
      </w:r>
      <w:r>
        <w:rPr>
          <w:rFonts w:hint="eastAsia" w:ascii="宋体" w:hAnsi="宋体" w:eastAsia="宋体" w:cs="宋体"/>
          <w:b/>
          <w:bCs/>
          <w:color w:val="000000"/>
          <w:kern w:val="0"/>
          <w:sz w:val="30"/>
          <w:szCs w:val="30"/>
          <w:lang w:eastAsia="zh-CN" w:bidi="ar"/>
        </w:rPr>
        <w:t>投标</w:t>
      </w:r>
      <w:r>
        <w:rPr>
          <w:rFonts w:hint="eastAsia" w:ascii="宋体" w:hAnsi="宋体" w:eastAsia="宋体" w:cs="宋体"/>
          <w:b/>
          <w:bCs/>
          <w:color w:val="000000"/>
          <w:kern w:val="0"/>
          <w:sz w:val="30"/>
          <w:szCs w:val="30"/>
          <w:lang w:bidi="ar"/>
        </w:rPr>
        <w:t xml:space="preserve">邀请 </w:t>
      </w:r>
    </w:p>
    <w:p>
      <w:pPr>
        <w:widowControl/>
        <w:jc w:val="left"/>
      </w:pPr>
      <w:r>
        <w:rPr>
          <w:rFonts w:hint="eastAsia" w:ascii="宋体" w:hAnsi="宋体" w:eastAsia="宋体" w:cs="宋体"/>
          <w:b/>
          <w:bCs/>
          <w:color w:val="000000"/>
          <w:kern w:val="0"/>
          <w:sz w:val="30"/>
          <w:szCs w:val="30"/>
          <w:lang w:bidi="ar"/>
        </w:rPr>
        <w:t xml:space="preserve">第二章 项目需求 </w:t>
      </w:r>
    </w:p>
    <w:p>
      <w:pPr>
        <w:widowControl/>
        <w:jc w:val="left"/>
      </w:pPr>
      <w:r>
        <w:rPr>
          <w:rFonts w:hint="eastAsia" w:ascii="宋体" w:hAnsi="宋体" w:eastAsia="宋体" w:cs="宋体"/>
          <w:b/>
          <w:bCs/>
          <w:color w:val="000000"/>
          <w:kern w:val="0"/>
          <w:sz w:val="30"/>
          <w:szCs w:val="30"/>
          <w:lang w:bidi="ar"/>
        </w:rPr>
        <w:t xml:space="preserve">第三章 </w:t>
      </w:r>
      <w:r>
        <w:rPr>
          <w:rFonts w:hint="eastAsia" w:ascii="宋体" w:hAnsi="宋体" w:eastAsia="宋体" w:cs="宋体"/>
          <w:b/>
          <w:bCs/>
          <w:color w:val="000000"/>
          <w:kern w:val="0"/>
          <w:sz w:val="30"/>
          <w:szCs w:val="30"/>
          <w:lang w:eastAsia="zh-CN" w:bidi="ar"/>
        </w:rPr>
        <w:t>投标人须知</w:t>
      </w:r>
      <w:r>
        <w:rPr>
          <w:rFonts w:hint="eastAsia" w:ascii="宋体" w:hAnsi="宋体" w:eastAsia="宋体" w:cs="宋体"/>
          <w:b/>
          <w:bCs/>
          <w:color w:val="000000"/>
          <w:kern w:val="0"/>
          <w:sz w:val="30"/>
          <w:szCs w:val="30"/>
          <w:lang w:bidi="ar"/>
        </w:rPr>
        <w:t xml:space="preserve">前附表 </w:t>
      </w:r>
    </w:p>
    <w:p>
      <w:pPr>
        <w:widowControl/>
        <w:jc w:val="left"/>
      </w:pPr>
      <w:r>
        <w:rPr>
          <w:rFonts w:hint="eastAsia" w:ascii="宋体" w:hAnsi="宋体" w:eastAsia="宋体" w:cs="宋体"/>
          <w:b/>
          <w:bCs/>
          <w:color w:val="000000"/>
          <w:kern w:val="0"/>
          <w:sz w:val="30"/>
          <w:szCs w:val="30"/>
          <w:lang w:bidi="ar"/>
        </w:rPr>
        <w:t xml:space="preserve">第四章 </w:t>
      </w:r>
      <w:r>
        <w:rPr>
          <w:rFonts w:hint="eastAsia" w:ascii="宋体" w:hAnsi="宋体" w:eastAsia="宋体" w:cs="宋体"/>
          <w:b/>
          <w:bCs/>
          <w:color w:val="000000"/>
          <w:kern w:val="0"/>
          <w:sz w:val="30"/>
          <w:szCs w:val="30"/>
          <w:lang w:eastAsia="zh-CN" w:bidi="ar"/>
        </w:rPr>
        <w:t>投标人须知</w:t>
      </w:r>
      <w:r>
        <w:rPr>
          <w:rFonts w:hint="eastAsia" w:ascii="宋体" w:hAnsi="宋体" w:eastAsia="宋体" w:cs="宋体"/>
          <w:b/>
          <w:bCs/>
          <w:color w:val="000000"/>
          <w:kern w:val="0"/>
          <w:sz w:val="30"/>
          <w:szCs w:val="30"/>
          <w:lang w:bidi="ar"/>
        </w:rPr>
        <w:t xml:space="preserve"> </w:t>
      </w:r>
    </w:p>
    <w:p>
      <w:pPr>
        <w:widowControl/>
        <w:jc w:val="left"/>
      </w:pPr>
      <w:r>
        <w:rPr>
          <w:rFonts w:hint="eastAsia" w:ascii="宋体" w:hAnsi="宋体" w:eastAsia="宋体" w:cs="宋体"/>
          <w:b/>
          <w:bCs/>
          <w:color w:val="000000"/>
          <w:kern w:val="0"/>
          <w:sz w:val="30"/>
          <w:szCs w:val="30"/>
          <w:lang w:bidi="ar"/>
        </w:rPr>
        <w:t xml:space="preserve">第五章 </w:t>
      </w:r>
      <w:r>
        <w:rPr>
          <w:rFonts w:hint="eastAsia" w:ascii="宋体" w:hAnsi="宋体" w:eastAsia="宋体" w:cs="宋体"/>
          <w:b/>
          <w:bCs/>
          <w:color w:val="000000"/>
          <w:kern w:val="0"/>
          <w:sz w:val="30"/>
          <w:szCs w:val="30"/>
          <w:lang w:val="en-US" w:eastAsia="zh-CN" w:bidi="ar"/>
        </w:rPr>
        <w:t>资格审查与评标</w:t>
      </w:r>
      <w:r>
        <w:rPr>
          <w:rFonts w:hint="eastAsia" w:ascii="宋体" w:hAnsi="宋体" w:eastAsia="宋体" w:cs="宋体"/>
          <w:b/>
          <w:bCs/>
          <w:color w:val="000000"/>
          <w:kern w:val="0"/>
          <w:sz w:val="30"/>
          <w:szCs w:val="30"/>
          <w:lang w:bidi="ar"/>
        </w:rPr>
        <w:t xml:space="preserve"> </w:t>
      </w:r>
    </w:p>
    <w:p>
      <w:pPr>
        <w:widowControl/>
        <w:jc w:val="left"/>
      </w:pPr>
      <w:r>
        <w:rPr>
          <w:rFonts w:hint="eastAsia" w:ascii="宋体" w:hAnsi="宋体" w:eastAsia="宋体" w:cs="宋体"/>
          <w:b/>
          <w:bCs/>
          <w:color w:val="000000"/>
          <w:kern w:val="0"/>
          <w:sz w:val="30"/>
          <w:szCs w:val="30"/>
          <w:lang w:bidi="ar"/>
        </w:rPr>
        <w:t xml:space="preserve">第六章 拟签订的合同文本 </w:t>
      </w:r>
    </w:p>
    <w:p>
      <w:pPr>
        <w:widowControl/>
        <w:jc w:val="left"/>
      </w:pPr>
      <w:r>
        <w:rPr>
          <w:rFonts w:hint="eastAsia" w:ascii="宋体" w:hAnsi="宋体" w:eastAsia="宋体" w:cs="宋体"/>
          <w:b/>
          <w:bCs/>
          <w:color w:val="000000"/>
          <w:kern w:val="0"/>
          <w:sz w:val="30"/>
          <w:szCs w:val="30"/>
          <w:lang w:bidi="ar"/>
        </w:rPr>
        <w:t xml:space="preserve">第七章 </w:t>
      </w:r>
      <w:r>
        <w:rPr>
          <w:rFonts w:hint="eastAsia" w:ascii="宋体" w:hAnsi="宋体" w:eastAsia="宋体" w:cs="宋体"/>
          <w:b/>
          <w:bCs/>
          <w:color w:val="000000"/>
          <w:kern w:val="0"/>
          <w:sz w:val="30"/>
          <w:szCs w:val="30"/>
          <w:lang w:eastAsia="zh-CN" w:bidi="ar"/>
        </w:rPr>
        <w:t>投标文件</w:t>
      </w:r>
      <w:r>
        <w:rPr>
          <w:rFonts w:hint="eastAsia" w:ascii="宋体" w:hAnsi="宋体" w:eastAsia="宋体" w:cs="宋体"/>
          <w:b/>
          <w:bCs/>
          <w:color w:val="000000"/>
          <w:kern w:val="0"/>
          <w:sz w:val="30"/>
          <w:szCs w:val="30"/>
          <w:lang w:bidi="ar"/>
        </w:rPr>
        <w:t>有关格式</w:t>
      </w:r>
    </w:p>
    <w:p>
      <w:pPr>
        <w:pStyle w:val="3"/>
        <w:spacing w:line="520" w:lineRule="exact"/>
        <w:jc w:val="center"/>
        <w:rPr>
          <w:rFonts w:hint="eastAsia"/>
          <w:color w:val="000000" w:themeColor="text1"/>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bookmarkStart w:id="0" w:name="_Toc57290168"/>
    </w:p>
    <w:p>
      <w:pPr>
        <w:pStyle w:val="3"/>
        <w:spacing w:line="520" w:lineRule="exact"/>
        <w:jc w:val="center"/>
        <w:rPr>
          <w:rFonts w:hint="eastAsia" w:ascii="宋体" w:hAnsi="宋体" w:cs="宋体" w:eastAsiaTheme="minorEastAsia"/>
          <w:sz w:val="24"/>
          <w:lang w:eastAsia="zh-CN"/>
        </w:rPr>
      </w:pPr>
      <w:r>
        <w:rPr>
          <w:rFonts w:hint="eastAsia"/>
          <w:color w:val="000000" w:themeColor="text1"/>
          <w14:textFill>
            <w14:solidFill>
              <w14:schemeClr w14:val="tx1"/>
            </w14:solidFill>
          </w14:textFill>
        </w:rPr>
        <w:t>第一章</w:t>
      </w:r>
      <w:bookmarkEnd w:id="0"/>
      <w:r>
        <w:rPr>
          <w:rFonts w:hint="eastAsia"/>
          <w:color w:val="000000" w:themeColor="text1"/>
          <w14:textFill>
            <w14:solidFill>
              <w14:schemeClr w14:val="tx1"/>
            </w14:solidFill>
          </w14:textFill>
        </w:rPr>
        <w:t xml:space="preserve">  </w:t>
      </w:r>
      <w:r>
        <w:rPr>
          <w:rFonts w:hint="eastAsia"/>
          <w:color w:val="000000" w:themeColor="text1"/>
          <w:lang w:eastAsia="zh-CN"/>
          <w14:textFill>
            <w14:solidFill>
              <w14:schemeClr w14:val="tx1"/>
            </w14:solidFill>
          </w14:textFill>
        </w:rPr>
        <w:t>投标</w:t>
      </w:r>
      <w:r>
        <w:rPr>
          <w:rFonts w:hint="eastAsia"/>
          <w:color w:val="000000" w:themeColor="text1"/>
          <w14:textFill>
            <w14:solidFill>
              <w14:schemeClr w14:val="tx1"/>
            </w14:solidFill>
          </w14:textFill>
        </w:rPr>
        <w:t>邀请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rPr>
      </w:pPr>
      <w:r>
        <w:rPr>
          <w:rFonts w:hint="eastAsia" w:ascii="宋体" w:hAnsi="宋体" w:eastAsia="宋体" w:cs="宋体"/>
          <w:i w:val="0"/>
          <w:iCs w:val="0"/>
          <w:caps w:val="0"/>
          <w:color w:val="000000"/>
          <w:spacing w:val="0"/>
          <w:sz w:val="24"/>
          <w:szCs w:val="24"/>
          <w:shd w:val="clear" w:fill="F8F8F8"/>
        </w:rPr>
        <w:t>许昌公安局现</w:t>
      </w:r>
      <w:r>
        <w:rPr>
          <w:rFonts w:hint="eastAsia" w:ascii="宋体" w:hAnsi="宋体" w:eastAsia="宋体" w:cs="宋体"/>
          <w:i w:val="0"/>
          <w:iCs w:val="0"/>
          <w:caps w:val="0"/>
          <w:color w:val="000000"/>
          <w:spacing w:val="0"/>
          <w:sz w:val="24"/>
          <w:szCs w:val="24"/>
          <w:shd w:val="clear" w:fill="F8F8F8"/>
          <w:lang w:eastAsia="zh-CN"/>
        </w:rPr>
        <w:t>对</w:t>
      </w:r>
      <w:r>
        <w:rPr>
          <w:rFonts w:hint="eastAsia" w:ascii="宋体" w:hAnsi="宋体" w:eastAsia="宋体" w:cs="宋体"/>
          <w:i w:val="0"/>
          <w:iCs w:val="0"/>
          <w:caps w:val="0"/>
          <w:color w:val="000000"/>
          <w:spacing w:val="0"/>
          <w:sz w:val="24"/>
          <w:szCs w:val="24"/>
          <w:shd w:val="clear" w:fill="F8F8F8"/>
          <w:lang w:val="en-US" w:eastAsia="zh-CN"/>
        </w:rPr>
        <w:t>“</w:t>
      </w:r>
      <w:r>
        <w:rPr>
          <w:rFonts w:hint="eastAsia" w:cs="宋体"/>
          <w:i w:val="0"/>
          <w:iCs w:val="0"/>
          <w:caps w:val="0"/>
          <w:color w:val="000000"/>
          <w:spacing w:val="0"/>
          <w:sz w:val="24"/>
          <w:szCs w:val="24"/>
          <w:shd w:val="clear" w:fill="F8F8F8"/>
          <w:lang w:val="en-US" w:eastAsia="zh-CN"/>
        </w:rPr>
        <w:t>服务器</w:t>
      </w:r>
      <w:r>
        <w:rPr>
          <w:rFonts w:hint="eastAsia" w:ascii="宋体" w:hAnsi="宋体" w:eastAsia="宋体" w:cs="宋体"/>
          <w:i w:val="0"/>
          <w:iCs w:val="0"/>
          <w:caps w:val="0"/>
          <w:color w:val="000000"/>
          <w:spacing w:val="0"/>
          <w:sz w:val="24"/>
          <w:szCs w:val="24"/>
          <w:shd w:val="clear" w:fill="F8F8F8"/>
          <w:lang w:val="en-US" w:eastAsia="zh-CN"/>
        </w:rPr>
        <w:t>”</w:t>
      </w:r>
      <w:r>
        <w:rPr>
          <w:rFonts w:hint="default" w:ascii="宋体" w:hAnsi="宋体" w:eastAsia="宋体" w:cs="宋体"/>
          <w:i w:val="0"/>
          <w:iCs w:val="0"/>
          <w:caps w:val="0"/>
          <w:color w:val="000000"/>
          <w:spacing w:val="0"/>
          <w:sz w:val="24"/>
          <w:szCs w:val="24"/>
          <w:shd w:val="clear" w:fill="F8F8F8"/>
        </w:rPr>
        <w:t>项目进行公开招标，</w:t>
      </w:r>
      <w:r>
        <w:rPr>
          <w:rFonts w:hint="eastAsia" w:ascii="宋体" w:hAnsi="宋体" w:eastAsia="宋体" w:cs="宋体"/>
          <w:i w:val="0"/>
          <w:iCs w:val="0"/>
          <w:caps w:val="0"/>
          <w:color w:val="000000"/>
          <w:spacing w:val="0"/>
          <w:sz w:val="24"/>
          <w:szCs w:val="24"/>
          <w:shd w:val="clear" w:fill="F8F8F8"/>
          <w:lang w:eastAsia="zh-CN"/>
        </w:rPr>
        <w:t>现</w:t>
      </w:r>
      <w:r>
        <w:rPr>
          <w:rFonts w:hint="default" w:ascii="宋体" w:hAnsi="宋体" w:eastAsia="宋体" w:cs="宋体"/>
          <w:i w:val="0"/>
          <w:iCs w:val="0"/>
          <w:caps w:val="0"/>
          <w:color w:val="000000"/>
          <w:spacing w:val="0"/>
          <w:sz w:val="24"/>
          <w:szCs w:val="24"/>
          <w:shd w:val="clear" w:fill="F8F8F8"/>
        </w:rPr>
        <w:t>邀</w:t>
      </w:r>
      <w:r>
        <w:rPr>
          <w:rFonts w:hint="eastAsia" w:ascii="宋体" w:hAnsi="宋体" w:eastAsia="宋体" w:cs="宋体"/>
          <w:i w:val="0"/>
          <w:iCs w:val="0"/>
          <w:caps w:val="0"/>
          <w:color w:val="000000"/>
          <w:spacing w:val="0"/>
          <w:sz w:val="24"/>
          <w:szCs w:val="24"/>
          <w:shd w:val="clear" w:fill="F8F8F8"/>
          <w:lang w:eastAsia="zh-CN"/>
        </w:rPr>
        <w:t>请符合条件的供应商前来</w:t>
      </w:r>
      <w:r>
        <w:rPr>
          <w:rFonts w:hint="default" w:ascii="宋体" w:hAnsi="宋体" w:eastAsia="宋体" w:cs="宋体"/>
          <w:i w:val="0"/>
          <w:iCs w:val="0"/>
          <w:caps w:val="0"/>
          <w:color w:val="000000"/>
          <w:spacing w:val="0"/>
          <w:sz w:val="24"/>
          <w:szCs w:val="24"/>
          <w:shd w:val="clear" w:fill="F8F8F8"/>
        </w:rPr>
        <w:t>投标。</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i w:val="0"/>
          <w:iCs w:val="0"/>
          <w:caps w:val="0"/>
          <w:color w:val="000000"/>
          <w:spacing w:val="0"/>
          <w:sz w:val="24"/>
          <w:szCs w:val="24"/>
          <w:shd w:val="clear" w:fill="F8F8F8"/>
        </w:rPr>
      </w:pPr>
      <w:r>
        <w:rPr>
          <w:rFonts w:hint="eastAsia" w:ascii="宋体" w:hAnsi="宋体" w:eastAsia="宋体" w:cs="宋体"/>
          <w:b/>
          <w:bCs/>
          <w:i w:val="0"/>
          <w:iCs w:val="0"/>
          <w:caps w:val="0"/>
          <w:color w:val="000000"/>
          <w:spacing w:val="0"/>
          <w:sz w:val="24"/>
          <w:szCs w:val="24"/>
          <w:shd w:val="clear" w:fill="F8F8F8"/>
        </w:rPr>
        <w:t>项目编号</w:t>
      </w:r>
      <w:r>
        <w:rPr>
          <w:rFonts w:hint="eastAsia" w:ascii="宋体" w:hAnsi="宋体" w:eastAsia="宋体" w:cs="宋体"/>
          <w:i w:val="0"/>
          <w:iCs w:val="0"/>
          <w:caps w:val="0"/>
          <w:color w:val="000000"/>
          <w:spacing w:val="0"/>
          <w:sz w:val="24"/>
          <w:szCs w:val="24"/>
          <w:shd w:val="clear" w:fill="F8F8F8"/>
        </w:rPr>
        <w:t>：XCGA</w:t>
      </w:r>
      <w:r>
        <w:rPr>
          <w:rFonts w:hint="eastAsia" w:ascii="宋体" w:hAnsi="宋体" w:eastAsia="宋体" w:cs="宋体"/>
          <w:i w:val="0"/>
          <w:iCs w:val="0"/>
          <w:caps w:val="0"/>
          <w:color w:val="000000"/>
          <w:spacing w:val="0"/>
          <w:sz w:val="24"/>
          <w:szCs w:val="24"/>
          <w:shd w:val="clear" w:fill="F8F8F8"/>
          <w:lang w:val="en-US" w:eastAsia="zh-CN"/>
        </w:rPr>
        <w:t>JZ</w:t>
      </w:r>
      <w:r>
        <w:rPr>
          <w:rFonts w:hint="eastAsia" w:ascii="宋体" w:hAnsi="宋体" w:eastAsia="宋体" w:cs="宋体"/>
          <w:i w:val="0"/>
          <w:iCs w:val="0"/>
          <w:caps w:val="0"/>
          <w:color w:val="000000"/>
          <w:spacing w:val="0"/>
          <w:sz w:val="24"/>
          <w:szCs w:val="24"/>
          <w:shd w:val="clear" w:fill="F8F8F8"/>
        </w:rPr>
        <w:t>-202</w:t>
      </w:r>
      <w:r>
        <w:rPr>
          <w:rFonts w:hint="eastAsia" w:ascii="宋体" w:hAnsi="宋体" w:eastAsia="宋体" w:cs="宋体"/>
          <w:i w:val="0"/>
          <w:iCs w:val="0"/>
          <w:caps w:val="0"/>
          <w:color w:val="000000"/>
          <w:spacing w:val="0"/>
          <w:sz w:val="24"/>
          <w:szCs w:val="24"/>
          <w:shd w:val="clear" w:fill="F8F8F8"/>
          <w:lang w:val="en-US" w:eastAsia="zh-CN"/>
        </w:rPr>
        <w:t>3</w:t>
      </w:r>
      <w:r>
        <w:rPr>
          <w:rFonts w:hint="eastAsia" w:ascii="宋体" w:hAnsi="宋体" w:eastAsia="宋体" w:cs="宋体"/>
          <w:i w:val="0"/>
          <w:iCs w:val="0"/>
          <w:caps w:val="0"/>
          <w:color w:val="000000"/>
          <w:spacing w:val="0"/>
          <w:sz w:val="24"/>
          <w:szCs w:val="24"/>
          <w:shd w:val="clear" w:fill="F8F8F8"/>
        </w:rPr>
        <w:t>001</w:t>
      </w:r>
      <w:r>
        <w:rPr>
          <w:rFonts w:hint="eastAsia" w:cs="宋体"/>
          <w:i w:val="0"/>
          <w:iCs w:val="0"/>
          <w:caps w:val="0"/>
          <w:color w:val="000000"/>
          <w:spacing w:val="0"/>
          <w:sz w:val="24"/>
          <w:szCs w:val="24"/>
          <w:shd w:val="clear" w:fill="F8F8F8"/>
          <w:lang w:val="en-US" w:eastAsia="zh-CN"/>
        </w:rPr>
        <w:t>-2</w:t>
      </w:r>
      <w:r>
        <w:rPr>
          <w:rFonts w:hint="eastAsia" w:ascii="宋体" w:hAnsi="宋体" w:eastAsia="宋体" w:cs="宋体"/>
          <w:i w:val="0"/>
          <w:iCs w:val="0"/>
          <w:caps w:val="0"/>
          <w:color w:val="000000"/>
          <w:spacing w:val="0"/>
          <w:sz w:val="24"/>
          <w:szCs w:val="24"/>
          <w:shd w:val="clear" w:fill="F8F8F8"/>
        </w:rPr>
        <w:t>号</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8F8F8"/>
        </w:rPr>
        <w:t>项目名称</w:t>
      </w:r>
      <w:r>
        <w:rPr>
          <w:rFonts w:hint="eastAsia" w:ascii="宋体" w:hAnsi="宋体" w:eastAsia="宋体" w:cs="宋体"/>
          <w:i w:val="0"/>
          <w:iCs w:val="0"/>
          <w:caps w:val="0"/>
          <w:color w:val="000000"/>
          <w:spacing w:val="0"/>
          <w:sz w:val="24"/>
          <w:szCs w:val="24"/>
          <w:shd w:val="clear" w:fill="F8F8F8"/>
        </w:rPr>
        <w:t>：</w:t>
      </w:r>
      <w:r>
        <w:rPr>
          <w:rFonts w:hint="eastAsia" w:cs="宋体"/>
          <w:i w:val="0"/>
          <w:iCs w:val="0"/>
          <w:caps w:val="0"/>
          <w:color w:val="000000"/>
          <w:spacing w:val="0"/>
          <w:sz w:val="24"/>
          <w:szCs w:val="24"/>
          <w:shd w:val="clear" w:fill="F8F8F8"/>
          <w:lang w:val="en-US" w:eastAsia="zh-CN"/>
        </w:rPr>
        <w:t>服务器购置</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8F8F8"/>
        </w:rPr>
        <w:t>采购方式：</w:t>
      </w:r>
      <w:r>
        <w:rPr>
          <w:rFonts w:hint="eastAsia" w:ascii="宋体" w:hAnsi="宋体" w:eastAsia="宋体" w:cs="宋体"/>
          <w:i w:val="0"/>
          <w:iCs w:val="0"/>
          <w:caps w:val="0"/>
          <w:color w:val="000000"/>
          <w:spacing w:val="0"/>
          <w:sz w:val="24"/>
          <w:szCs w:val="24"/>
          <w:shd w:val="clear" w:fill="F8F8F8"/>
          <w:lang w:eastAsia="zh-CN"/>
        </w:rPr>
        <w:t>公开招标</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default" w:ascii="宋体" w:hAnsi="宋体" w:eastAsia="宋体" w:cs="宋体"/>
          <w:b/>
          <w:bCs/>
          <w:i w:val="0"/>
          <w:iCs w:val="0"/>
          <w:caps w:val="0"/>
          <w:color w:val="000000"/>
          <w:spacing w:val="0"/>
          <w:sz w:val="24"/>
          <w:szCs w:val="24"/>
          <w:shd w:val="clear" w:fill="F8F8F8"/>
          <w:lang w:val="en-US"/>
        </w:rPr>
      </w:pPr>
      <w:r>
        <w:rPr>
          <w:rFonts w:hint="eastAsia" w:ascii="宋体" w:hAnsi="宋体" w:eastAsia="宋体" w:cs="宋体"/>
          <w:b/>
          <w:bCs/>
          <w:i w:val="0"/>
          <w:iCs w:val="0"/>
          <w:caps w:val="0"/>
          <w:color w:val="000000"/>
          <w:spacing w:val="0"/>
          <w:sz w:val="24"/>
          <w:szCs w:val="24"/>
          <w:shd w:val="clear" w:fill="F8F8F8"/>
          <w:lang w:eastAsia="zh-CN"/>
        </w:rPr>
        <w:t>招标内容：</w:t>
      </w:r>
    </w:p>
    <w:p>
      <w:pPr>
        <w:pStyle w:val="1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175"/>
        <w:jc w:val="both"/>
        <w:textAlignment w:val="auto"/>
        <w:rPr>
          <w:rFonts w:hint="eastAsia" w:cs="宋体"/>
          <w:i w:val="0"/>
          <w:iCs w:val="0"/>
          <w:caps w:val="0"/>
          <w:color w:val="000000"/>
          <w:spacing w:val="0"/>
          <w:sz w:val="24"/>
          <w:szCs w:val="24"/>
          <w:shd w:val="clear" w:fill="F8F8F8"/>
          <w:lang w:val="en-US" w:eastAsia="zh-CN"/>
        </w:rPr>
      </w:pPr>
      <w:r>
        <w:rPr>
          <w:rFonts w:hint="eastAsia" w:cs="宋体"/>
          <w:i w:val="0"/>
          <w:iCs w:val="0"/>
          <w:caps w:val="0"/>
          <w:color w:val="000000"/>
          <w:spacing w:val="0"/>
          <w:sz w:val="24"/>
          <w:szCs w:val="24"/>
          <w:shd w:val="clear" w:fill="F8F8F8"/>
          <w:lang w:val="en-US" w:eastAsia="zh-CN"/>
        </w:rPr>
        <w:t>项目主要内容、数量及要求：</w:t>
      </w:r>
      <w:r>
        <w:rPr>
          <w:rFonts w:hint="eastAsia" w:cs="宋体"/>
          <w:i w:val="0"/>
          <w:iCs w:val="0"/>
          <w:caps w:val="0"/>
          <w:color w:val="000000"/>
          <w:spacing w:val="0"/>
          <w:sz w:val="24"/>
          <w:szCs w:val="24"/>
          <w:shd w:val="clear" w:fill="F8F8F8"/>
          <w:lang w:eastAsia="zh-CN"/>
        </w:rPr>
        <w:t>服务器①</w:t>
      </w:r>
      <w:r>
        <w:rPr>
          <w:rFonts w:hint="eastAsia" w:cs="宋体"/>
          <w:i w:val="0"/>
          <w:iCs w:val="0"/>
          <w:caps w:val="0"/>
          <w:color w:val="000000"/>
          <w:spacing w:val="0"/>
          <w:sz w:val="24"/>
          <w:szCs w:val="24"/>
          <w:shd w:val="clear" w:fill="F8F8F8"/>
          <w:lang w:val="en-US" w:eastAsia="zh-CN"/>
        </w:rPr>
        <w:t>3台；服务器</w:t>
      </w:r>
      <w:r>
        <w:rPr>
          <w:rFonts w:hint="eastAsia" w:cs="宋体"/>
          <w:i w:val="0"/>
          <w:iCs w:val="0"/>
          <w:caps w:val="0"/>
          <w:color w:val="000000"/>
          <w:spacing w:val="0"/>
          <w:sz w:val="24"/>
          <w:szCs w:val="24"/>
          <w:shd w:val="clear" w:fill="F8F8F8"/>
          <w:lang w:eastAsia="zh-CN"/>
        </w:rPr>
        <w:t>②</w:t>
      </w:r>
      <w:r>
        <w:rPr>
          <w:rFonts w:hint="eastAsia" w:cs="宋体"/>
          <w:i w:val="0"/>
          <w:iCs w:val="0"/>
          <w:caps w:val="0"/>
          <w:color w:val="000000"/>
          <w:spacing w:val="0"/>
          <w:sz w:val="24"/>
          <w:szCs w:val="24"/>
          <w:shd w:val="clear" w:fill="F8F8F8"/>
          <w:lang w:val="en-US" w:eastAsia="zh-CN"/>
        </w:rPr>
        <w:t>1台，要求详见采购清单。</w:t>
      </w:r>
    </w:p>
    <w:p>
      <w:pPr>
        <w:pStyle w:val="1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rPr>
          <w:rFonts w:hint="default" w:cs="宋体"/>
          <w:i w:val="0"/>
          <w:iCs w:val="0"/>
          <w:caps w:val="0"/>
          <w:color w:val="000000"/>
          <w:spacing w:val="0"/>
          <w:sz w:val="24"/>
          <w:szCs w:val="24"/>
          <w:shd w:val="clear" w:fill="F8F8F8"/>
          <w:lang w:val="en-US" w:eastAsia="zh-CN"/>
        </w:rPr>
      </w:pPr>
      <w:r>
        <w:rPr>
          <w:rFonts w:hint="eastAsia" w:ascii="宋体" w:hAnsi="宋体" w:eastAsia="宋体" w:cs="宋体"/>
          <w:i w:val="0"/>
          <w:iCs w:val="0"/>
          <w:caps w:val="0"/>
          <w:color w:val="000000"/>
          <w:spacing w:val="0"/>
          <w:sz w:val="24"/>
          <w:szCs w:val="24"/>
          <w:shd w:val="clear" w:fill="F8F8F8"/>
          <w:lang w:val="en-US" w:eastAsia="zh-CN"/>
        </w:rPr>
        <w:t>预算金额：37.668</w:t>
      </w:r>
      <w:r>
        <w:rPr>
          <w:rFonts w:hint="eastAsia" w:ascii="宋体" w:hAnsi="宋体" w:eastAsia="宋体" w:cs="宋体"/>
          <w:i w:val="0"/>
          <w:iCs w:val="0"/>
          <w:caps w:val="0"/>
          <w:color w:val="000000"/>
          <w:spacing w:val="0"/>
          <w:sz w:val="24"/>
          <w:szCs w:val="24"/>
          <w:shd w:val="clear" w:fill="F8F8F8"/>
        </w:rPr>
        <w:t>万元</w:t>
      </w:r>
    </w:p>
    <w:p>
      <w:pPr>
        <w:pStyle w:val="1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pPr>
      <w:r>
        <w:rPr>
          <w:rFonts w:hint="eastAsia" w:cs="宋体"/>
          <w:i w:val="0"/>
          <w:iCs w:val="0"/>
          <w:caps w:val="0"/>
          <w:color w:val="000000"/>
          <w:spacing w:val="0"/>
          <w:sz w:val="24"/>
          <w:szCs w:val="24"/>
          <w:shd w:val="clear" w:fill="F8F8F8"/>
          <w:lang w:eastAsia="zh-CN"/>
        </w:rPr>
        <w:t>最</w:t>
      </w:r>
      <w:r>
        <w:rPr>
          <w:rFonts w:hint="eastAsia" w:ascii="宋体" w:hAnsi="宋体" w:eastAsia="宋体" w:cs="宋体"/>
          <w:i w:val="0"/>
          <w:iCs w:val="0"/>
          <w:caps w:val="0"/>
          <w:color w:val="000000"/>
          <w:spacing w:val="0"/>
          <w:sz w:val="24"/>
          <w:szCs w:val="24"/>
          <w:shd w:val="clear" w:fill="F8F8F8"/>
        </w:rPr>
        <w:t>高限价：</w:t>
      </w:r>
      <w:r>
        <w:rPr>
          <w:rFonts w:hint="eastAsia" w:ascii="宋体" w:hAnsi="宋体" w:eastAsia="宋体" w:cs="宋体"/>
          <w:i w:val="0"/>
          <w:iCs w:val="0"/>
          <w:caps w:val="0"/>
          <w:color w:val="000000"/>
          <w:spacing w:val="0"/>
          <w:sz w:val="24"/>
          <w:szCs w:val="24"/>
          <w:shd w:val="clear" w:fill="F8F8F8"/>
          <w:lang w:val="en-US" w:eastAsia="zh-CN"/>
        </w:rPr>
        <w:t>37.668</w:t>
      </w:r>
      <w:r>
        <w:rPr>
          <w:rFonts w:hint="eastAsia" w:ascii="宋体" w:hAnsi="宋体" w:eastAsia="宋体" w:cs="宋体"/>
          <w:i w:val="0"/>
          <w:iCs w:val="0"/>
          <w:caps w:val="0"/>
          <w:color w:val="000000"/>
          <w:spacing w:val="0"/>
          <w:sz w:val="24"/>
          <w:szCs w:val="24"/>
          <w:shd w:val="clear" w:fill="F8F8F8"/>
        </w:rPr>
        <w:t>万元</w:t>
      </w:r>
    </w:p>
    <w:p>
      <w:pPr>
        <w:pStyle w:val="1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175"/>
        <w:jc w:val="both"/>
        <w:textAlignment w:val="auto"/>
        <w:rPr>
          <w:rFonts w:hint="default" w:cs="宋体"/>
          <w:i w:val="0"/>
          <w:iCs w:val="0"/>
          <w:caps w:val="0"/>
          <w:color w:val="000000"/>
          <w:spacing w:val="0"/>
          <w:sz w:val="24"/>
          <w:szCs w:val="24"/>
          <w:shd w:val="clear" w:fill="F8F8F8"/>
          <w:lang w:val="en-US" w:eastAsia="zh-CN"/>
        </w:rPr>
      </w:pPr>
      <w:r>
        <w:rPr>
          <w:rFonts w:hint="eastAsia" w:cs="宋体"/>
          <w:i w:val="0"/>
          <w:iCs w:val="0"/>
          <w:caps w:val="0"/>
          <w:color w:val="000000"/>
          <w:spacing w:val="0"/>
          <w:sz w:val="24"/>
          <w:szCs w:val="24"/>
          <w:shd w:val="clear" w:fill="F8F8F8"/>
          <w:lang w:val="en-US" w:eastAsia="zh-CN"/>
        </w:rPr>
        <w:t>交付（实施）时间（期限）：自合同生效之日起 20 天内交货、完成安装调试并具备验收条件。</w:t>
      </w:r>
    </w:p>
    <w:p>
      <w:pPr>
        <w:pStyle w:val="1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rPr>
          <w:rFonts w:hint="default" w:cs="宋体"/>
          <w:i w:val="0"/>
          <w:iCs w:val="0"/>
          <w:caps w:val="0"/>
          <w:color w:val="000000"/>
          <w:spacing w:val="0"/>
          <w:sz w:val="24"/>
          <w:szCs w:val="24"/>
          <w:shd w:val="clear" w:fill="F8F8F8"/>
          <w:lang w:val="en-US" w:eastAsia="zh-CN"/>
        </w:rPr>
      </w:pPr>
      <w:r>
        <w:rPr>
          <w:rFonts w:hint="eastAsia" w:cs="宋体"/>
          <w:i w:val="0"/>
          <w:iCs w:val="0"/>
          <w:caps w:val="0"/>
          <w:color w:val="000000"/>
          <w:spacing w:val="0"/>
          <w:sz w:val="24"/>
          <w:szCs w:val="24"/>
          <w:shd w:val="clear" w:fill="F8F8F8"/>
          <w:lang w:val="en-US" w:eastAsia="zh-CN"/>
        </w:rPr>
        <w:t>交付（实施）地点（范围）：许昌市公安局</w:t>
      </w:r>
    </w:p>
    <w:p>
      <w:pPr>
        <w:pStyle w:val="1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rPr>
          <w:rFonts w:hint="default" w:cs="宋体"/>
          <w:i w:val="0"/>
          <w:iCs w:val="0"/>
          <w:caps w:val="0"/>
          <w:color w:val="000000"/>
          <w:spacing w:val="0"/>
          <w:sz w:val="24"/>
          <w:szCs w:val="24"/>
          <w:shd w:val="clear" w:fill="F8F8F8"/>
          <w:lang w:val="en-US" w:eastAsia="zh-CN"/>
        </w:rPr>
      </w:pPr>
      <w:r>
        <w:rPr>
          <w:rFonts w:hint="eastAsia" w:cs="宋体"/>
          <w:i w:val="0"/>
          <w:iCs w:val="0"/>
          <w:caps w:val="0"/>
          <w:color w:val="000000"/>
          <w:spacing w:val="0"/>
          <w:sz w:val="24"/>
          <w:szCs w:val="24"/>
          <w:shd w:val="clear" w:fill="F8F8F8"/>
          <w:lang w:val="en-US" w:eastAsia="zh-CN"/>
        </w:rPr>
        <w:t>分包：不允许</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i w:val="0"/>
          <w:iCs w:val="0"/>
          <w:caps w:val="0"/>
          <w:color w:val="000000"/>
          <w:spacing w:val="0"/>
          <w:sz w:val="24"/>
          <w:szCs w:val="24"/>
          <w:shd w:val="clear" w:fill="F8F8F8"/>
          <w:lang w:eastAsia="zh-CN"/>
        </w:rPr>
      </w:pPr>
      <w:r>
        <w:rPr>
          <w:rFonts w:hint="eastAsia" w:ascii="宋体" w:hAnsi="宋体" w:eastAsia="宋体" w:cs="宋体"/>
          <w:b/>
          <w:bCs/>
          <w:i w:val="0"/>
          <w:iCs w:val="0"/>
          <w:caps w:val="0"/>
          <w:color w:val="000000"/>
          <w:spacing w:val="0"/>
          <w:sz w:val="24"/>
          <w:szCs w:val="24"/>
          <w:shd w:val="clear" w:fill="F8F8F8"/>
          <w:lang w:val="en-US" w:eastAsia="zh-CN"/>
        </w:rPr>
        <w:t>投标人应具备的特殊要求：无特殊要求</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i w:val="0"/>
          <w:iCs w:val="0"/>
          <w:caps w:val="0"/>
          <w:color w:val="000000"/>
          <w:spacing w:val="0"/>
          <w:sz w:val="24"/>
          <w:szCs w:val="24"/>
          <w:shd w:val="clear" w:fill="F8F8F8"/>
        </w:rPr>
      </w:pPr>
      <w:r>
        <w:rPr>
          <w:rFonts w:hint="eastAsia" w:ascii="宋体" w:hAnsi="宋体" w:eastAsia="宋体" w:cs="宋体"/>
          <w:b/>
          <w:bCs/>
          <w:i w:val="0"/>
          <w:iCs w:val="0"/>
          <w:caps w:val="0"/>
          <w:color w:val="000000"/>
          <w:spacing w:val="0"/>
          <w:sz w:val="24"/>
          <w:szCs w:val="24"/>
          <w:shd w:val="clear" w:fill="F8F8F8"/>
          <w:lang w:eastAsia="zh-CN"/>
        </w:rPr>
        <w:t>招标文件的获取</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r>
        <w:rPr>
          <w:rFonts w:hint="eastAsia" w:ascii="宋体" w:hAnsi="宋体" w:eastAsia="宋体" w:cs="宋体"/>
          <w:i w:val="0"/>
          <w:iCs w:val="0"/>
          <w:caps w:val="0"/>
          <w:color w:val="000000"/>
          <w:spacing w:val="0"/>
          <w:sz w:val="24"/>
          <w:szCs w:val="24"/>
          <w:shd w:val="clear" w:fill="F8F8F8"/>
          <w:lang w:eastAsia="zh-CN"/>
        </w:rPr>
        <w:t>即日起至投标截止时间，登录“许昌市公安局”网站- “公示公告”栏（http://gaj.xuchang.gov.cn/gsgg/law.html）自行免费下载招标文件。</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i w:val="0"/>
          <w:iCs w:val="0"/>
          <w:caps w:val="0"/>
          <w:color w:val="000000"/>
          <w:spacing w:val="0"/>
          <w:sz w:val="24"/>
          <w:szCs w:val="24"/>
          <w:shd w:val="clear" w:fill="F8F8F8"/>
        </w:rPr>
      </w:pPr>
      <w:r>
        <w:rPr>
          <w:rFonts w:hint="eastAsia" w:ascii="宋体" w:hAnsi="宋体" w:eastAsia="宋体" w:cs="宋体"/>
          <w:b/>
          <w:bCs/>
          <w:i w:val="0"/>
          <w:iCs w:val="0"/>
          <w:caps w:val="0"/>
          <w:color w:val="000000"/>
          <w:spacing w:val="0"/>
          <w:sz w:val="24"/>
          <w:szCs w:val="24"/>
          <w:shd w:val="clear" w:fill="F8F8F8"/>
          <w:lang w:eastAsia="zh-CN"/>
        </w:rPr>
        <w:t>投标文件的提交方式及注意事项</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r>
        <w:rPr>
          <w:rFonts w:hint="eastAsia" w:ascii="宋体" w:hAnsi="宋体" w:eastAsia="宋体" w:cs="宋体"/>
          <w:i w:val="0"/>
          <w:iCs w:val="0"/>
          <w:caps w:val="0"/>
          <w:color w:val="000000"/>
          <w:spacing w:val="0"/>
          <w:sz w:val="24"/>
          <w:szCs w:val="24"/>
          <w:shd w:val="clear" w:fill="F8F8F8"/>
          <w:lang w:eastAsia="zh-CN"/>
        </w:rPr>
        <w:t>本项目为许昌市公安局组织采购，供应商须提供</w:t>
      </w:r>
      <w:r>
        <w:rPr>
          <w:rFonts w:hint="eastAsia" w:ascii="宋体" w:hAnsi="宋体" w:eastAsia="宋体" w:cs="宋体"/>
          <w:i w:val="0"/>
          <w:iCs w:val="0"/>
          <w:caps w:val="0"/>
          <w:color w:val="000000"/>
          <w:spacing w:val="0"/>
          <w:sz w:val="24"/>
          <w:szCs w:val="24"/>
          <w:shd w:val="clear" w:fill="F8F8F8"/>
          <w:lang w:val="en-US" w:eastAsia="zh-CN"/>
        </w:rPr>
        <w:t>2</w:t>
      </w:r>
      <w:r>
        <w:rPr>
          <w:rFonts w:hint="eastAsia" w:ascii="宋体" w:hAnsi="宋体" w:eastAsia="宋体" w:cs="宋体"/>
          <w:i w:val="0"/>
          <w:iCs w:val="0"/>
          <w:caps w:val="0"/>
          <w:color w:val="000000"/>
          <w:spacing w:val="0"/>
          <w:sz w:val="24"/>
          <w:szCs w:val="24"/>
          <w:shd w:val="clear" w:fill="F8F8F8"/>
          <w:lang w:eastAsia="zh-CN"/>
        </w:rPr>
        <w:t>份</w:t>
      </w:r>
      <w:r>
        <w:rPr>
          <w:rFonts w:hint="eastAsia" w:cs="宋体"/>
          <w:i w:val="0"/>
          <w:iCs w:val="0"/>
          <w:caps w:val="0"/>
          <w:color w:val="000000"/>
          <w:spacing w:val="0"/>
          <w:sz w:val="24"/>
          <w:szCs w:val="24"/>
          <w:shd w:val="clear" w:fill="F8F8F8"/>
          <w:lang w:eastAsia="zh-CN"/>
        </w:rPr>
        <w:t>投标</w:t>
      </w:r>
      <w:r>
        <w:rPr>
          <w:rFonts w:hint="eastAsia" w:ascii="宋体" w:hAnsi="宋体" w:eastAsia="宋体" w:cs="宋体"/>
          <w:i w:val="0"/>
          <w:iCs w:val="0"/>
          <w:caps w:val="0"/>
          <w:color w:val="000000"/>
          <w:spacing w:val="0"/>
          <w:sz w:val="24"/>
          <w:szCs w:val="24"/>
          <w:shd w:val="clear" w:fill="F8F8F8"/>
          <w:lang w:eastAsia="zh-CN"/>
        </w:rPr>
        <w:t>文件且密封完好，投标截止时间前签到提交。截至投标截止时间，供应商未完成签到提交的，投标将被拒绝。</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i w:val="0"/>
          <w:iCs w:val="0"/>
          <w:caps w:val="0"/>
          <w:color w:val="000000"/>
          <w:spacing w:val="0"/>
          <w:sz w:val="24"/>
          <w:szCs w:val="24"/>
          <w:shd w:val="clear" w:fill="F8F8F8"/>
        </w:rPr>
      </w:pPr>
      <w:r>
        <w:rPr>
          <w:rFonts w:hint="eastAsia" w:ascii="宋体" w:hAnsi="宋体" w:eastAsia="宋体" w:cs="宋体"/>
          <w:b/>
          <w:bCs/>
          <w:i w:val="0"/>
          <w:iCs w:val="0"/>
          <w:caps w:val="0"/>
          <w:color w:val="000000"/>
          <w:spacing w:val="0"/>
          <w:sz w:val="24"/>
          <w:szCs w:val="24"/>
          <w:shd w:val="clear" w:fill="F8F8F8"/>
          <w:lang w:eastAsia="zh-CN"/>
        </w:rPr>
        <w:t>投标截止时间、开标时间及地点</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r>
        <w:rPr>
          <w:rFonts w:hint="eastAsia" w:ascii="宋体" w:hAnsi="宋体" w:eastAsia="宋体" w:cs="宋体"/>
          <w:i w:val="0"/>
          <w:iCs w:val="0"/>
          <w:caps w:val="0"/>
          <w:color w:val="000000"/>
          <w:spacing w:val="0"/>
          <w:sz w:val="24"/>
          <w:szCs w:val="24"/>
          <w:shd w:val="clear" w:fill="F8F8F8"/>
          <w:lang w:eastAsia="zh-CN"/>
        </w:rPr>
        <w:t>1、投标截止及开标时间：202</w:t>
      </w:r>
      <w:r>
        <w:rPr>
          <w:rFonts w:hint="eastAsia" w:ascii="宋体" w:hAnsi="宋体" w:eastAsia="宋体" w:cs="宋体"/>
          <w:i w:val="0"/>
          <w:iCs w:val="0"/>
          <w:caps w:val="0"/>
          <w:color w:val="000000"/>
          <w:spacing w:val="0"/>
          <w:sz w:val="24"/>
          <w:szCs w:val="24"/>
          <w:shd w:val="clear" w:fill="F8F8F8"/>
          <w:lang w:val="en-US" w:eastAsia="zh-CN"/>
        </w:rPr>
        <w:t>3</w:t>
      </w:r>
      <w:r>
        <w:rPr>
          <w:rFonts w:hint="eastAsia" w:ascii="宋体" w:hAnsi="宋体" w:eastAsia="宋体" w:cs="宋体"/>
          <w:i w:val="0"/>
          <w:iCs w:val="0"/>
          <w:caps w:val="0"/>
          <w:color w:val="000000"/>
          <w:spacing w:val="0"/>
          <w:sz w:val="24"/>
          <w:szCs w:val="24"/>
          <w:shd w:val="clear" w:fill="F8F8F8"/>
          <w:lang w:eastAsia="zh-CN"/>
        </w:rPr>
        <w:t>年</w:t>
      </w:r>
      <w:r>
        <w:rPr>
          <w:rFonts w:hint="eastAsia" w:cs="宋体"/>
          <w:i w:val="0"/>
          <w:iCs w:val="0"/>
          <w:caps w:val="0"/>
          <w:color w:val="000000"/>
          <w:spacing w:val="0"/>
          <w:sz w:val="24"/>
          <w:szCs w:val="24"/>
          <w:shd w:val="clear" w:fill="F8F8F8"/>
          <w:lang w:val="en-US" w:eastAsia="zh-CN"/>
        </w:rPr>
        <w:t>6</w:t>
      </w:r>
      <w:r>
        <w:rPr>
          <w:rFonts w:hint="eastAsia" w:ascii="宋体" w:hAnsi="宋体" w:eastAsia="宋体" w:cs="宋体"/>
          <w:i w:val="0"/>
          <w:iCs w:val="0"/>
          <w:caps w:val="0"/>
          <w:color w:val="000000"/>
          <w:spacing w:val="0"/>
          <w:sz w:val="24"/>
          <w:szCs w:val="24"/>
          <w:shd w:val="clear" w:fill="F8F8F8"/>
          <w:lang w:eastAsia="zh-CN"/>
        </w:rPr>
        <w:t>月</w:t>
      </w:r>
      <w:r>
        <w:rPr>
          <w:rFonts w:hint="eastAsia" w:cs="宋体"/>
          <w:i w:val="0"/>
          <w:iCs w:val="0"/>
          <w:caps w:val="0"/>
          <w:color w:val="000000"/>
          <w:spacing w:val="0"/>
          <w:sz w:val="24"/>
          <w:szCs w:val="24"/>
          <w:shd w:val="clear" w:fill="F8F8F8"/>
          <w:lang w:val="en-US" w:eastAsia="zh-CN"/>
        </w:rPr>
        <w:t>16</w:t>
      </w:r>
      <w:r>
        <w:rPr>
          <w:rFonts w:hint="eastAsia" w:ascii="宋体" w:hAnsi="宋体" w:eastAsia="宋体" w:cs="宋体"/>
          <w:i w:val="0"/>
          <w:iCs w:val="0"/>
          <w:caps w:val="0"/>
          <w:color w:val="000000"/>
          <w:spacing w:val="0"/>
          <w:sz w:val="24"/>
          <w:szCs w:val="24"/>
          <w:shd w:val="clear" w:fill="F8F8F8"/>
          <w:lang w:eastAsia="zh-CN"/>
        </w:rPr>
        <w:t>日</w:t>
      </w:r>
      <w:r>
        <w:rPr>
          <w:rFonts w:hint="eastAsia" w:cs="宋体"/>
          <w:i w:val="0"/>
          <w:iCs w:val="0"/>
          <w:caps w:val="0"/>
          <w:color w:val="000000"/>
          <w:spacing w:val="0"/>
          <w:sz w:val="24"/>
          <w:szCs w:val="24"/>
          <w:shd w:val="clear" w:fill="F8F8F8"/>
          <w:lang w:val="en-US" w:eastAsia="zh-CN"/>
        </w:rPr>
        <w:t>9</w:t>
      </w:r>
      <w:r>
        <w:rPr>
          <w:rFonts w:hint="eastAsia" w:ascii="宋体" w:hAnsi="宋体" w:eastAsia="宋体" w:cs="宋体"/>
          <w:i w:val="0"/>
          <w:iCs w:val="0"/>
          <w:caps w:val="0"/>
          <w:color w:val="000000"/>
          <w:spacing w:val="0"/>
          <w:sz w:val="24"/>
          <w:szCs w:val="24"/>
          <w:shd w:val="clear" w:fill="F8F8F8"/>
          <w:lang w:val="en-US" w:eastAsia="zh-CN"/>
        </w:rPr>
        <w:t xml:space="preserve"> </w:t>
      </w:r>
      <w:r>
        <w:rPr>
          <w:rFonts w:hint="eastAsia" w:ascii="宋体" w:hAnsi="宋体" w:eastAsia="宋体" w:cs="宋体"/>
          <w:i w:val="0"/>
          <w:iCs w:val="0"/>
          <w:caps w:val="0"/>
          <w:color w:val="000000"/>
          <w:spacing w:val="0"/>
          <w:sz w:val="24"/>
          <w:szCs w:val="24"/>
          <w:shd w:val="clear" w:fill="F8F8F8"/>
          <w:lang w:eastAsia="zh-CN"/>
        </w:rPr>
        <w:t>时</w:t>
      </w:r>
      <w:r>
        <w:rPr>
          <w:rFonts w:hint="eastAsia" w:cs="宋体"/>
          <w:i w:val="0"/>
          <w:iCs w:val="0"/>
          <w:caps w:val="0"/>
          <w:color w:val="000000"/>
          <w:spacing w:val="0"/>
          <w:sz w:val="24"/>
          <w:szCs w:val="24"/>
          <w:shd w:val="clear" w:fill="F8F8F8"/>
          <w:lang w:val="en-US" w:eastAsia="zh-CN"/>
        </w:rPr>
        <w:t>00</w:t>
      </w:r>
      <w:r>
        <w:rPr>
          <w:rFonts w:hint="eastAsia" w:ascii="宋体" w:hAnsi="宋体" w:eastAsia="宋体" w:cs="宋体"/>
          <w:i w:val="0"/>
          <w:iCs w:val="0"/>
          <w:caps w:val="0"/>
          <w:color w:val="000000"/>
          <w:spacing w:val="0"/>
          <w:sz w:val="24"/>
          <w:szCs w:val="24"/>
          <w:shd w:val="clear" w:fill="F8F8F8"/>
          <w:lang w:val="en-US" w:eastAsia="zh-CN"/>
        </w:rPr>
        <w:t xml:space="preserve"> </w:t>
      </w:r>
      <w:r>
        <w:rPr>
          <w:rFonts w:hint="eastAsia" w:ascii="宋体" w:hAnsi="宋体" w:eastAsia="宋体" w:cs="宋体"/>
          <w:i w:val="0"/>
          <w:iCs w:val="0"/>
          <w:caps w:val="0"/>
          <w:color w:val="000000"/>
          <w:spacing w:val="0"/>
          <w:sz w:val="24"/>
          <w:szCs w:val="24"/>
          <w:shd w:val="clear" w:fill="F8F8F8"/>
          <w:lang w:eastAsia="zh-CN"/>
        </w:rPr>
        <w:t>分（北京时间），逾期提交或不符合规定的</w:t>
      </w:r>
      <w:r>
        <w:rPr>
          <w:rFonts w:hint="eastAsia" w:cs="宋体"/>
          <w:i w:val="0"/>
          <w:iCs w:val="0"/>
          <w:caps w:val="0"/>
          <w:color w:val="000000"/>
          <w:spacing w:val="0"/>
          <w:sz w:val="24"/>
          <w:szCs w:val="24"/>
          <w:shd w:val="clear" w:fill="F8F8F8"/>
          <w:lang w:eastAsia="zh-CN"/>
        </w:rPr>
        <w:t>投标文件</w:t>
      </w:r>
      <w:r>
        <w:rPr>
          <w:rFonts w:hint="eastAsia" w:ascii="宋体" w:hAnsi="宋体" w:eastAsia="宋体" w:cs="宋体"/>
          <w:i w:val="0"/>
          <w:iCs w:val="0"/>
          <w:caps w:val="0"/>
          <w:color w:val="000000"/>
          <w:spacing w:val="0"/>
          <w:sz w:val="24"/>
          <w:szCs w:val="24"/>
          <w:shd w:val="clear" w:fill="F8F8F8"/>
          <w:lang w:eastAsia="zh-CN"/>
        </w:rPr>
        <w:t>不予接受。</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r>
        <w:rPr>
          <w:rFonts w:hint="eastAsia" w:ascii="宋体" w:hAnsi="宋体" w:eastAsia="宋体" w:cs="宋体"/>
          <w:i w:val="0"/>
          <w:iCs w:val="0"/>
          <w:caps w:val="0"/>
          <w:color w:val="000000"/>
          <w:spacing w:val="0"/>
          <w:sz w:val="24"/>
          <w:szCs w:val="24"/>
          <w:shd w:val="clear" w:fill="F8F8F8"/>
          <w:lang w:eastAsia="zh-CN"/>
        </w:rPr>
        <w:t>2、开标地点：许昌市公安局。</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i w:val="0"/>
          <w:iCs w:val="0"/>
          <w:caps w:val="0"/>
          <w:color w:val="000000"/>
          <w:spacing w:val="0"/>
          <w:sz w:val="24"/>
          <w:szCs w:val="24"/>
          <w:shd w:val="clear" w:fill="F8F8F8"/>
          <w:lang w:eastAsia="zh-CN"/>
        </w:rPr>
      </w:pPr>
      <w:r>
        <w:rPr>
          <w:rFonts w:hint="eastAsia" w:ascii="宋体" w:hAnsi="宋体" w:eastAsia="宋体" w:cs="宋体"/>
          <w:b/>
          <w:bCs/>
          <w:i w:val="0"/>
          <w:iCs w:val="0"/>
          <w:caps w:val="0"/>
          <w:color w:val="000000"/>
          <w:spacing w:val="0"/>
          <w:sz w:val="24"/>
          <w:szCs w:val="24"/>
          <w:shd w:val="clear" w:fill="F8F8F8"/>
          <w:lang w:eastAsia="zh-CN"/>
        </w:rPr>
        <w:t>开标注意事项</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8F8F8"/>
          <w:lang w:eastAsia="zh-CN"/>
        </w:rPr>
        <w:t>本次采购公告在许昌市公安局官方网站（http://gaj.xuchang.gov.cn）上发布。公告期限为自本公告发布之日起3个工作日（202</w:t>
      </w:r>
      <w:r>
        <w:rPr>
          <w:rFonts w:hint="eastAsia" w:ascii="宋体" w:hAnsi="宋体" w:eastAsia="宋体" w:cs="宋体"/>
          <w:i w:val="0"/>
          <w:iCs w:val="0"/>
          <w:caps w:val="0"/>
          <w:color w:val="000000"/>
          <w:spacing w:val="0"/>
          <w:sz w:val="24"/>
          <w:szCs w:val="24"/>
          <w:shd w:val="clear" w:fill="F8F8F8"/>
          <w:lang w:val="en-US" w:eastAsia="zh-CN"/>
        </w:rPr>
        <w:t>3</w:t>
      </w:r>
      <w:r>
        <w:rPr>
          <w:rFonts w:hint="eastAsia" w:ascii="宋体" w:hAnsi="宋体" w:eastAsia="宋体" w:cs="宋体"/>
          <w:i w:val="0"/>
          <w:iCs w:val="0"/>
          <w:caps w:val="0"/>
          <w:color w:val="000000"/>
          <w:spacing w:val="0"/>
          <w:sz w:val="24"/>
          <w:szCs w:val="24"/>
          <w:shd w:val="clear" w:fill="F8F8F8"/>
          <w:lang w:eastAsia="zh-CN"/>
        </w:rPr>
        <w:t>年</w:t>
      </w:r>
      <w:r>
        <w:rPr>
          <w:rFonts w:hint="eastAsia" w:cs="宋体"/>
          <w:i w:val="0"/>
          <w:iCs w:val="0"/>
          <w:caps w:val="0"/>
          <w:color w:val="000000"/>
          <w:spacing w:val="0"/>
          <w:sz w:val="24"/>
          <w:szCs w:val="24"/>
          <w:shd w:val="clear" w:fill="F8F8F8"/>
          <w:lang w:val="en-US" w:eastAsia="zh-CN"/>
        </w:rPr>
        <w:t>6</w:t>
      </w:r>
      <w:r>
        <w:rPr>
          <w:rFonts w:hint="eastAsia" w:ascii="宋体" w:hAnsi="宋体" w:eastAsia="宋体" w:cs="宋体"/>
          <w:i w:val="0"/>
          <w:iCs w:val="0"/>
          <w:caps w:val="0"/>
          <w:color w:val="000000"/>
          <w:spacing w:val="0"/>
          <w:sz w:val="24"/>
          <w:szCs w:val="24"/>
          <w:shd w:val="clear" w:fill="F8F8F8"/>
          <w:lang w:eastAsia="zh-CN"/>
        </w:rPr>
        <w:t>月</w:t>
      </w:r>
      <w:r>
        <w:rPr>
          <w:rFonts w:hint="eastAsia" w:cs="宋体"/>
          <w:i w:val="0"/>
          <w:iCs w:val="0"/>
          <w:caps w:val="0"/>
          <w:color w:val="000000"/>
          <w:spacing w:val="0"/>
          <w:sz w:val="24"/>
          <w:szCs w:val="24"/>
          <w:shd w:val="clear" w:fill="F8F8F8"/>
          <w:lang w:val="en-US" w:eastAsia="zh-CN"/>
        </w:rPr>
        <w:t>13</w:t>
      </w:r>
      <w:r>
        <w:rPr>
          <w:rFonts w:hint="eastAsia" w:ascii="宋体" w:hAnsi="宋体" w:eastAsia="宋体" w:cs="宋体"/>
          <w:i w:val="0"/>
          <w:iCs w:val="0"/>
          <w:caps w:val="0"/>
          <w:color w:val="000000"/>
          <w:spacing w:val="0"/>
          <w:sz w:val="24"/>
          <w:szCs w:val="24"/>
          <w:shd w:val="clear" w:fill="F8F8F8"/>
          <w:lang w:eastAsia="zh-CN"/>
        </w:rPr>
        <w:t>日至</w:t>
      </w:r>
      <w:r>
        <w:rPr>
          <w:rFonts w:hint="eastAsia" w:cs="宋体"/>
          <w:i w:val="0"/>
          <w:iCs w:val="0"/>
          <w:caps w:val="0"/>
          <w:color w:val="000000"/>
          <w:spacing w:val="0"/>
          <w:sz w:val="24"/>
          <w:szCs w:val="24"/>
          <w:shd w:val="clear" w:fill="F8F8F8"/>
          <w:lang w:val="en-US" w:eastAsia="zh-CN"/>
        </w:rPr>
        <w:t>15</w:t>
      </w:r>
      <w:r>
        <w:rPr>
          <w:rFonts w:hint="eastAsia" w:ascii="宋体" w:hAnsi="宋体" w:eastAsia="宋体" w:cs="宋体"/>
          <w:i w:val="0"/>
          <w:iCs w:val="0"/>
          <w:caps w:val="0"/>
          <w:color w:val="000000"/>
          <w:spacing w:val="0"/>
          <w:sz w:val="24"/>
          <w:szCs w:val="24"/>
          <w:shd w:val="clear" w:fill="F8F8F8"/>
          <w:lang w:eastAsia="zh-CN"/>
        </w:rPr>
        <w:t>日）。</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i w:val="0"/>
          <w:iCs w:val="0"/>
          <w:caps w:val="0"/>
          <w:color w:val="000000"/>
          <w:spacing w:val="0"/>
          <w:sz w:val="24"/>
          <w:szCs w:val="24"/>
          <w:shd w:val="clear" w:fill="F8F8F8"/>
        </w:rPr>
      </w:pPr>
      <w:r>
        <w:rPr>
          <w:rFonts w:hint="eastAsia" w:ascii="宋体" w:hAnsi="宋体" w:eastAsia="宋体" w:cs="宋体"/>
          <w:b/>
          <w:bCs/>
          <w:i w:val="0"/>
          <w:iCs w:val="0"/>
          <w:caps w:val="0"/>
          <w:color w:val="000000"/>
          <w:spacing w:val="0"/>
          <w:sz w:val="24"/>
          <w:szCs w:val="24"/>
          <w:shd w:val="clear" w:fill="F8F8F8"/>
          <w:lang w:eastAsia="zh-CN"/>
        </w:rPr>
        <w:t>联系方式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r>
        <w:rPr>
          <w:rFonts w:hint="eastAsia" w:ascii="宋体" w:hAnsi="宋体" w:eastAsia="宋体" w:cs="宋体"/>
          <w:i w:val="0"/>
          <w:iCs w:val="0"/>
          <w:caps w:val="0"/>
          <w:color w:val="000000"/>
          <w:spacing w:val="0"/>
          <w:sz w:val="24"/>
          <w:szCs w:val="24"/>
          <w:shd w:val="clear" w:fill="F8F8F8"/>
          <w:lang w:eastAsia="zh-CN"/>
        </w:rPr>
        <w:t>采购人名称：许昌市公安局</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r>
        <w:rPr>
          <w:rFonts w:hint="eastAsia" w:ascii="宋体" w:hAnsi="宋体" w:eastAsia="宋体" w:cs="宋体"/>
          <w:i w:val="0"/>
          <w:iCs w:val="0"/>
          <w:caps w:val="0"/>
          <w:color w:val="000000"/>
          <w:spacing w:val="0"/>
          <w:sz w:val="24"/>
          <w:szCs w:val="24"/>
          <w:shd w:val="clear" w:fill="F8F8F8"/>
          <w:lang w:eastAsia="zh-CN"/>
        </w:rPr>
        <w:t>地址：许昌市许由东路166号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r>
        <w:rPr>
          <w:rFonts w:hint="eastAsia" w:ascii="宋体" w:hAnsi="宋体" w:eastAsia="宋体" w:cs="宋体"/>
          <w:i w:val="0"/>
          <w:iCs w:val="0"/>
          <w:caps w:val="0"/>
          <w:color w:val="000000"/>
          <w:spacing w:val="0"/>
          <w:sz w:val="24"/>
          <w:szCs w:val="24"/>
          <w:shd w:val="clear" w:fill="F8F8F8"/>
          <w:lang w:eastAsia="zh-CN"/>
        </w:rPr>
        <w:t>联系人：</w:t>
      </w:r>
      <w:r>
        <w:rPr>
          <w:rFonts w:hint="eastAsia" w:asciiTheme="minorEastAsia" w:hAnsiTheme="minorEastAsia" w:cstheme="minorEastAsia"/>
          <w:sz w:val="24"/>
          <w:szCs w:val="24"/>
          <w:lang w:eastAsia="zh-CN"/>
        </w:rPr>
        <w:t>李江灏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宋体" w:hAnsi="宋体" w:eastAsia="宋体" w:cs="宋体"/>
          <w:i w:val="0"/>
          <w:iCs w:val="0"/>
          <w:caps w:val="0"/>
          <w:color w:val="000000"/>
          <w:spacing w:val="0"/>
          <w:sz w:val="24"/>
          <w:szCs w:val="24"/>
          <w:shd w:val="clear" w:fill="F8F8F8"/>
          <w:lang w:val="en-US" w:eastAsia="zh-CN"/>
        </w:rPr>
      </w:pPr>
      <w:r>
        <w:rPr>
          <w:rFonts w:hint="eastAsia" w:ascii="宋体" w:hAnsi="宋体" w:eastAsia="宋体" w:cs="宋体"/>
          <w:i w:val="0"/>
          <w:iCs w:val="0"/>
          <w:caps w:val="0"/>
          <w:color w:val="000000"/>
          <w:spacing w:val="0"/>
          <w:sz w:val="24"/>
          <w:szCs w:val="24"/>
          <w:shd w:val="clear" w:fill="F8F8F8"/>
          <w:lang w:eastAsia="zh-CN"/>
        </w:rPr>
        <w:t>联系电话：</w:t>
      </w:r>
      <w:r>
        <w:rPr>
          <w:rFonts w:hint="eastAsia" w:cs="宋体"/>
          <w:i w:val="0"/>
          <w:iCs w:val="0"/>
          <w:caps w:val="0"/>
          <w:color w:val="000000"/>
          <w:spacing w:val="0"/>
          <w:sz w:val="24"/>
          <w:szCs w:val="24"/>
          <w:shd w:val="clear" w:fill="F8F8F8"/>
          <w:lang w:eastAsia="zh-CN"/>
        </w:rPr>
        <w:t>1863746</w:t>
      </w:r>
      <w:r>
        <w:rPr>
          <w:rFonts w:hint="eastAsia" w:cs="宋体"/>
          <w:i w:val="0"/>
          <w:iCs w:val="0"/>
          <w:caps w:val="0"/>
          <w:color w:val="000000"/>
          <w:spacing w:val="0"/>
          <w:sz w:val="24"/>
          <w:szCs w:val="24"/>
          <w:shd w:val="clear" w:fill="F8F8F8"/>
          <w:lang w:val="en-US" w:eastAsia="zh-CN"/>
        </w:rPr>
        <w:t>6969</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040" w:firstLineChars="2100"/>
        <w:jc w:val="both"/>
        <w:textAlignment w:val="auto"/>
        <w:rPr>
          <w:rFonts w:hint="eastAsia" w:ascii="宋体" w:hAnsi="宋体" w:eastAsia="宋体" w:cs="宋体"/>
          <w:i w:val="0"/>
          <w:iCs w:val="0"/>
          <w:caps w:val="0"/>
          <w:color w:val="000000"/>
          <w:spacing w:val="0"/>
          <w:sz w:val="24"/>
          <w:szCs w:val="24"/>
          <w:shd w:val="clear" w:fill="F8F8F8"/>
        </w:rPr>
      </w:pPr>
      <w:r>
        <w:rPr>
          <w:rFonts w:hint="default" w:ascii="宋体" w:hAnsi="宋体" w:eastAsia="宋体" w:cs="宋体"/>
          <w:i w:val="0"/>
          <w:iCs w:val="0"/>
          <w:caps w:val="0"/>
          <w:color w:val="000000"/>
          <w:spacing w:val="0"/>
          <w:sz w:val="24"/>
          <w:szCs w:val="24"/>
          <w:shd w:val="clear" w:fill="F8F8F8"/>
        </w:rPr>
        <w:t>许昌市公安局</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0" w:firstLineChars="2000"/>
        <w:jc w:val="both"/>
        <w:textAlignment w:val="auto"/>
        <w:rPr>
          <w:rFonts w:hint="eastAsia" w:ascii="宋体" w:hAnsi="宋体" w:eastAsia="宋体" w:cs="宋体"/>
          <w:i w:val="0"/>
          <w:iCs w:val="0"/>
          <w:caps w:val="0"/>
          <w:color w:val="000000"/>
          <w:spacing w:val="0"/>
          <w:sz w:val="24"/>
          <w:szCs w:val="24"/>
          <w:shd w:val="clear" w:fill="F8F8F8"/>
        </w:rPr>
      </w:pPr>
      <w:r>
        <w:rPr>
          <w:rFonts w:hint="default" w:ascii="宋体" w:hAnsi="宋体" w:eastAsia="宋体" w:cs="宋体"/>
          <w:i w:val="0"/>
          <w:iCs w:val="0"/>
          <w:caps w:val="0"/>
          <w:color w:val="000000"/>
          <w:spacing w:val="0"/>
          <w:sz w:val="24"/>
          <w:szCs w:val="24"/>
          <w:shd w:val="clear" w:fill="F8F8F8"/>
          <w:lang w:val="en-US" w:eastAsia="zh-CN"/>
        </w:rPr>
        <w:t>202</w:t>
      </w:r>
      <w:r>
        <w:rPr>
          <w:rFonts w:hint="eastAsia" w:ascii="宋体" w:hAnsi="宋体" w:eastAsia="宋体" w:cs="宋体"/>
          <w:i w:val="0"/>
          <w:iCs w:val="0"/>
          <w:caps w:val="0"/>
          <w:color w:val="000000"/>
          <w:spacing w:val="0"/>
          <w:sz w:val="24"/>
          <w:szCs w:val="24"/>
          <w:shd w:val="clear" w:fill="F8F8F8"/>
          <w:lang w:val="en-US" w:eastAsia="zh-CN"/>
        </w:rPr>
        <w:t>3</w:t>
      </w:r>
      <w:r>
        <w:rPr>
          <w:rFonts w:hint="default" w:ascii="宋体" w:hAnsi="宋体" w:eastAsia="宋体" w:cs="宋体"/>
          <w:i w:val="0"/>
          <w:iCs w:val="0"/>
          <w:caps w:val="0"/>
          <w:color w:val="000000"/>
          <w:spacing w:val="0"/>
          <w:sz w:val="24"/>
          <w:szCs w:val="24"/>
          <w:shd w:val="clear" w:fill="F8F8F8"/>
          <w:lang w:val="en-US" w:eastAsia="zh-CN"/>
        </w:rPr>
        <w:t>年</w:t>
      </w:r>
      <w:r>
        <w:rPr>
          <w:rFonts w:hint="eastAsia" w:cs="宋体"/>
          <w:i w:val="0"/>
          <w:iCs w:val="0"/>
          <w:caps w:val="0"/>
          <w:color w:val="000000"/>
          <w:spacing w:val="0"/>
          <w:sz w:val="24"/>
          <w:szCs w:val="24"/>
          <w:shd w:val="clear" w:fill="F8F8F8"/>
          <w:lang w:val="en-US" w:eastAsia="zh-CN"/>
        </w:rPr>
        <w:t>6</w:t>
      </w:r>
      <w:r>
        <w:rPr>
          <w:rFonts w:hint="default" w:ascii="宋体" w:hAnsi="宋体" w:eastAsia="宋体" w:cs="宋体"/>
          <w:i w:val="0"/>
          <w:iCs w:val="0"/>
          <w:caps w:val="0"/>
          <w:color w:val="000000"/>
          <w:spacing w:val="0"/>
          <w:sz w:val="24"/>
          <w:szCs w:val="24"/>
          <w:shd w:val="clear" w:fill="F8F8F8"/>
          <w:lang w:val="en-US" w:eastAsia="zh-CN"/>
        </w:rPr>
        <w:t>月</w:t>
      </w:r>
      <w:r>
        <w:rPr>
          <w:rFonts w:hint="eastAsia" w:cs="宋体"/>
          <w:i w:val="0"/>
          <w:iCs w:val="0"/>
          <w:caps w:val="0"/>
          <w:color w:val="000000"/>
          <w:spacing w:val="0"/>
          <w:sz w:val="24"/>
          <w:szCs w:val="24"/>
          <w:shd w:val="clear" w:fill="F8F8F8"/>
          <w:lang w:val="en-US" w:eastAsia="zh-CN"/>
        </w:rPr>
        <w:t>12</w:t>
      </w:r>
      <w:r>
        <w:rPr>
          <w:rFonts w:hint="default" w:ascii="宋体" w:hAnsi="宋体" w:eastAsia="宋体" w:cs="宋体"/>
          <w:i w:val="0"/>
          <w:iCs w:val="0"/>
          <w:caps w:val="0"/>
          <w:color w:val="000000"/>
          <w:spacing w:val="0"/>
          <w:sz w:val="24"/>
          <w:szCs w:val="24"/>
          <w:shd w:val="clear" w:fill="F8F8F8"/>
          <w:lang w:val="en-US" w:eastAsia="zh-CN"/>
        </w:rPr>
        <w:t>日</w:t>
      </w:r>
    </w:p>
    <w:p>
      <w:pPr>
        <w:keepNext w:val="0"/>
        <w:keepLines w:val="0"/>
        <w:pageBreakBefore w:val="0"/>
        <w:kinsoku/>
        <w:wordWrap/>
        <w:overflowPunct/>
        <w:topLinePunct w:val="0"/>
        <w:autoSpaceDE/>
        <w:autoSpaceDN/>
        <w:bidi w:val="0"/>
        <w:spacing w:line="480" w:lineRule="exact"/>
        <w:ind w:left="0" w:leftChars="0" w:firstLine="4224" w:firstLineChars="1650"/>
        <w:jc w:val="left"/>
        <w:textAlignment w:val="auto"/>
        <w:rPr>
          <w:rFonts w:ascii="宋体" w:hAnsi="宋体" w:eastAsia="宋体" w:cs="宋体"/>
          <w:spacing w:val="8"/>
          <w:position w:val="-2"/>
          <w:sz w:val="24"/>
          <w:szCs w:val="24"/>
        </w:rPr>
      </w:pPr>
    </w:p>
    <w:p>
      <w:pPr>
        <w:keepNext w:val="0"/>
        <w:keepLines w:val="0"/>
        <w:pageBreakBefore w:val="0"/>
        <w:kinsoku/>
        <w:wordWrap/>
        <w:overflowPunct/>
        <w:topLinePunct w:val="0"/>
        <w:autoSpaceDE/>
        <w:autoSpaceDN/>
        <w:bidi w:val="0"/>
        <w:spacing w:line="480" w:lineRule="exact"/>
        <w:ind w:left="0" w:leftChars="0"/>
        <w:textAlignment w:val="auto"/>
        <w:rPr>
          <w:rFonts w:ascii="宋体" w:hAnsi="宋体" w:eastAsia="宋体" w:cs="宋体"/>
          <w:spacing w:val="8"/>
          <w:position w:val="-2"/>
          <w:sz w:val="24"/>
          <w:szCs w:val="24"/>
        </w:rPr>
      </w:pPr>
      <w:r>
        <w:rPr>
          <w:rFonts w:hint="eastAsia" w:ascii="宋体" w:hAnsi="宋体" w:eastAsia="宋体" w:cs="宋体"/>
          <w:spacing w:val="8"/>
          <w:position w:val="-2"/>
          <w:sz w:val="24"/>
          <w:szCs w:val="24"/>
        </w:rPr>
        <w:br w:type="page"/>
      </w:r>
    </w:p>
    <w:p>
      <w:pPr>
        <w:pStyle w:val="3"/>
        <w:spacing w:line="560" w:lineRule="exact"/>
        <w:jc w:val="center"/>
        <w:rPr>
          <w:color w:val="000000" w:themeColor="text1"/>
          <w14:textFill>
            <w14:solidFill>
              <w14:schemeClr w14:val="tx1"/>
            </w14:solidFill>
          </w14:textFill>
        </w:rPr>
      </w:pPr>
      <w:bookmarkStart w:id="1" w:name="_Toc57290169"/>
      <w:r>
        <w:rPr>
          <w:rFonts w:hint="eastAsia"/>
          <w:color w:val="000000" w:themeColor="text1"/>
          <w14:textFill>
            <w14:solidFill>
              <w14:schemeClr w14:val="tx1"/>
            </w14:solidFill>
          </w14:textFill>
        </w:rPr>
        <w:t>第二章</w:t>
      </w:r>
      <w:bookmarkEnd w:id="1"/>
      <w:r>
        <w:rPr>
          <w:rFonts w:hint="eastAsia"/>
          <w:color w:val="000000" w:themeColor="text1"/>
          <w14:textFill>
            <w14:solidFill>
              <w14:schemeClr w14:val="tx1"/>
            </w14:solidFill>
          </w14:textFill>
        </w:rPr>
        <w:t xml:space="preserve">  项目需求</w:t>
      </w:r>
    </w:p>
    <w:p>
      <w:pPr>
        <w:snapToGrid w:val="0"/>
        <w:spacing w:line="500" w:lineRule="exact"/>
        <w:ind w:left="-2" w:leftChars="-1" w:firstLine="482" w:firstLineChars="200"/>
        <w:rPr>
          <w:rFonts w:hint="eastAsia" w:ascii="宋体" w:hAnsi="宋体" w:eastAsia="宋体"/>
          <w:b/>
          <w:color w:val="000000" w:themeColor="text1"/>
          <w:sz w:val="24"/>
          <w:szCs w:val="24"/>
          <w:lang w:eastAsia="zh-CN"/>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一、</w:t>
      </w:r>
      <w:r>
        <w:rPr>
          <w:rFonts w:hint="eastAsia" w:ascii="宋体" w:hAnsi="宋体" w:eastAsia="宋体"/>
          <w:b/>
          <w:color w:val="000000" w:themeColor="text1"/>
          <w:sz w:val="24"/>
          <w:szCs w:val="24"/>
          <w:lang w:eastAsia="zh-CN"/>
          <w14:textFill>
            <w14:solidFill>
              <w14:schemeClr w14:val="tx1"/>
            </w14:solidFill>
          </w14:textFill>
        </w:rPr>
        <w:t>项目概况（略）</w:t>
      </w:r>
    </w:p>
    <w:p>
      <w:pPr>
        <w:numPr>
          <w:ilvl w:val="0"/>
          <w:numId w:val="4"/>
        </w:numPr>
        <w:snapToGrid w:val="0"/>
        <w:spacing w:line="500" w:lineRule="exact"/>
        <w:ind w:left="-2" w:leftChars="-1" w:firstLine="482" w:firstLineChars="200"/>
        <w:rPr>
          <w:sz w:val="24"/>
          <w:szCs w:val="24"/>
        </w:rPr>
      </w:pPr>
      <w:r>
        <w:rPr>
          <w:rFonts w:hint="eastAsia" w:ascii="宋体" w:hAnsi="宋体" w:eastAsia="宋体"/>
          <w:b/>
          <w:color w:val="000000" w:themeColor="text1"/>
          <w:sz w:val="24"/>
          <w:szCs w:val="24"/>
          <w14:textFill>
            <w14:solidFill>
              <w14:schemeClr w14:val="tx1"/>
            </w14:solidFill>
          </w14:textFill>
        </w:rPr>
        <w:t>采购清单</w:t>
      </w:r>
    </w:p>
    <w:tbl>
      <w:tblPr>
        <w:tblStyle w:val="17"/>
        <w:tblW w:w="8985" w:type="dxa"/>
        <w:jc w:val="center"/>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095"/>
        <w:gridCol w:w="6038"/>
        <w:gridCol w:w="382"/>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theme="majorEastAsia"/>
                <w:bCs/>
                <w:kern w:val="0"/>
                <w:sz w:val="21"/>
                <w:szCs w:val="21"/>
              </w:rPr>
            </w:pPr>
            <w:r>
              <w:rPr>
                <w:rFonts w:hint="eastAsia" w:ascii="宋体" w:hAnsi="宋体" w:eastAsia="宋体" w:cstheme="majorEastAsia"/>
                <w:bCs/>
                <w:kern w:val="0"/>
                <w:sz w:val="21"/>
                <w:szCs w:val="21"/>
              </w:rPr>
              <w:t>序号</w:t>
            </w:r>
          </w:p>
        </w:tc>
        <w:tc>
          <w:tcPr>
            <w:tcW w:w="1095"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theme="majorEastAsia"/>
                <w:bCs/>
                <w:kern w:val="0"/>
                <w:sz w:val="21"/>
                <w:szCs w:val="21"/>
              </w:rPr>
            </w:pPr>
            <w:r>
              <w:rPr>
                <w:rFonts w:hint="eastAsia" w:ascii="宋体" w:hAnsi="宋体" w:eastAsia="宋体" w:cstheme="majorEastAsia"/>
                <w:bCs/>
                <w:kern w:val="0"/>
                <w:sz w:val="21"/>
                <w:szCs w:val="21"/>
              </w:rPr>
              <w:t>名称</w:t>
            </w:r>
          </w:p>
        </w:tc>
        <w:tc>
          <w:tcPr>
            <w:tcW w:w="603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theme="majorEastAsia"/>
                <w:bCs/>
                <w:kern w:val="0"/>
                <w:sz w:val="21"/>
                <w:szCs w:val="21"/>
              </w:rPr>
            </w:pPr>
            <w:r>
              <w:rPr>
                <w:rFonts w:hint="eastAsia" w:ascii="宋体" w:hAnsi="宋体" w:eastAsia="宋体" w:cstheme="majorEastAsia"/>
                <w:bCs/>
                <w:kern w:val="0"/>
                <w:sz w:val="21"/>
                <w:szCs w:val="21"/>
              </w:rPr>
              <w:t>参数配置</w:t>
            </w:r>
          </w:p>
        </w:tc>
        <w:tc>
          <w:tcPr>
            <w:tcW w:w="382"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theme="majorEastAsia"/>
                <w:bCs/>
                <w:kern w:val="0"/>
                <w:sz w:val="21"/>
                <w:szCs w:val="21"/>
              </w:rPr>
            </w:pPr>
            <w:r>
              <w:rPr>
                <w:rFonts w:hint="eastAsia" w:ascii="宋体" w:hAnsi="宋体" w:eastAsia="宋体" w:cstheme="majorEastAsia"/>
                <w:bCs/>
                <w:kern w:val="0"/>
                <w:sz w:val="21"/>
                <w:szCs w:val="21"/>
              </w:rPr>
              <w:t>单位</w:t>
            </w:r>
          </w:p>
        </w:tc>
        <w:tc>
          <w:tcPr>
            <w:tcW w:w="855"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theme="majorEastAsia"/>
                <w:bCs/>
                <w:kern w:val="0"/>
                <w:sz w:val="21"/>
                <w:szCs w:val="21"/>
              </w:rPr>
            </w:pPr>
            <w:r>
              <w:rPr>
                <w:rFonts w:hint="eastAsia" w:ascii="宋体" w:hAnsi="宋体" w:eastAsia="宋体" w:cstheme="majorEastAsia"/>
                <w:bCs/>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kern w:val="0"/>
                <w:sz w:val="21"/>
                <w:szCs w:val="21"/>
              </w:rPr>
            </w:pPr>
            <w:r>
              <w:rPr>
                <w:rFonts w:hint="eastAsia" w:ascii="宋体" w:hAnsi="宋体" w:eastAsia="宋体"/>
                <w:kern w:val="0"/>
                <w:sz w:val="21"/>
                <w:szCs w:val="21"/>
              </w:rPr>
              <w:t>1</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kern w:val="0"/>
                <w:sz w:val="21"/>
                <w:szCs w:val="21"/>
              </w:rPr>
            </w:pPr>
            <w:r>
              <w:rPr>
                <w:rFonts w:hint="eastAsia" w:ascii="宋体" w:hAnsi="宋体" w:eastAsia="宋体"/>
                <w:kern w:val="0"/>
                <w:sz w:val="21"/>
                <w:szCs w:val="21"/>
              </w:rPr>
              <w:t>服务器①</w:t>
            </w:r>
          </w:p>
        </w:tc>
        <w:tc>
          <w:tcPr>
            <w:tcW w:w="6038"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知名国产品牌，非OEM产品，含导轨等安装套件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1、2U机架式服务器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bCs/>
                <w:color w:val="000000" w:themeColor="text1"/>
                <w:kern w:val="0"/>
                <w:sz w:val="21"/>
                <w:szCs w:val="21"/>
                <w14:textFill>
                  <w14:solidFill>
                    <w14:schemeClr w14:val="tx1"/>
                  </w14:solidFill>
                </w14:textFill>
              </w:rPr>
            </w:pPr>
            <w:r>
              <w:rPr>
                <w:rFonts w:hint="eastAsia" w:ascii="宋体" w:hAnsi="宋体" w:eastAsia="宋体"/>
                <w:kern w:val="0"/>
                <w:sz w:val="21"/>
                <w:szCs w:val="21"/>
              </w:rPr>
              <w:t>2、</w:t>
            </w:r>
            <w:r>
              <w:rPr>
                <w:rFonts w:hint="eastAsia" w:ascii="宋体" w:hAnsi="宋体" w:eastAsia="宋体"/>
                <w:bCs/>
                <w:kern w:val="0"/>
                <w:sz w:val="21"/>
                <w:szCs w:val="21"/>
              </w:rPr>
              <w:t>2</w:t>
            </w:r>
            <w:r>
              <w:rPr>
                <w:rFonts w:hint="eastAsia" w:ascii="宋体" w:hAnsi="宋体" w:eastAsia="宋体"/>
                <w:bCs/>
                <w:color w:val="000000" w:themeColor="text1"/>
                <w:kern w:val="0"/>
                <w:sz w:val="21"/>
                <w:szCs w:val="21"/>
                <w14:textFill>
                  <w14:solidFill>
                    <w14:schemeClr w14:val="tx1"/>
                  </w14:solidFill>
                </w14:textFill>
              </w:rPr>
              <w:t>颗二代至强可扩展系列CPU，2.6GHz，单颗处理器≥</w:t>
            </w:r>
            <w:r>
              <w:rPr>
                <w:rFonts w:hint="eastAsia" w:ascii="宋体" w:hAnsi="宋体" w:eastAsia="宋体" w:cs="宋体"/>
                <w:color w:val="000000" w:themeColor="text1"/>
                <w:kern w:val="0"/>
                <w:sz w:val="21"/>
                <w:szCs w:val="21"/>
                <w:lang w:bidi="ar"/>
                <w14:textFill>
                  <w14:solidFill>
                    <w14:schemeClr w14:val="tx1"/>
                  </w14:solidFill>
                </w14:textFill>
              </w:rPr>
              <w:t>24核心</w:t>
            </w:r>
            <w:r>
              <w:rPr>
                <w:rFonts w:hint="eastAsia" w:ascii="宋体" w:hAnsi="宋体" w:eastAsia="宋体"/>
                <w:bCs/>
                <w:color w:val="000000" w:themeColor="text1"/>
                <w:kern w:val="0"/>
                <w:sz w:val="21"/>
                <w:szCs w:val="21"/>
                <w14:textFill>
                  <w14:solidFill>
                    <w14:schemeClr w14:val="tx1"/>
                  </w14:solidFill>
                </w14:textFill>
              </w:rPr>
              <w:br w:type="textWrapping"/>
            </w:r>
            <w:r>
              <w:rPr>
                <w:rFonts w:hint="eastAsia" w:ascii="宋体" w:hAnsi="宋体" w:eastAsia="宋体"/>
                <w:bCs/>
                <w:color w:val="000000" w:themeColor="text1"/>
                <w:kern w:val="0"/>
                <w:sz w:val="21"/>
                <w:szCs w:val="21"/>
                <w14:textFill>
                  <w14:solidFill>
                    <w14:schemeClr w14:val="tx1"/>
                  </w14:solidFill>
                </w14:textFill>
              </w:rPr>
              <w:t>3、内存 256G DDR4，≥24根内存插槽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color w:val="000000" w:themeColor="text1"/>
                <w:kern w:val="0"/>
                <w:sz w:val="21"/>
                <w:szCs w:val="21"/>
                <w14:textFill>
                  <w14:solidFill>
                    <w14:schemeClr w14:val="tx1"/>
                  </w14:solidFill>
                </w14:textFill>
              </w:rPr>
              <w:t>4、★配置8块600GB SAS硬</w:t>
            </w:r>
            <w:r>
              <w:rPr>
                <w:rFonts w:hint="eastAsia" w:ascii="宋体" w:hAnsi="宋体" w:eastAsia="宋体"/>
                <w:kern w:val="0"/>
                <w:sz w:val="21"/>
                <w:szCs w:val="21"/>
              </w:rPr>
              <w:t>盘 转速</w:t>
            </w:r>
            <w:r>
              <w:rPr>
                <w:rFonts w:hint="eastAsia" w:ascii="宋体" w:hAnsi="宋体" w:eastAsia="宋体"/>
                <w:bCs/>
                <w:kern w:val="0"/>
                <w:sz w:val="21"/>
                <w:szCs w:val="21"/>
              </w:rPr>
              <w:t>≥10K，</w:t>
            </w:r>
            <w:r>
              <w:rPr>
                <w:rFonts w:hint="eastAsia" w:ascii="宋体" w:hAnsi="宋体" w:eastAsia="宋体"/>
                <w:kern w:val="0"/>
                <w:sz w:val="21"/>
                <w:szCs w:val="21"/>
              </w:rPr>
              <w:t>12Gb/s 2.5寸，硬盘不返还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5、★RAID支持RAID 0/1/5/6/10/50/60 12Gb/s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6、配置2个千兆以太网电口，2个万兆光口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7、1+1 冗余550W 交流电源模块，满配冗余风扇，支持单风扇失效</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宋体" w:hAnsi="宋体" w:eastAsia="宋体"/>
                <w:bCs/>
                <w:kern w:val="0"/>
                <w:sz w:val="21"/>
                <w:szCs w:val="21"/>
              </w:rPr>
            </w:pPr>
            <w:r>
              <w:rPr>
                <w:rFonts w:hint="eastAsia" w:ascii="宋体" w:hAnsi="宋体" w:eastAsia="宋体"/>
                <w:bCs/>
                <w:kern w:val="0"/>
                <w:sz w:val="21"/>
                <w:szCs w:val="21"/>
              </w:rPr>
              <w:t>8、其他接口：</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宋体" w:hAnsi="宋体" w:eastAsia="宋体"/>
                <w:bCs/>
                <w:kern w:val="0"/>
                <w:sz w:val="21"/>
                <w:szCs w:val="21"/>
              </w:rPr>
            </w:pPr>
            <w:r>
              <w:rPr>
                <w:rFonts w:hint="eastAsia" w:ascii="宋体" w:hAnsi="宋体" w:eastAsia="宋体"/>
                <w:bCs/>
                <w:kern w:val="0"/>
                <w:sz w:val="21"/>
                <w:szCs w:val="21"/>
              </w:rPr>
              <w:t>≥1个千兆RJ-45管理接口，≥4个USB 3.0接口，</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宋体" w:hAnsi="宋体" w:eastAsia="宋体"/>
                <w:bCs/>
                <w:kern w:val="0"/>
                <w:sz w:val="21"/>
                <w:szCs w:val="21"/>
              </w:rPr>
            </w:pPr>
            <w:r>
              <w:rPr>
                <w:rFonts w:hint="eastAsia" w:ascii="宋体" w:hAnsi="宋体" w:eastAsia="宋体"/>
                <w:bCs/>
                <w:kern w:val="0"/>
                <w:sz w:val="21"/>
                <w:szCs w:val="21"/>
              </w:rPr>
              <w:t>≥2个位于机箱后部，≥2个位于机箱前部，</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宋体" w:hAnsi="宋体" w:eastAsia="宋体"/>
                <w:kern w:val="0"/>
                <w:sz w:val="21"/>
                <w:szCs w:val="21"/>
              </w:rPr>
            </w:pPr>
            <w:r>
              <w:rPr>
                <w:rFonts w:hint="eastAsia" w:ascii="宋体" w:hAnsi="宋体" w:eastAsia="宋体"/>
                <w:bCs/>
                <w:kern w:val="0"/>
                <w:sz w:val="21"/>
                <w:szCs w:val="21"/>
              </w:rPr>
              <w:t>≥1个VGA口，位于机箱后部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9、★最大可支持30块2.5 英寸热插拔SAS/SATA/SSD硬盘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10、★支持 2*M.2 SATA SSD，支持硬RAID1，支持免开箱热插拔</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11、★</w:t>
            </w:r>
            <w:r>
              <w:rPr>
                <w:rFonts w:ascii="宋体" w:hAnsi="宋体" w:eastAsia="宋体"/>
                <w:kern w:val="0"/>
                <w:sz w:val="21"/>
                <w:szCs w:val="21"/>
              </w:rPr>
              <w:t>iBMC</w:t>
            </w:r>
            <w:r>
              <w:rPr>
                <w:rFonts w:hint="eastAsia" w:ascii="宋体" w:hAnsi="宋体" w:eastAsia="宋体"/>
                <w:kern w:val="0"/>
                <w:sz w:val="21"/>
                <w:szCs w:val="21"/>
              </w:rPr>
              <w:t>支持</w:t>
            </w:r>
            <w:r>
              <w:rPr>
                <w:rFonts w:ascii="宋体" w:hAnsi="宋体" w:eastAsia="宋体"/>
                <w:kern w:val="0"/>
                <w:sz w:val="21"/>
                <w:szCs w:val="21"/>
              </w:rPr>
              <w:t>Red</w:t>
            </w:r>
            <w:r>
              <w:rPr>
                <w:rFonts w:hint="eastAsia" w:ascii="MS Gothic" w:hAnsi="MS Gothic" w:eastAsia="MS Gothic" w:cs="MS Gothic"/>
                <w:kern w:val="0"/>
                <w:sz w:val="21"/>
                <w:szCs w:val="21"/>
              </w:rPr>
              <w:t>ﬁ</w:t>
            </w:r>
            <w:r>
              <w:rPr>
                <w:rFonts w:ascii="宋体" w:hAnsi="宋体" w:eastAsia="宋体"/>
                <w:kern w:val="0"/>
                <w:sz w:val="21"/>
                <w:szCs w:val="21"/>
              </w:rPr>
              <w:t>sh</w:t>
            </w:r>
            <w:r>
              <w:rPr>
                <w:rFonts w:hint="eastAsia" w:ascii="宋体" w:hAnsi="宋体" w:eastAsia="宋体"/>
                <w:kern w:val="0"/>
                <w:sz w:val="21"/>
                <w:szCs w:val="21"/>
              </w:rPr>
              <w:t>、</w:t>
            </w:r>
            <w:r>
              <w:rPr>
                <w:rFonts w:ascii="宋体" w:hAnsi="宋体" w:eastAsia="宋体"/>
                <w:kern w:val="0"/>
                <w:sz w:val="21"/>
                <w:szCs w:val="21"/>
              </w:rPr>
              <w:t>SNMP</w:t>
            </w:r>
            <w:r>
              <w:rPr>
                <w:rFonts w:hint="eastAsia" w:ascii="宋体" w:hAnsi="宋体" w:eastAsia="宋体"/>
                <w:kern w:val="0"/>
                <w:sz w:val="21"/>
                <w:szCs w:val="21"/>
              </w:rPr>
              <w:t>、</w:t>
            </w:r>
            <w:r>
              <w:rPr>
                <w:rFonts w:ascii="宋体" w:hAnsi="宋体" w:eastAsia="宋体"/>
                <w:kern w:val="0"/>
                <w:sz w:val="21"/>
                <w:szCs w:val="21"/>
              </w:rPr>
              <w:t>IPMI2.0</w:t>
            </w:r>
            <w:r>
              <w:rPr>
                <w:rFonts w:hint="eastAsia" w:ascii="宋体" w:hAnsi="宋体" w:eastAsia="宋体"/>
                <w:kern w:val="0"/>
                <w:sz w:val="21"/>
                <w:szCs w:val="21"/>
              </w:rPr>
              <w:t>等标准接口；提供基于</w:t>
            </w:r>
            <w:r>
              <w:rPr>
                <w:rFonts w:ascii="宋体" w:hAnsi="宋体" w:eastAsia="宋体"/>
                <w:kern w:val="0"/>
                <w:sz w:val="21"/>
                <w:szCs w:val="21"/>
              </w:rPr>
              <w:t>HTML5/VNC KVM</w:t>
            </w:r>
            <w:r>
              <w:rPr>
                <w:rFonts w:hint="eastAsia" w:ascii="宋体" w:hAnsi="宋体" w:eastAsia="宋体"/>
                <w:kern w:val="0"/>
                <w:sz w:val="21"/>
                <w:szCs w:val="21"/>
              </w:rPr>
              <w:t>的远程管理界面；支持监控、诊断、配置、</w:t>
            </w:r>
            <w:r>
              <w:rPr>
                <w:rFonts w:ascii="宋体" w:hAnsi="宋体" w:eastAsia="宋体"/>
                <w:kern w:val="0"/>
                <w:sz w:val="21"/>
                <w:szCs w:val="21"/>
              </w:rPr>
              <w:t>Agentless</w:t>
            </w:r>
            <w:r>
              <w:rPr>
                <w:rFonts w:hint="eastAsia" w:ascii="宋体" w:hAnsi="宋体" w:eastAsia="宋体"/>
                <w:kern w:val="0"/>
                <w:sz w:val="21"/>
                <w:szCs w:val="21"/>
              </w:rPr>
              <w:t>及远程控制等带外管理功能，简化管理复杂度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12、★弱口令字典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13、★支持TLS安全协议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14、★支持SNMP支持安全鉴权算法和加密算法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15、★BIOS支持Secure boot启动，支持第三方证书的导入/导出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16、★支持中文BIOS界面，提供官网链接及对应官网中文界面截图，彩页。投标产品支持图形化界面，支持鼠标操作。服务器管理软件支持在中华人民共和国境内工商局登记注册的芯片。投标人需要提供证明材料。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17、至少3年原厂维保，硬盘损坏不返还服务含工程安装服务</w:t>
            </w:r>
          </w:p>
        </w:tc>
        <w:tc>
          <w:tcPr>
            <w:tcW w:w="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kern w:val="0"/>
                <w:sz w:val="21"/>
                <w:szCs w:val="21"/>
              </w:rPr>
            </w:pPr>
            <w:r>
              <w:rPr>
                <w:rFonts w:hint="eastAsia" w:ascii="宋体" w:hAnsi="宋体" w:eastAsia="宋体"/>
                <w:kern w:val="0"/>
                <w:sz w:val="21"/>
                <w:szCs w:val="21"/>
              </w:rPr>
              <w:t>台</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kern w:val="0"/>
                <w:sz w:val="21"/>
                <w:szCs w:val="21"/>
              </w:rPr>
            </w:pPr>
            <w:r>
              <w:rPr>
                <w:rFonts w:hint="eastAsia" w:ascii="宋体" w:hAnsi="宋体" w:eastAsia="宋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kern w:val="0"/>
                <w:sz w:val="21"/>
                <w:szCs w:val="21"/>
              </w:rPr>
            </w:pPr>
            <w:r>
              <w:rPr>
                <w:rFonts w:hint="eastAsia" w:ascii="宋体" w:hAnsi="宋体" w:eastAsia="宋体"/>
                <w:kern w:val="0"/>
                <w:sz w:val="21"/>
                <w:szCs w:val="21"/>
              </w:rPr>
              <w:t>2</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kern w:val="0"/>
                <w:sz w:val="21"/>
                <w:szCs w:val="21"/>
              </w:rPr>
            </w:pPr>
            <w:r>
              <w:rPr>
                <w:rFonts w:hint="eastAsia" w:ascii="宋体" w:hAnsi="宋体" w:eastAsia="宋体"/>
                <w:kern w:val="0"/>
                <w:sz w:val="21"/>
                <w:szCs w:val="21"/>
              </w:rPr>
              <w:t>服务器②</w:t>
            </w:r>
          </w:p>
        </w:tc>
        <w:tc>
          <w:tcPr>
            <w:tcW w:w="6038"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知名国产品牌，非OEM产品，含导轨等安装套件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1、2U机架式服务器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bCs/>
                <w:kern w:val="0"/>
                <w:sz w:val="21"/>
                <w:szCs w:val="21"/>
              </w:rPr>
            </w:pPr>
            <w:r>
              <w:rPr>
                <w:rFonts w:hint="eastAsia" w:ascii="宋体" w:hAnsi="宋体" w:eastAsia="宋体"/>
                <w:kern w:val="0"/>
                <w:sz w:val="21"/>
                <w:szCs w:val="21"/>
              </w:rPr>
              <w:t>2、</w:t>
            </w:r>
            <w:r>
              <w:rPr>
                <w:rFonts w:hint="eastAsia" w:ascii="宋体" w:hAnsi="宋体" w:eastAsia="宋体"/>
                <w:bCs/>
                <w:kern w:val="0"/>
                <w:sz w:val="21"/>
                <w:szCs w:val="21"/>
              </w:rPr>
              <w:t>2颗二代至强可扩展系列CPU，2.6GHz，单颗处理器≥</w:t>
            </w:r>
            <w:r>
              <w:rPr>
                <w:rFonts w:hint="eastAsia" w:ascii="宋体" w:hAnsi="宋体" w:eastAsia="宋体" w:cs="宋体"/>
                <w:color w:val="000000"/>
                <w:kern w:val="0"/>
                <w:sz w:val="21"/>
                <w:szCs w:val="21"/>
                <w:lang w:bidi="ar"/>
              </w:rPr>
              <w:t>24核心</w:t>
            </w:r>
            <w:r>
              <w:rPr>
                <w:rFonts w:hint="eastAsia" w:ascii="宋体" w:hAnsi="宋体" w:eastAsia="宋体"/>
                <w:bCs/>
                <w:kern w:val="0"/>
                <w:sz w:val="21"/>
                <w:szCs w:val="21"/>
              </w:rPr>
              <w:br w:type="textWrapping"/>
            </w:r>
            <w:r>
              <w:rPr>
                <w:rFonts w:hint="eastAsia" w:ascii="宋体" w:hAnsi="宋体" w:eastAsia="宋体"/>
                <w:bCs/>
                <w:kern w:val="0"/>
                <w:sz w:val="21"/>
                <w:szCs w:val="21"/>
              </w:rPr>
              <w:t>3、内存 256G DDR4，≥24根内存插槽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4、★配置2块600GB SAS 2.5寸12Gb/s 硬盘，24块1.2TB SAS 2.5寸硬盘，12Gb/s，转速</w:t>
            </w:r>
            <w:r>
              <w:rPr>
                <w:rFonts w:hint="eastAsia" w:ascii="宋体" w:hAnsi="宋体" w:eastAsia="宋体"/>
                <w:bCs/>
                <w:kern w:val="0"/>
                <w:sz w:val="21"/>
                <w:szCs w:val="21"/>
              </w:rPr>
              <w:t>≥10K，</w:t>
            </w:r>
            <w:r>
              <w:rPr>
                <w:rFonts w:hint="eastAsia" w:ascii="宋体" w:hAnsi="宋体" w:eastAsia="宋体"/>
                <w:kern w:val="0"/>
                <w:sz w:val="21"/>
                <w:szCs w:val="21"/>
              </w:rPr>
              <w:t>，硬盘不返还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 xml:space="preserve">5、★RAID支持RAID 0/1/5/6/10/50/60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6、配置2个千兆以太网电口，2个万兆光口</w:t>
            </w:r>
            <w:r>
              <w:rPr>
                <w:rFonts w:hint="eastAsia" w:ascii="宋体" w:hAnsi="宋体" w:eastAsia="宋体" w:cs="宋体"/>
                <w:color w:val="000000"/>
                <w:kern w:val="0"/>
                <w:sz w:val="21"/>
                <w:szCs w:val="21"/>
                <w:lang w:bidi="ar"/>
              </w:rPr>
              <w:t>（含2块10GE多模SFP+模块850nm，300m,LC）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7、1+1 冗余550W 交流电源模块，满配冗余风扇，支持单风扇失效</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宋体" w:hAnsi="宋体" w:eastAsia="宋体"/>
                <w:bCs/>
                <w:kern w:val="0"/>
                <w:sz w:val="21"/>
                <w:szCs w:val="21"/>
              </w:rPr>
            </w:pPr>
            <w:r>
              <w:rPr>
                <w:rFonts w:hint="eastAsia" w:ascii="宋体" w:hAnsi="宋体" w:eastAsia="宋体"/>
                <w:bCs/>
                <w:kern w:val="0"/>
                <w:sz w:val="21"/>
                <w:szCs w:val="21"/>
              </w:rPr>
              <w:t>8、其他接口：</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宋体" w:hAnsi="宋体" w:eastAsia="宋体"/>
                <w:bCs/>
                <w:kern w:val="0"/>
                <w:sz w:val="21"/>
                <w:szCs w:val="21"/>
              </w:rPr>
            </w:pPr>
            <w:r>
              <w:rPr>
                <w:rFonts w:hint="eastAsia" w:ascii="宋体" w:hAnsi="宋体" w:eastAsia="宋体"/>
                <w:bCs/>
                <w:kern w:val="0"/>
                <w:sz w:val="21"/>
                <w:szCs w:val="21"/>
              </w:rPr>
              <w:t>≥1个千兆RJ-45管理接口，≥4个USB 3.0接口，</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宋体" w:hAnsi="宋体" w:eastAsia="宋体"/>
                <w:bCs/>
                <w:kern w:val="0"/>
                <w:sz w:val="21"/>
                <w:szCs w:val="21"/>
              </w:rPr>
            </w:pPr>
            <w:r>
              <w:rPr>
                <w:rFonts w:hint="eastAsia" w:ascii="宋体" w:hAnsi="宋体" w:eastAsia="宋体"/>
                <w:bCs/>
                <w:kern w:val="0"/>
                <w:sz w:val="21"/>
                <w:szCs w:val="21"/>
              </w:rPr>
              <w:t>≥2个位于机箱后部，≥2个位于机箱前部，</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宋体" w:hAnsi="宋体" w:eastAsia="宋体"/>
                <w:kern w:val="0"/>
                <w:sz w:val="21"/>
                <w:szCs w:val="21"/>
              </w:rPr>
            </w:pPr>
            <w:r>
              <w:rPr>
                <w:rFonts w:hint="eastAsia" w:ascii="宋体" w:hAnsi="宋体" w:eastAsia="宋体"/>
                <w:bCs/>
                <w:kern w:val="0"/>
                <w:sz w:val="21"/>
                <w:szCs w:val="21"/>
              </w:rPr>
              <w:t>≥1个VGA口，位于机箱后部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9、★最大可支持30块2.5 英寸热插拔SAS/SATA/SSD硬盘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10、★支持 2*M.2 SATA SSD，支持硬RAID1，支持免开箱热插拔</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11、★</w:t>
            </w:r>
            <w:r>
              <w:rPr>
                <w:rFonts w:ascii="宋体" w:hAnsi="宋体" w:eastAsia="宋体"/>
                <w:kern w:val="0"/>
                <w:sz w:val="21"/>
                <w:szCs w:val="21"/>
              </w:rPr>
              <w:t>iBMC</w:t>
            </w:r>
            <w:r>
              <w:rPr>
                <w:rFonts w:hint="eastAsia" w:ascii="宋体" w:hAnsi="宋体" w:eastAsia="宋体"/>
                <w:kern w:val="0"/>
                <w:sz w:val="21"/>
                <w:szCs w:val="21"/>
              </w:rPr>
              <w:t>支持</w:t>
            </w:r>
            <w:r>
              <w:rPr>
                <w:rFonts w:ascii="宋体" w:hAnsi="宋体" w:eastAsia="宋体"/>
                <w:kern w:val="0"/>
                <w:sz w:val="21"/>
                <w:szCs w:val="21"/>
              </w:rPr>
              <w:t>Red</w:t>
            </w:r>
            <w:r>
              <w:rPr>
                <w:rFonts w:hint="eastAsia" w:ascii="MS Gothic" w:hAnsi="MS Gothic" w:eastAsia="MS Gothic" w:cs="MS Gothic"/>
                <w:kern w:val="0"/>
                <w:sz w:val="21"/>
                <w:szCs w:val="21"/>
              </w:rPr>
              <w:t>ﬁ</w:t>
            </w:r>
            <w:r>
              <w:rPr>
                <w:rFonts w:ascii="宋体" w:hAnsi="宋体" w:eastAsia="宋体"/>
                <w:kern w:val="0"/>
                <w:sz w:val="21"/>
                <w:szCs w:val="21"/>
              </w:rPr>
              <w:t>sh</w:t>
            </w:r>
            <w:r>
              <w:rPr>
                <w:rFonts w:hint="eastAsia" w:ascii="宋体" w:hAnsi="宋体" w:eastAsia="宋体"/>
                <w:kern w:val="0"/>
                <w:sz w:val="21"/>
                <w:szCs w:val="21"/>
              </w:rPr>
              <w:t>、</w:t>
            </w:r>
            <w:r>
              <w:rPr>
                <w:rFonts w:ascii="宋体" w:hAnsi="宋体" w:eastAsia="宋体"/>
                <w:kern w:val="0"/>
                <w:sz w:val="21"/>
                <w:szCs w:val="21"/>
              </w:rPr>
              <w:t>SNMP</w:t>
            </w:r>
            <w:r>
              <w:rPr>
                <w:rFonts w:hint="eastAsia" w:ascii="宋体" w:hAnsi="宋体" w:eastAsia="宋体"/>
                <w:kern w:val="0"/>
                <w:sz w:val="21"/>
                <w:szCs w:val="21"/>
              </w:rPr>
              <w:t>、</w:t>
            </w:r>
            <w:r>
              <w:rPr>
                <w:rFonts w:ascii="宋体" w:hAnsi="宋体" w:eastAsia="宋体"/>
                <w:kern w:val="0"/>
                <w:sz w:val="21"/>
                <w:szCs w:val="21"/>
              </w:rPr>
              <w:t>IPMI2.0</w:t>
            </w:r>
            <w:r>
              <w:rPr>
                <w:rFonts w:hint="eastAsia" w:ascii="宋体" w:hAnsi="宋体" w:eastAsia="宋体"/>
                <w:kern w:val="0"/>
                <w:sz w:val="21"/>
                <w:szCs w:val="21"/>
              </w:rPr>
              <w:t>等标准接口；提供基于</w:t>
            </w:r>
            <w:r>
              <w:rPr>
                <w:rFonts w:ascii="宋体" w:hAnsi="宋体" w:eastAsia="宋体"/>
                <w:kern w:val="0"/>
                <w:sz w:val="21"/>
                <w:szCs w:val="21"/>
              </w:rPr>
              <w:t>HTML5/VNC KVM</w:t>
            </w:r>
            <w:r>
              <w:rPr>
                <w:rFonts w:hint="eastAsia" w:ascii="宋体" w:hAnsi="宋体" w:eastAsia="宋体"/>
                <w:kern w:val="0"/>
                <w:sz w:val="21"/>
                <w:szCs w:val="21"/>
              </w:rPr>
              <w:t>的远程管理界面；支持监控、诊断、配置、</w:t>
            </w:r>
            <w:r>
              <w:rPr>
                <w:rFonts w:ascii="宋体" w:hAnsi="宋体" w:eastAsia="宋体"/>
                <w:kern w:val="0"/>
                <w:sz w:val="21"/>
                <w:szCs w:val="21"/>
              </w:rPr>
              <w:t>Agentless</w:t>
            </w:r>
            <w:r>
              <w:rPr>
                <w:rFonts w:hint="eastAsia" w:ascii="宋体" w:hAnsi="宋体" w:eastAsia="宋体"/>
                <w:kern w:val="0"/>
                <w:sz w:val="21"/>
                <w:szCs w:val="21"/>
              </w:rPr>
              <w:t>及远程控制等带外管理功能，简化管理复杂度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12、★弱口令字典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13、★支持TLS安全协议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14、★支持SNMP支持安全鉴权算法和加密算法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15、★BIOS支持Secure boot启动，支持第三方证书的导入/导出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16、★支持中文BIOS界面，提供官网链接及对应官网中文界面截图，彩页。投标产品支持图形化界面，支持鼠标操作。服务器管理软件支持在中华人民共和国境内工商局登记注册的芯片。投标人需要提供证明材料。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kern w:val="0"/>
                <w:sz w:val="21"/>
                <w:szCs w:val="21"/>
              </w:rPr>
            </w:pPr>
            <w:r>
              <w:rPr>
                <w:rFonts w:hint="eastAsia" w:ascii="宋体" w:hAnsi="宋体" w:eastAsia="宋体"/>
                <w:kern w:val="0"/>
                <w:sz w:val="21"/>
                <w:szCs w:val="21"/>
              </w:rPr>
              <w:t>17、至少3年原厂维保，硬盘损坏不返还服务含工程安装服务</w:t>
            </w:r>
          </w:p>
        </w:tc>
        <w:tc>
          <w:tcPr>
            <w:tcW w:w="3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kern w:val="0"/>
                <w:sz w:val="21"/>
                <w:szCs w:val="21"/>
              </w:rPr>
            </w:pPr>
            <w:r>
              <w:rPr>
                <w:rFonts w:hint="eastAsia" w:ascii="宋体" w:hAnsi="宋体" w:eastAsia="宋体"/>
                <w:kern w:val="0"/>
                <w:sz w:val="21"/>
                <w:szCs w:val="21"/>
              </w:rPr>
              <w:t>台</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kern w:val="0"/>
                <w:sz w:val="21"/>
                <w:szCs w:val="21"/>
              </w:rPr>
            </w:pPr>
            <w:r>
              <w:rPr>
                <w:rFonts w:hint="eastAsia" w:ascii="宋体" w:hAnsi="宋体" w:eastAsia="宋体"/>
                <w:kern w:val="0"/>
                <w:sz w:val="21"/>
                <w:szCs w:val="21"/>
              </w:rPr>
              <w:t>1</w:t>
            </w:r>
          </w:p>
        </w:tc>
      </w:tr>
    </w:tbl>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本采购清单中所列技术规格或主要参数为最低要求，不允许负偏离，否则将承担其投标被视为非实质性响应投标的风险。</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三、服务标准、期限、效率等要求</w:t>
      </w:r>
    </w:p>
    <w:p>
      <w:pPr>
        <w:widowControl/>
        <w:spacing w:line="360" w:lineRule="auto"/>
        <w:ind w:firstLine="480" w:firstLineChars="200"/>
        <w:jc w:val="left"/>
        <w:rPr>
          <w:rFonts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1、本项目所有货物免费质保期不少于3年；免费质保期自采购单位验收合格之日起计算。免费质保期内</w:t>
      </w:r>
      <w:r>
        <w:rPr>
          <w:rFonts w:hint="eastAsia" w:ascii="宋体" w:hAnsi="宋体" w:eastAsia="宋体" w:cs="宋体"/>
          <w:color w:val="000000"/>
          <w:kern w:val="0"/>
          <w:sz w:val="24"/>
          <w:szCs w:val="24"/>
          <w:lang w:eastAsia="zh-CN" w:bidi="ar"/>
        </w:rPr>
        <w:t>供应商</w:t>
      </w:r>
      <w:r>
        <w:rPr>
          <w:rFonts w:hint="eastAsia" w:ascii="宋体" w:hAnsi="宋体" w:eastAsia="宋体" w:cs="宋体"/>
          <w:color w:val="000000"/>
          <w:kern w:val="0"/>
          <w:sz w:val="24"/>
          <w:szCs w:val="24"/>
          <w:lang w:bidi="ar"/>
        </w:rPr>
        <w:t>向采购单位提供免费维修服务，无法维修的须提供免费更换服务，</w:t>
      </w:r>
      <w:r>
        <w:rPr>
          <w:rFonts w:hint="eastAsia" w:ascii="宋体" w:hAnsi="宋体" w:eastAsia="宋体" w:cs="宋体"/>
          <w:color w:val="000000"/>
          <w:kern w:val="0"/>
          <w:sz w:val="24"/>
          <w:szCs w:val="24"/>
          <w:lang w:eastAsia="zh-CN" w:bidi="ar"/>
        </w:rPr>
        <w:t>中标</w:t>
      </w:r>
      <w:r>
        <w:rPr>
          <w:rFonts w:hint="eastAsia" w:ascii="宋体" w:hAnsi="宋体" w:eastAsia="宋体" w:cs="宋体"/>
          <w:color w:val="000000"/>
          <w:kern w:val="0"/>
          <w:sz w:val="24"/>
          <w:szCs w:val="24"/>
          <w:lang w:bidi="ar"/>
        </w:rPr>
        <w:t>人不收取任何费用。</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投标时须提供售后服务承诺函，承诺保修期内的售后服务为原厂售后服务，</w:t>
      </w:r>
      <w:r>
        <w:rPr>
          <w:rFonts w:hint="eastAsia" w:ascii="宋体" w:hAnsi="宋体" w:eastAsia="宋体" w:cs="宋体"/>
          <w:b/>
          <w:bCs/>
          <w:color w:val="000000"/>
          <w:kern w:val="0"/>
          <w:sz w:val="24"/>
          <w:szCs w:val="24"/>
          <w:lang w:bidi="ar"/>
        </w:rPr>
        <w:t>否则为无效投标。其他具体要求如下：</w:t>
      </w:r>
    </w:p>
    <w:p>
      <w:pPr>
        <w:snapToGrid w:val="0"/>
        <w:spacing w:line="360" w:lineRule="auto"/>
        <w:ind w:left="-2" w:leftChars="-1"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）维保服务要求</w:t>
      </w:r>
    </w:p>
    <w:p>
      <w:pPr>
        <w:snapToGrid w:val="0"/>
        <w:spacing w:line="360" w:lineRule="auto"/>
        <w:ind w:left="-2" w:leftChars="-1" w:firstLine="480" w:firstLineChars="200"/>
        <w:rPr>
          <w:rFonts w:ascii="宋体" w:hAnsi="宋体" w:eastAsia="宋体" w:cs="Times New Roman"/>
          <w:sz w:val="24"/>
          <w:szCs w:val="24"/>
        </w:rPr>
      </w:pPr>
      <w:r>
        <w:rPr>
          <w:rFonts w:hint="eastAsia" w:ascii="宋体" w:hAnsi="宋体" w:eastAsia="宋体" w:cs="Times New Roman"/>
          <w:sz w:val="24"/>
          <w:szCs w:val="24"/>
        </w:rPr>
        <w:t>从最终验收合格之日算起，供应商负责本项目</w:t>
      </w:r>
      <w:r>
        <w:rPr>
          <w:rFonts w:hint="eastAsia" w:ascii="宋体" w:hAnsi="宋体" w:eastAsia="宋体" w:cs="宋体"/>
          <w:color w:val="000000"/>
          <w:kern w:val="0"/>
          <w:sz w:val="24"/>
          <w:szCs w:val="24"/>
          <w:lang w:val="en-US" w:eastAsia="zh-CN" w:bidi="ar"/>
        </w:rPr>
        <w:t>提供不低于3年的免费原厂质保。</w:t>
      </w:r>
      <w:r>
        <w:rPr>
          <w:rFonts w:hint="eastAsia" w:ascii="宋体" w:hAnsi="宋体" w:eastAsia="宋体" w:cs="Times New Roman"/>
          <w:sz w:val="24"/>
          <w:szCs w:val="24"/>
        </w:rPr>
        <w:t>维保期内提供系统的全部硬件的免费维修维护和升级工作（若供应商响应的质保期大于三年，则按大于三年计算），保证设备正常稳定运行。</w:t>
      </w:r>
    </w:p>
    <w:p>
      <w:pPr>
        <w:snapToGrid w:val="0"/>
        <w:spacing w:line="360" w:lineRule="auto"/>
        <w:ind w:left="-2" w:leftChars="-1"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）项目质保服务</w:t>
      </w:r>
    </w:p>
    <w:p>
      <w:pPr>
        <w:snapToGrid w:val="0"/>
        <w:spacing w:line="360" w:lineRule="auto"/>
        <w:ind w:left="-2" w:leftChars="-1" w:firstLine="480" w:firstLineChars="200"/>
        <w:rPr>
          <w:rFonts w:hint="eastAsia" w:ascii="宋体" w:hAnsi="宋体" w:eastAsia="宋体" w:cs="Times New Roman"/>
          <w:sz w:val="24"/>
          <w:szCs w:val="24"/>
        </w:rPr>
      </w:pPr>
      <w:r>
        <w:rPr>
          <w:rFonts w:hint="eastAsia" w:ascii="宋体" w:hAnsi="宋体" w:eastAsia="宋体" w:cs="Times New Roman"/>
          <w:sz w:val="24"/>
          <w:szCs w:val="24"/>
        </w:rPr>
        <w:t>要求</w:t>
      </w:r>
      <w:r>
        <w:rPr>
          <w:rFonts w:hint="eastAsia" w:ascii="宋体" w:hAnsi="宋体" w:eastAsia="宋体" w:cs="Times New Roman"/>
          <w:sz w:val="24"/>
          <w:szCs w:val="24"/>
          <w:lang w:eastAsia="zh-CN"/>
        </w:rPr>
        <w:t>供应商</w:t>
      </w:r>
      <w:r>
        <w:rPr>
          <w:rFonts w:hint="eastAsia" w:ascii="宋体" w:hAnsi="宋体" w:eastAsia="宋体" w:cs="Times New Roman"/>
          <w:sz w:val="24"/>
          <w:szCs w:val="24"/>
        </w:rPr>
        <w:t>对对项目设备在质保期内实行包修、包换、包退等三包服务，不再向用户收取任何费用。</w:t>
      </w:r>
      <w:r>
        <w:rPr>
          <w:rFonts w:hint="eastAsia" w:ascii="宋体" w:hAnsi="宋体" w:eastAsia="宋体" w:cs="Times New Roman"/>
          <w:sz w:val="24"/>
          <w:szCs w:val="24"/>
          <w:lang w:val="en-US" w:eastAsia="zh-CN"/>
        </w:rPr>
        <w:t>在项目免费质保期内，</w:t>
      </w:r>
      <w:r>
        <w:rPr>
          <w:rFonts w:hint="eastAsia" w:ascii="宋体" w:hAnsi="宋体" w:eastAsia="宋体" w:cs="Times New Roman"/>
          <w:sz w:val="24"/>
          <w:szCs w:val="24"/>
        </w:rPr>
        <w:t>供应商</w:t>
      </w:r>
      <w:r>
        <w:rPr>
          <w:rFonts w:hint="eastAsia" w:ascii="宋体" w:hAnsi="宋体" w:eastAsia="宋体" w:cs="Times New Roman"/>
          <w:sz w:val="24"/>
          <w:szCs w:val="24"/>
          <w:lang w:val="en-US" w:eastAsia="zh-CN"/>
        </w:rPr>
        <w:t>应为采购人提供免费保修和维护服务，保修期内同一设备故障维修三次仍无法正常的要更换原厂配件或设备，硬盘等存储介质故障换新后故障存储介质由采购人保留。</w:t>
      </w:r>
      <w:r>
        <w:rPr>
          <w:rFonts w:hint="eastAsia" w:ascii="宋体" w:hAnsi="宋体" w:eastAsia="宋体" w:cs="Times New Roman"/>
          <w:sz w:val="24"/>
          <w:szCs w:val="24"/>
        </w:rPr>
        <w:t>供应商</w:t>
      </w:r>
      <w:r>
        <w:rPr>
          <w:rFonts w:hint="eastAsia" w:ascii="宋体" w:hAnsi="宋体" w:eastAsia="宋体" w:cs="Times New Roman"/>
          <w:sz w:val="24"/>
          <w:szCs w:val="24"/>
          <w:lang w:val="en-US" w:eastAsia="zh-CN"/>
        </w:rPr>
        <w:t>同时应提供 7X24 小时电话热线咨询服务。投标人视自身能力在投标文件中可提供更优、更合理的系统免费运行维护周期和售后服务承诺，在规定时间内到达现场并开始免费维护服务。系统免费运行维护周期内中标人还应负责提供 7X24 小时的包括系统管理的全部技术支持（技术支持包括：电话技术服务、现场技术服务、定期巡查服务、技术升级服务等）。</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四、采购标的的其他技术、服务等要求</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须明确投标产品的厂家、品牌、型号、详细参数（采购清单</w:t>
      </w:r>
      <w:r>
        <w:rPr>
          <w:rFonts w:hint="eastAsia" w:ascii="宋体" w:hAnsi="宋体" w:eastAsia="宋体" w:cs="宋体"/>
          <w:color w:val="000000"/>
          <w:kern w:val="0"/>
          <w:sz w:val="24"/>
          <w:szCs w:val="24"/>
          <w:lang w:eastAsia="zh-CN" w:bidi="ar"/>
        </w:rPr>
        <w:t>序号</w:t>
      </w:r>
      <w:r>
        <w:rPr>
          <w:rFonts w:hint="eastAsia" w:ascii="宋体" w:hAnsi="宋体" w:eastAsia="宋体" w:cs="宋体"/>
          <w:color w:val="000000"/>
          <w:kern w:val="0"/>
          <w:sz w:val="24"/>
          <w:szCs w:val="24"/>
          <w:lang w:bidi="ar"/>
        </w:rPr>
        <w:t>1</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项），</w:t>
      </w:r>
      <w:r>
        <w:rPr>
          <w:rFonts w:hint="eastAsia" w:ascii="宋体" w:hAnsi="宋体" w:eastAsia="宋体" w:cs="宋体"/>
          <w:b/>
          <w:bCs/>
          <w:color w:val="000000"/>
          <w:kern w:val="0"/>
          <w:sz w:val="24"/>
          <w:szCs w:val="24"/>
          <w:lang w:bidi="ar"/>
        </w:rPr>
        <w:t>否则为无效投标。</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应就本项目完整投标，</w:t>
      </w:r>
      <w:r>
        <w:rPr>
          <w:rFonts w:hint="eastAsia" w:ascii="宋体" w:hAnsi="宋体" w:eastAsia="宋体" w:cs="宋体"/>
          <w:b/>
          <w:bCs/>
          <w:color w:val="000000"/>
          <w:kern w:val="0"/>
          <w:sz w:val="24"/>
          <w:szCs w:val="24"/>
          <w:lang w:bidi="ar"/>
        </w:rPr>
        <w:t>否则为无效投标。</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3、所投产品应为符合本招标文件规定标准的全新正品现货。</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4、本项目为交钥匙工程（包括设备、材料、元件等购置、安装调试、验收、与其它施工单位协作所产生的费用等）。</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5、本项目执行《许昌市市级行政事业单位国有资产配置管理办法的通知》》（许政文[2017]15号）的相关规定。</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五、包装要求</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涉及商品包装和快递包装的项目，供应商提供产品及相关快递服务的具体包装要求和履约验收相关条款应符合财政部办公厅生态环境部办公厅国家邮政局办公室关于印发《商品包装政府</w:t>
      </w:r>
      <w:r>
        <w:rPr>
          <w:rFonts w:hint="eastAsia" w:ascii="宋体" w:hAnsi="宋体" w:eastAsia="宋体" w:cs="宋体"/>
          <w:color w:val="000000"/>
          <w:kern w:val="0"/>
          <w:sz w:val="24"/>
          <w:szCs w:val="24"/>
          <w:lang w:eastAsia="zh-CN" w:bidi="ar"/>
        </w:rPr>
        <w:t>项目需求</w:t>
      </w:r>
      <w:r>
        <w:rPr>
          <w:rFonts w:hint="eastAsia" w:ascii="宋体" w:hAnsi="宋体" w:eastAsia="宋体" w:cs="宋体"/>
          <w:color w:val="000000"/>
          <w:kern w:val="0"/>
          <w:sz w:val="24"/>
          <w:szCs w:val="24"/>
          <w:lang w:bidi="ar"/>
        </w:rPr>
        <w:t>标准（试行）》、《快递包装政府</w:t>
      </w:r>
      <w:r>
        <w:rPr>
          <w:rFonts w:hint="eastAsia" w:ascii="宋体" w:hAnsi="宋体" w:eastAsia="宋体" w:cs="宋体"/>
          <w:color w:val="000000"/>
          <w:kern w:val="0"/>
          <w:sz w:val="24"/>
          <w:szCs w:val="24"/>
          <w:lang w:eastAsia="zh-CN" w:bidi="ar"/>
        </w:rPr>
        <w:t>项目需求</w:t>
      </w:r>
      <w:r>
        <w:rPr>
          <w:rFonts w:hint="eastAsia" w:ascii="宋体" w:hAnsi="宋体" w:eastAsia="宋体" w:cs="宋体"/>
          <w:color w:val="000000"/>
          <w:kern w:val="0"/>
          <w:sz w:val="24"/>
          <w:szCs w:val="24"/>
          <w:lang w:bidi="ar"/>
        </w:rPr>
        <w:t>标准（试行）》的通知（财办库〔</w:t>
      </w:r>
      <w:r>
        <w:rPr>
          <w:rFonts w:ascii="Calibri" w:hAnsi="Calibri" w:eastAsia="宋体" w:cs="Calibri"/>
          <w:color w:val="000000"/>
          <w:kern w:val="0"/>
          <w:sz w:val="24"/>
          <w:szCs w:val="24"/>
          <w:lang w:bidi="ar"/>
        </w:rPr>
        <w:t>2020</w:t>
      </w:r>
      <w:r>
        <w:rPr>
          <w:rFonts w:hint="eastAsia" w:ascii="宋体" w:hAnsi="宋体" w:eastAsia="宋体" w:cs="宋体"/>
          <w:color w:val="000000"/>
          <w:kern w:val="0"/>
          <w:sz w:val="24"/>
          <w:szCs w:val="24"/>
          <w:lang w:bidi="ar"/>
        </w:rPr>
        <w:t>〕</w:t>
      </w:r>
      <w:r>
        <w:rPr>
          <w:rFonts w:ascii="Calibri" w:hAnsi="Calibri" w:eastAsia="宋体" w:cs="Calibri"/>
          <w:color w:val="000000"/>
          <w:kern w:val="0"/>
          <w:sz w:val="24"/>
          <w:szCs w:val="24"/>
          <w:lang w:bidi="ar"/>
        </w:rPr>
        <w:t>123</w:t>
      </w:r>
      <w:r>
        <w:rPr>
          <w:rFonts w:hint="eastAsia" w:ascii="宋体" w:hAnsi="宋体" w:eastAsia="宋体" w:cs="宋体"/>
          <w:color w:val="000000"/>
          <w:kern w:val="0"/>
          <w:sz w:val="24"/>
          <w:szCs w:val="24"/>
          <w:lang w:bidi="ar"/>
        </w:rPr>
        <w:t>号）的规定。</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六、验收标准</w:t>
      </w:r>
    </w:p>
    <w:p>
      <w:pPr>
        <w:widowControl/>
        <w:spacing w:line="360" w:lineRule="auto"/>
        <w:ind w:firstLine="480" w:firstLineChars="200"/>
        <w:jc w:val="left"/>
      </w:pPr>
      <w:r>
        <w:rPr>
          <w:rFonts w:hint="eastAsia" w:ascii="宋体" w:hAnsi="宋体" w:eastAsia="宋体" w:cs="宋体"/>
          <w:color w:val="000000"/>
          <w:kern w:val="0"/>
          <w:sz w:val="24"/>
          <w:szCs w:val="24"/>
          <w:lang w:bidi="ar"/>
        </w:rPr>
        <w:t>设备安装运行30天后，采购人在收到成交人项目验收建议之日起7个工作日内，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pPr>
        <w:widowControl/>
        <w:numPr>
          <w:ilvl w:val="0"/>
          <w:numId w:val="5"/>
        </w:numPr>
        <w:spacing w:line="360" w:lineRule="auto"/>
        <w:ind w:firstLine="482" w:firstLineChars="200"/>
        <w:jc w:val="left"/>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本项目预算金额</w:t>
      </w:r>
      <w:r>
        <w:rPr>
          <w:rFonts w:hint="eastAsia" w:ascii="宋体" w:hAnsi="宋体" w:eastAsia="宋体" w:cs="宋体"/>
          <w:b/>
          <w:bCs/>
          <w:color w:val="000000"/>
          <w:kern w:val="0"/>
          <w:sz w:val="24"/>
          <w:szCs w:val="24"/>
          <w:lang w:val="en-US" w:eastAsia="zh-CN" w:bidi="ar"/>
        </w:rPr>
        <w:t>37.668</w:t>
      </w:r>
      <w:r>
        <w:rPr>
          <w:rFonts w:hint="eastAsia" w:ascii="宋体" w:hAnsi="宋体" w:eastAsia="宋体" w:cs="宋体"/>
          <w:b/>
          <w:bCs/>
          <w:color w:val="000000"/>
          <w:kern w:val="0"/>
          <w:sz w:val="24"/>
          <w:szCs w:val="24"/>
          <w:lang w:bidi="ar"/>
        </w:rPr>
        <w:t>万元</w:t>
      </w:r>
      <w:r>
        <w:rPr>
          <w:rFonts w:hint="eastAsia" w:ascii="宋体" w:hAnsi="宋体" w:eastAsia="宋体" w:cs="宋体"/>
          <w:b/>
          <w:bCs/>
          <w:color w:val="000000"/>
          <w:kern w:val="0"/>
          <w:sz w:val="24"/>
          <w:szCs w:val="24"/>
          <w:lang w:eastAsia="zh-CN" w:bidi="ar"/>
        </w:rPr>
        <w:t>，</w:t>
      </w:r>
      <w:r>
        <w:rPr>
          <w:rFonts w:hint="eastAsia" w:ascii="宋体" w:hAnsi="宋体" w:eastAsia="宋体" w:cs="宋体"/>
          <w:b/>
          <w:color w:val="000000"/>
          <w:kern w:val="0"/>
          <w:sz w:val="24"/>
          <w:szCs w:val="24"/>
          <w:lang w:val="en-US" w:eastAsia="zh-CN" w:bidi="ar"/>
        </w:rPr>
        <w:t xml:space="preserve">最高限价 </w:t>
      </w:r>
      <w:r>
        <w:rPr>
          <w:rFonts w:hint="eastAsia" w:ascii="宋体" w:hAnsi="宋体" w:eastAsia="宋体" w:cs="宋体"/>
          <w:b/>
          <w:bCs/>
          <w:color w:val="000000"/>
          <w:kern w:val="0"/>
          <w:sz w:val="24"/>
          <w:szCs w:val="24"/>
          <w:lang w:val="en-US" w:eastAsia="zh-CN" w:bidi="ar"/>
        </w:rPr>
        <w:t>37.668</w:t>
      </w:r>
      <w:r>
        <w:rPr>
          <w:rFonts w:hint="eastAsia" w:ascii="宋体" w:hAnsi="宋体" w:eastAsia="宋体" w:cs="宋体"/>
          <w:b/>
          <w:color w:val="000000"/>
          <w:kern w:val="0"/>
          <w:sz w:val="24"/>
          <w:szCs w:val="24"/>
          <w:lang w:val="en-US" w:eastAsia="zh-CN" w:bidi="ar"/>
        </w:rPr>
        <w:t xml:space="preserve"> 万元，</w:t>
      </w:r>
      <w:r>
        <w:rPr>
          <w:rFonts w:hint="eastAsia" w:ascii="宋体" w:hAnsi="宋体" w:eastAsia="宋体" w:cs="宋体"/>
          <w:b/>
          <w:bCs/>
          <w:color w:val="000000"/>
          <w:kern w:val="0"/>
          <w:sz w:val="24"/>
          <w:szCs w:val="24"/>
          <w:lang w:bidi="ar"/>
        </w:rPr>
        <w:t>超出预算金额的</w:t>
      </w:r>
      <w:r>
        <w:rPr>
          <w:rFonts w:hint="eastAsia" w:ascii="宋体" w:hAnsi="宋体" w:eastAsia="宋体" w:cs="宋体"/>
          <w:b/>
          <w:bCs/>
          <w:color w:val="000000"/>
          <w:kern w:val="0"/>
          <w:sz w:val="24"/>
          <w:szCs w:val="24"/>
          <w:lang w:eastAsia="zh-CN" w:bidi="ar"/>
        </w:rPr>
        <w:t>投标</w:t>
      </w:r>
      <w:r>
        <w:rPr>
          <w:rFonts w:hint="eastAsia" w:ascii="宋体" w:hAnsi="宋体" w:eastAsia="宋体" w:cs="宋体"/>
          <w:b/>
          <w:bCs/>
          <w:color w:val="000000"/>
          <w:kern w:val="0"/>
          <w:sz w:val="24"/>
          <w:szCs w:val="24"/>
          <w:lang w:bidi="ar"/>
        </w:rPr>
        <w:t>响应无效。</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八、资金支付</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1、支付方式：银行转账</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2、支付时间及条件：验收合格，</w:t>
      </w:r>
      <w:r>
        <w:rPr>
          <w:rFonts w:hint="eastAsia" w:ascii="宋体" w:hAnsi="宋体" w:eastAsia="宋体" w:cs="宋体"/>
          <w:color w:val="000000"/>
          <w:kern w:val="0"/>
          <w:sz w:val="24"/>
          <w:szCs w:val="24"/>
          <w:lang w:eastAsia="zh-CN" w:bidi="ar"/>
        </w:rPr>
        <w:t>决算审计后，</w:t>
      </w:r>
      <w:r>
        <w:rPr>
          <w:rFonts w:hint="eastAsia" w:ascii="宋体" w:hAnsi="宋体" w:eastAsia="宋体" w:cs="宋体"/>
          <w:color w:val="000000"/>
          <w:kern w:val="0"/>
          <w:sz w:val="24"/>
          <w:szCs w:val="24"/>
          <w:lang w:bidi="ar"/>
        </w:rPr>
        <w:t>采购人支付结算总价款的100%。</w:t>
      </w:r>
    </w:p>
    <w:p>
      <w:pPr>
        <w:spacing w:line="500" w:lineRule="exact"/>
        <w:jc w:val="center"/>
        <w:rPr>
          <w:rFonts w:cs="宋体" w:asciiTheme="majorEastAsia" w:hAnsiTheme="majorEastAsia" w:eastAsiaTheme="majorEastAsia"/>
          <w:b/>
          <w:kern w:val="0"/>
          <w:sz w:val="32"/>
          <w:szCs w:val="32"/>
        </w:rPr>
      </w:pPr>
      <w:r>
        <w:rPr>
          <w:rFonts w:hint="eastAsia"/>
          <w:b/>
          <w:bCs/>
          <w:color w:val="000000" w:themeColor="text1"/>
          <w:kern w:val="44"/>
          <w:sz w:val="44"/>
          <w:szCs w:val="44"/>
          <w14:textFill>
            <w14:solidFill>
              <w14:schemeClr w14:val="tx1"/>
            </w14:solidFill>
          </w14:textFill>
        </w:rPr>
        <w:t xml:space="preserve">第三章  </w:t>
      </w:r>
      <w:r>
        <w:rPr>
          <w:rFonts w:hint="eastAsia"/>
          <w:b/>
          <w:bCs/>
          <w:color w:val="000000" w:themeColor="text1"/>
          <w:kern w:val="44"/>
          <w:sz w:val="44"/>
          <w:szCs w:val="44"/>
          <w:lang w:eastAsia="zh-CN"/>
          <w14:textFill>
            <w14:solidFill>
              <w14:schemeClr w14:val="tx1"/>
            </w14:solidFill>
          </w14:textFill>
        </w:rPr>
        <w:t>投标人须知</w:t>
      </w:r>
      <w:r>
        <w:rPr>
          <w:rFonts w:hint="eastAsia"/>
          <w:b/>
          <w:bCs/>
          <w:color w:val="000000" w:themeColor="text1"/>
          <w:kern w:val="44"/>
          <w:sz w:val="44"/>
          <w:szCs w:val="44"/>
          <w14:textFill>
            <w14:solidFill>
              <w14:schemeClr w14:val="tx1"/>
            </w14:solidFill>
          </w14:textFill>
        </w:rPr>
        <w:t>前附表</w:t>
      </w:r>
    </w:p>
    <w:p>
      <w:pPr>
        <w:autoSpaceDE w:val="0"/>
        <w:autoSpaceDN w:val="0"/>
        <w:adjustRightInd w:val="0"/>
        <w:spacing w:line="360" w:lineRule="auto"/>
        <w:ind w:right="-11" w:firstLine="422" w:firstLineChars="200"/>
        <w:jc w:val="left"/>
        <w:rPr>
          <w:rFonts w:cs="宋体" w:asciiTheme="minorEastAsia" w:hAnsiTheme="minorEastAsia"/>
          <w:b/>
          <w:kern w:val="0"/>
          <w:szCs w:val="21"/>
        </w:rPr>
      </w:pPr>
      <w:r>
        <w:rPr>
          <w:rFonts w:hint="eastAsia" w:cs="微软雅黑"/>
          <w:b/>
          <w:szCs w:val="21"/>
        </w:rPr>
        <w:t>招标文件中凡标有</w:t>
      </w:r>
      <w:r>
        <w:rPr>
          <w:rFonts w:hint="eastAsia" w:cs="微软雅黑" w:asciiTheme="minorEastAsia" w:hAnsiTheme="minorEastAsia"/>
          <w:b/>
          <w:szCs w:val="21"/>
        </w:rPr>
        <w:t>★</w:t>
      </w:r>
      <w:r>
        <w:rPr>
          <w:rFonts w:hint="eastAsia" w:cs="微软雅黑"/>
          <w:b/>
          <w:szCs w:val="21"/>
        </w:rPr>
        <w:t>条款均为实质性要求条款，</w:t>
      </w:r>
      <w:r>
        <w:rPr>
          <w:rFonts w:hint="eastAsia" w:cs="微软雅黑"/>
          <w:b/>
          <w:szCs w:val="21"/>
          <w:lang w:eastAsia="zh-CN"/>
        </w:rPr>
        <w:t>投标文件</w:t>
      </w:r>
      <w:r>
        <w:rPr>
          <w:rFonts w:hint="eastAsia" w:cs="微软雅黑"/>
          <w:b/>
          <w:szCs w:val="21"/>
        </w:rPr>
        <w:t>须完全响应，未实质响应的，按照无效投标处理。</w:t>
      </w:r>
    </w:p>
    <w:tbl>
      <w:tblPr>
        <w:tblStyle w:val="16"/>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360"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360"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360"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w:t>
            </w:r>
            <w:r>
              <w:rPr>
                <w:rFonts w:hint="eastAsia" w:ascii="宋体" w:hAnsi="宋体" w:eastAsia="宋体" w:cs="宋体"/>
                <w:i w:val="0"/>
                <w:iCs w:val="0"/>
                <w:caps w:val="0"/>
                <w:color w:val="000000"/>
                <w:spacing w:val="0"/>
                <w:sz w:val="24"/>
                <w:szCs w:val="24"/>
                <w:shd w:val="clear" w:fill="F8F8F8"/>
                <w:lang w:val="en-US" w:eastAsia="zh-CN"/>
              </w:rPr>
              <w:t>服务器购置</w:t>
            </w:r>
          </w:p>
          <w:p>
            <w:pPr>
              <w:autoSpaceDE w:val="0"/>
              <w:autoSpaceDN w:val="0"/>
              <w:adjustRightInd w:val="0"/>
              <w:spacing w:line="360" w:lineRule="auto"/>
              <w:jc w:val="left"/>
              <w:rPr>
                <w:rFonts w:hint="default" w:eastAsia="宋体" w:cs="仿宋_GB2312" w:asciiTheme="minorEastAsia" w:hAnsiTheme="minorEastAsia"/>
                <w:szCs w:val="21"/>
                <w:lang w:val="en-US" w:eastAsia="zh-CN"/>
              </w:rPr>
            </w:pPr>
            <w:r>
              <w:rPr>
                <w:rFonts w:hint="eastAsia" w:cs="仿宋_GB2312" w:asciiTheme="minorEastAsia" w:hAnsiTheme="minorEastAsia"/>
                <w:szCs w:val="21"/>
              </w:rPr>
              <w:t>项目编号：</w:t>
            </w:r>
            <w:r>
              <w:rPr>
                <w:rFonts w:hint="eastAsia" w:ascii="宋体" w:hAnsi="宋体" w:eastAsia="宋体" w:cs="宋体"/>
                <w:i w:val="0"/>
                <w:iCs w:val="0"/>
                <w:caps w:val="0"/>
                <w:color w:val="000000"/>
                <w:spacing w:val="0"/>
                <w:sz w:val="24"/>
                <w:szCs w:val="24"/>
                <w:shd w:val="clear" w:fill="F8F8F8"/>
              </w:rPr>
              <w:t>XCGA</w:t>
            </w:r>
            <w:r>
              <w:rPr>
                <w:rFonts w:hint="eastAsia" w:ascii="宋体" w:hAnsi="宋体" w:eastAsia="宋体" w:cs="宋体"/>
                <w:i w:val="0"/>
                <w:iCs w:val="0"/>
                <w:caps w:val="0"/>
                <w:color w:val="000000"/>
                <w:spacing w:val="0"/>
                <w:sz w:val="24"/>
                <w:szCs w:val="24"/>
                <w:shd w:val="clear" w:fill="F8F8F8"/>
                <w:lang w:val="en-US" w:eastAsia="zh-CN"/>
              </w:rPr>
              <w:t>JZ</w:t>
            </w:r>
            <w:r>
              <w:rPr>
                <w:rFonts w:hint="eastAsia" w:ascii="宋体" w:hAnsi="宋体" w:eastAsia="宋体" w:cs="宋体"/>
                <w:i w:val="0"/>
                <w:iCs w:val="0"/>
                <w:caps w:val="0"/>
                <w:color w:val="000000"/>
                <w:spacing w:val="0"/>
                <w:sz w:val="24"/>
                <w:szCs w:val="24"/>
                <w:shd w:val="clear" w:fill="F8F8F8"/>
              </w:rPr>
              <w:t>-202</w:t>
            </w:r>
            <w:r>
              <w:rPr>
                <w:rFonts w:hint="eastAsia" w:ascii="宋体" w:hAnsi="宋体" w:eastAsia="宋体" w:cs="宋体"/>
                <w:i w:val="0"/>
                <w:iCs w:val="0"/>
                <w:caps w:val="0"/>
                <w:color w:val="000000"/>
                <w:spacing w:val="0"/>
                <w:sz w:val="24"/>
                <w:szCs w:val="24"/>
                <w:shd w:val="clear" w:fill="F8F8F8"/>
                <w:lang w:val="en-US" w:eastAsia="zh-CN"/>
              </w:rPr>
              <w:t>3</w:t>
            </w:r>
            <w:r>
              <w:rPr>
                <w:rFonts w:hint="eastAsia" w:ascii="宋体" w:hAnsi="宋体" w:eastAsia="宋体" w:cs="宋体"/>
                <w:i w:val="0"/>
                <w:iCs w:val="0"/>
                <w:caps w:val="0"/>
                <w:color w:val="000000"/>
                <w:spacing w:val="0"/>
                <w:sz w:val="24"/>
                <w:szCs w:val="24"/>
                <w:shd w:val="clear" w:fill="F8F8F8"/>
              </w:rPr>
              <w:t>00</w:t>
            </w:r>
            <w:r>
              <w:rPr>
                <w:rFonts w:hint="eastAsia" w:ascii="宋体" w:hAnsi="宋体" w:eastAsia="宋体" w:cs="宋体"/>
                <w:i w:val="0"/>
                <w:iCs w:val="0"/>
                <w:caps w:val="0"/>
                <w:color w:val="000000"/>
                <w:spacing w:val="0"/>
                <w:sz w:val="24"/>
                <w:szCs w:val="24"/>
                <w:shd w:val="clear" w:fill="F8F8F8"/>
                <w:lang w:val="en-US" w:eastAsia="zh-CN"/>
              </w:rPr>
              <w:t>1-2</w:t>
            </w:r>
          </w:p>
          <w:p>
            <w:pPr>
              <w:spacing w:line="360" w:lineRule="auto"/>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项目内容：</w:t>
            </w:r>
            <w:r>
              <w:rPr>
                <w:rFonts w:hint="eastAsia" w:cs="仿宋_GB2312" w:asciiTheme="minorEastAsia" w:hAnsiTheme="minorEastAsia"/>
                <w:szCs w:val="21"/>
                <w:lang w:eastAsia="zh-CN"/>
              </w:rPr>
              <w:t>服务器</w:t>
            </w:r>
            <w:r>
              <w:rPr>
                <w:rFonts w:hint="eastAsia" w:cs="仿宋_GB2312" w:asciiTheme="minorEastAsia" w:hAnsiTheme="minorEastAsia"/>
                <w:szCs w:val="21"/>
                <w:lang w:val="en-US" w:eastAsia="zh-CN"/>
              </w:rPr>
              <w:t>4台</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w:t>
            </w:r>
            <w:r>
              <w:rPr>
                <w:rFonts w:hint="eastAsia" w:cs="仿宋_GB2312" w:asciiTheme="minorEastAsia" w:hAnsiTheme="minorEastAsia"/>
                <w:color w:val="000000"/>
                <w:szCs w:val="21"/>
              </w:rPr>
              <w:t>许昌市公安局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360"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名称：许昌市公安局</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地址：许昌市许由</w:t>
            </w:r>
            <w:r>
              <w:rPr>
                <w:rFonts w:hint="eastAsia" w:cs="仿宋_GB2312" w:asciiTheme="minorEastAsia" w:hAnsiTheme="minorEastAsia"/>
                <w:szCs w:val="21"/>
                <w:lang w:eastAsia="zh-CN"/>
              </w:rPr>
              <w:t>东</w:t>
            </w:r>
            <w:r>
              <w:rPr>
                <w:rFonts w:hint="eastAsia" w:cs="仿宋_GB2312" w:asciiTheme="minorEastAsia" w:hAnsiTheme="minorEastAsia"/>
                <w:szCs w:val="21"/>
              </w:rPr>
              <w:t>路</w:t>
            </w:r>
            <w:r>
              <w:rPr>
                <w:rFonts w:hint="eastAsia" w:cs="仿宋_GB2312" w:asciiTheme="minorEastAsia" w:hAnsiTheme="minorEastAsia"/>
                <w:szCs w:val="21"/>
                <w:lang w:val="en-US" w:eastAsia="zh-CN"/>
              </w:rPr>
              <w:t>166</w:t>
            </w:r>
            <w:r>
              <w:rPr>
                <w:rFonts w:hint="eastAsia" w:cs="仿宋_GB2312" w:asciiTheme="minorEastAsia" w:hAnsiTheme="minorEastAsia"/>
                <w:szCs w:val="21"/>
              </w:rPr>
              <w:t>号</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asciiTheme="minorEastAsia" w:hAnsiTheme="minorEastAsia" w:cstheme="minorEastAsia"/>
                <w:sz w:val="24"/>
                <w:szCs w:val="24"/>
                <w:lang w:eastAsia="zh-CN"/>
              </w:rPr>
              <w:t>李江灏</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rPr>
              <w:t>电话：1</w:t>
            </w:r>
            <w:r>
              <w:rPr>
                <w:rFonts w:cs="仿宋_GB2312" w:asciiTheme="minorEastAsia" w:hAnsiTheme="minorEastAsia"/>
                <w:szCs w:val="21"/>
              </w:rPr>
              <w:t>863746</w:t>
            </w:r>
            <w:r>
              <w:rPr>
                <w:rFonts w:hint="eastAsia" w:cs="仿宋_GB2312" w:asciiTheme="minorEastAsia" w:hAnsiTheme="minorEastAsia"/>
                <w:szCs w:val="21"/>
                <w:lang w:val="en-US" w:eastAsia="zh-CN"/>
              </w:rPr>
              <w:t>6969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微软雅黑" w:asciiTheme="minorEastAsia" w:hAnsiTheme="minorEastAsia"/>
                <w:b w:val="0"/>
                <w:bCs/>
                <w:szCs w:val="21"/>
                <w:lang w:eastAsia="zh-CN"/>
              </w:rPr>
              <w:t>投标人</w:t>
            </w:r>
            <w:r>
              <w:rPr>
                <w:rFonts w:hint="eastAsia" w:cs="仿宋_GB2312" w:asciiTheme="minorEastAsia" w:hAnsiTheme="minorEastAsia"/>
                <w:b w:val="0"/>
                <w:bCs/>
                <w:szCs w:val="21"/>
              </w:rPr>
              <w:t>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①202</w:t>
            </w:r>
            <w:r>
              <w:rPr>
                <w:rFonts w:hint="eastAsia" w:asciiTheme="minorEastAsia" w:hAnsiTheme="minorEastAsia"/>
                <w:bCs/>
                <w:szCs w:val="21"/>
                <w:lang w:val="en-US" w:eastAsia="zh-CN"/>
              </w:rPr>
              <w:t>1</w:t>
            </w:r>
            <w:r>
              <w:rPr>
                <w:rFonts w:hint="eastAsia" w:asciiTheme="minorEastAsia" w:hAnsiTheme="minorEastAsia"/>
                <w:bCs/>
                <w:szCs w:val="21"/>
              </w:rPr>
              <w:t>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①202</w:t>
            </w:r>
            <w:r>
              <w:rPr>
                <w:rFonts w:hint="eastAsia" w:asciiTheme="minorEastAsia" w:hAnsiTheme="minorEastAsia"/>
                <w:bCs/>
                <w:szCs w:val="21"/>
                <w:lang w:val="en-US" w:eastAsia="zh-CN"/>
              </w:rPr>
              <w:t>1</w:t>
            </w:r>
            <w:r>
              <w:rPr>
                <w:rFonts w:hint="eastAsia" w:asciiTheme="minorEastAsia" w:hAnsiTheme="minorEastAsia"/>
                <w:bCs/>
                <w:szCs w:val="21"/>
              </w:rPr>
              <w:t>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ascii="宋体" w:hAnsi="宋体" w:cs="宋体"/>
                <w:szCs w:val="21"/>
              </w:rPr>
              <w:t>202</w:t>
            </w:r>
            <w:r>
              <w:rPr>
                <w:rFonts w:hint="eastAsia" w:ascii="宋体" w:hAnsi="宋体" w:cs="宋体"/>
                <w:szCs w:val="21"/>
                <w:lang w:val="en-US" w:eastAsia="zh-CN"/>
              </w:rPr>
              <w:t>2</w:t>
            </w:r>
            <w:r>
              <w:rPr>
                <w:rFonts w:hint="eastAsia" w:ascii="宋体" w:hAnsi="宋体" w:cs="宋体"/>
                <w:szCs w:val="21"/>
              </w:rPr>
              <w:t>年1月1日以来任意1个月依法缴纳税收</w:t>
            </w:r>
            <w:r>
              <w:rPr>
                <w:rFonts w:hint="eastAsia" w:cs="宋体" w:asciiTheme="minorEastAsia" w:hAnsiTheme="minorEastAsia"/>
                <w:bCs/>
                <w:szCs w:val="21"/>
                <w:lang w:val="zh-CN"/>
              </w:rPr>
              <w:t>凭据。（依法免税的供应商，应提供相应文件证明依法免税）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keepNext w:val="0"/>
              <w:keepLines w:val="0"/>
              <w:pageBreakBefore w:val="0"/>
              <w:widowControl w:val="0"/>
              <w:kinsoku/>
              <w:wordWrap/>
              <w:overflowPunct/>
              <w:topLinePunct w:val="0"/>
              <w:autoSpaceDE w:val="0"/>
              <w:autoSpaceDN w:val="0"/>
              <w:bidi w:val="0"/>
              <w:adjustRightInd w:val="0"/>
              <w:snapToGrid/>
              <w:spacing w:line="360" w:lineRule="auto"/>
              <w:ind w:right="0"/>
              <w:textAlignment w:val="auto"/>
              <w:rPr>
                <w:rFonts w:cs="宋体" w:asciiTheme="minorEastAsia" w:hAnsiTheme="minorEastAsia"/>
                <w:bCs/>
                <w:szCs w:val="21"/>
                <w:lang w:val="zh-CN"/>
              </w:rPr>
            </w:pPr>
            <w:r>
              <w:rPr>
                <w:rFonts w:hint="eastAsia" w:ascii="宋体" w:hAnsi="宋体" w:cs="宋体"/>
                <w:szCs w:val="21"/>
              </w:rPr>
              <w:t>202</w:t>
            </w:r>
            <w:r>
              <w:rPr>
                <w:rFonts w:hint="eastAsia" w:ascii="宋体" w:hAnsi="宋体" w:cs="宋体"/>
                <w:szCs w:val="21"/>
                <w:lang w:val="en-US" w:eastAsia="zh-CN"/>
              </w:rPr>
              <w:t>2</w:t>
            </w:r>
            <w:r>
              <w:rPr>
                <w:rFonts w:hint="eastAsia" w:ascii="宋体" w:hAnsi="宋体" w:cs="宋体"/>
                <w:szCs w:val="21"/>
              </w:rPr>
              <w:t>年1月1日以来任意1个月依法缴纳社会保障资金</w:t>
            </w:r>
            <w:r>
              <w:rPr>
                <w:rFonts w:hint="eastAsia" w:cs="宋体" w:asciiTheme="minorEastAsia" w:hAnsiTheme="minorEastAsia"/>
                <w:bCs/>
                <w:szCs w:val="21"/>
                <w:lang w:val="zh-CN"/>
              </w:rPr>
              <w:t>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“中国社会组织政务服务平台”网站（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③“中国社会组织政务服务平台”网站（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pStyle w:val="2"/>
              <w:spacing w:line="360" w:lineRule="auto"/>
            </w:pPr>
            <w:r>
              <w:rPr>
                <w:rFonts w:hint="eastAsia" w:cs="宋体" w:asciiTheme="minorEastAsia" w:hAnsiTheme="minorEastAsia"/>
                <w:kern w:val="0"/>
                <w:szCs w:val="21"/>
              </w:rPr>
              <w:t>2、</w:t>
            </w:r>
            <w:r>
              <w:rPr>
                <w:rFonts w:hint="eastAsia" w:ascii="宋体" w:hAnsi="宋体" w:eastAsia="宋体" w:cs="宋体"/>
                <w:color w:val="000000"/>
                <w:kern w:val="0"/>
                <w:szCs w:val="21"/>
                <w:lang w:bidi="ar"/>
              </w:rPr>
              <w:t>截止时间：同响应截止时间；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w:t>
            </w:r>
            <w:r>
              <w:rPr>
                <w:rFonts w:hint="eastAsia" w:cs="宋体" w:asciiTheme="minorEastAsia" w:hAnsiTheme="minorEastAsia"/>
                <w:kern w:val="0"/>
                <w:szCs w:val="21"/>
                <w:lang w:eastAsia="zh-CN"/>
              </w:rPr>
              <w:t>招标文件</w:t>
            </w:r>
            <w:r>
              <w:rPr>
                <w:rFonts w:hint="eastAsia" w:cs="宋体" w:asciiTheme="minorEastAsia" w:hAnsiTheme="minorEastAsia"/>
                <w:kern w:val="0"/>
                <w:szCs w:val="21"/>
              </w:rPr>
              <w:t>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的供应商、</w:t>
            </w:r>
            <w:r>
              <w:rPr>
                <w:rFonts w:hint="eastAsia" w:cs="宋体" w:asciiTheme="minorEastAsia" w:hAnsiTheme="minorEastAsia"/>
                <w:kern w:val="0"/>
                <w:szCs w:val="21"/>
              </w:rPr>
              <w:t>严重违法失信社会组织，将拒绝其参与本次政府采购活动。</w:t>
            </w:r>
          </w:p>
          <w:p>
            <w:pPr>
              <w:widowControl/>
              <w:spacing w:line="360" w:lineRule="auto"/>
              <w:jc w:val="left"/>
              <w:rPr>
                <w:rFonts w:cs="宋体" w:asciiTheme="minorEastAsia" w:hAnsiTheme="minorEastAsia"/>
                <w:kern w:val="0"/>
                <w:szCs w:val="21"/>
              </w:rPr>
            </w:pPr>
            <w:r>
              <w:rPr>
                <w:rFonts w:hint="eastAsia" w:cs="宋体" w:asciiTheme="minorEastAsia" w:hAnsiTheme="minorEastAsia" w:eastAsiaTheme="minorEastAsia"/>
                <w:kern w:val="0"/>
                <w:sz w:val="21"/>
                <w:szCs w:val="21"/>
                <w:lang w:val="en-US" w:eastAsia="zh-CN" w:bidi="ar-SA"/>
              </w:rPr>
              <w:t>5、供应商须提供信用记录查询结果网页截屏。供应商不良信用记录以</w:t>
            </w:r>
            <w:r>
              <w:rPr>
                <w:rFonts w:hint="eastAsia" w:cs="宋体" w:asciiTheme="minorEastAsia" w:hAnsiTheme="minorEastAsia"/>
                <w:kern w:val="0"/>
                <w:sz w:val="21"/>
                <w:szCs w:val="21"/>
                <w:lang w:val="en-US" w:eastAsia="zh-CN" w:bidi="ar-SA"/>
              </w:rPr>
              <w:t>评标小组</w:t>
            </w:r>
            <w:r>
              <w:rPr>
                <w:rFonts w:hint="eastAsia" w:cs="宋体" w:asciiTheme="minorEastAsia" w:hAnsiTheme="minorEastAsia" w:eastAsiaTheme="minorEastAsia"/>
                <w:kern w:val="0"/>
                <w:sz w:val="21"/>
                <w:szCs w:val="21"/>
                <w:lang w:val="en-US" w:eastAsia="zh-CN" w:bidi="ar-SA"/>
              </w:rPr>
              <w:t>查询结果为准，</w:t>
            </w:r>
            <w:r>
              <w:rPr>
                <w:rFonts w:hint="eastAsia" w:cs="宋体" w:asciiTheme="minorEastAsia" w:hAnsiTheme="minorEastAsia"/>
                <w:kern w:val="0"/>
                <w:sz w:val="21"/>
                <w:szCs w:val="21"/>
                <w:lang w:val="en-US" w:eastAsia="zh-CN" w:bidi="ar-SA"/>
              </w:rPr>
              <w:t>评标小组</w:t>
            </w:r>
            <w:r>
              <w:rPr>
                <w:rFonts w:hint="eastAsia" w:cs="宋体" w:asciiTheme="minorEastAsia" w:hAnsiTheme="minorEastAsia" w:eastAsiaTheme="minorEastAsia"/>
                <w:kern w:val="0"/>
                <w:sz w:val="21"/>
                <w:szCs w:val="21"/>
                <w:lang w:val="en-US" w:eastAsia="zh-CN" w:bidi="ar-SA"/>
              </w:rPr>
              <w:t>查询之后，网站信息发生的任何变更不再作为协商依据，供应商自行提供的与网站信息不一致的其他证明材料亦不作为协商依据。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联合体</w:t>
            </w:r>
            <w:r>
              <w:rPr>
                <w:rFonts w:hint="eastAsia" w:cs="宋体" w:asciiTheme="minorEastAsia" w:hAnsiTheme="minorEastAsia"/>
                <w:bCs/>
                <w:szCs w:val="21"/>
              </w:rPr>
              <w:t>响应</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kern w:val="0"/>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en-US" w:eastAsia="zh-CN"/>
              </w:rPr>
              <w:t>37.668</w:t>
            </w:r>
            <w:r>
              <w:rPr>
                <w:rFonts w:hint="eastAsia" w:cs="宋体" w:asciiTheme="minorEastAsia" w:hAnsiTheme="minorEastAsia"/>
                <w:bCs/>
                <w:szCs w:val="21"/>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rPr>
              <w:t>协商前</w:t>
            </w:r>
            <w:r>
              <w:rPr>
                <w:rFonts w:cs="宋体" w:asciiTheme="minorEastAsia" w:hAnsiTheme="minorEastAsia"/>
                <w:bCs/>
                <w:szCs w:val="21"/>
                <w:lang w:val="zh-CN"/>
              </w:rPr>
              <w:t>答疑会</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360" w:lineRule="auto"/>
              <w:rPr>
                <w:rFonts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不允许</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微软雅黑" w:asciiTheme="minorEastAsia" w:hAnsiTheme="minorEastAsia"/>
                <w:b w:val="0"/>
                <w:bCs/>
                <w:szCs w:val="21"/>
                <w:lang w:eastAsia="zh-CN"/>
              </w:rPr>
              <w:t>投标</w:t>
            </w:r>
            <w:r>
              <w:rPr>
                <w:rFonts w:hint="eastAsia" w:cs="仿宋_GB2312" w:asciiTheme="minorEastAsia" w:hAnsiTheme="minorEastAsia"/>
                <w:szCs w:val="21"/>
              </w:rPr>
              <w:t>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w:t>
            </w:r>
            <w:r>
              <w:rPr>
                <w:rFonts w:hint="eastAsia" w:cs="宋体" w:asciiTheme="minorEastAsia" w:hAnsiTheme="minorEastAsia"/>
                <w:kern w:val="0"/>
                <w:szCs w:val="21"/>
                <w:lang w:eastAsia="zh-CN"/>
              </w:rPr>
              <w:t>投标文件</w:t>
            </w:r>
            <w:r>
              <w:rPr>
                <w:rFonts w:hint="eastAsia" w:cs="宋体" w:asciiTheme="minorEastAsia" w:hAnsiTheme="minorEastAsia"/>
                <w:kern w:val="0"/>
                <w:szCs w:val="21"/>
              </w:rPr>
              <w:t>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不允许</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eastAsia="zh-CN"/>
              </w:rPr>
              <w:t>投标文件</w:t>
            </w:r>
            <w:r>
              <w:rPr>
                <w:rFonts w:hint="eastAsia" w:cs="宋体" w:asciiTheme="minorEastAsia" w:hAnsiTheme="minorEastAsia"/>
                <w:bCs/>
                <w:szCs w:val="21"/>
              </w:rPr>
              <w:t>提交</w:t>
            </w:r>
            <w:r>
              <w:rPr>
                <w:rFonts w:hint="eastAsia" w:cs="宋体" w:asciiTheme="minorEastAsia" w:hAnsiTheme="minorEastAsia"/>
                <w:bCs/>
                <w:szCs w:val="21"/>
                <w:lang w:val="zh-CN"/>
              </w:rPr>
              <w:t>截止、</w:t>
            </w:r>
            <w:r>
              <w:rPr>
                <w:rFonts w:hint="eastAsia" w:cs="宋体" w:asciiTheme="minorEastAsia" w:hAnsiTheme="minorEastAsia"/>
                <w:bCs/>
                <w:szCs w:val="21"/>
              </w:rPr>
              <w:t>响应截止</w:t>
            </w:r>
            <w:r>
              <w:rPr>
                <w:rFonts w:hint="eastAsia" w:cs="宋体" w:asciiTheme="minorEastAsia" w:hAnsiTheme="minorEastAsia"/>
                <w:bCs/>
                <w:szCs w:val="21"/>
                <w:lang w:val="zh-CN"/>
              </w:rPr>
              <w:t>及</w:t>
            </w:r>
            <w:r>
              <w:rPr>
                <w:rFonts w:hint="eastAsia" w:cs="宋体" w:asciiTheme="minorEastAsia" w:hAnsiTheme="minorEastAsia"/>
                <w:bCs/>
                <w:szCs w:val="21"/>
              </w:rPr>
              <w:t>协商</w:t>
            </w:r>
            <w:r>
              <w:rPr>
                <w:rFonts w:hint="eastAsia" w:cs="宋体" w:asciiTheme="minorEastAsia" w:hAnsiTheme="minorEastAsia"/>
                <w:bCs/>
                <w:szCs w:val="21"/>
                <w:lang w:val="zh-CN"/>
              </w:rPr>
              <w:t>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zh-CN"/>
              </w:rPr>
              <w:t>202</w:t>
            </w:r>
            <w:r>
              <w:rPr>
                <w:rFonts w:hint="eastAsia" w:cs="宋体" w:asciiTheme="minorEastAsia" w:hAnsiTheme="minorEastAsia"/>
                <w:bCs/>
                <w:szCs w:val="21"/>
                <w:lang w:val="en-US" w:eastAsia="zh-CN"/>
              </w:rPr>
              <w:t>3</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6</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16</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 xml:space="preserve"> 9 </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 xml:space="preserve">00 </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lang w:eastAsia="zh-CN"/>
              </w:rPr>
              <w:t>投标文件</w:t>
            </w:r>
            <w:r>
              <w:rPr>
                <w:rFonts w:hint="eastAsia" w:cs="黑体" w:asciiTheme="minorEastAsia" w:hAnsiTheme="minorEastAsia"/>
                <w:szCs w:val="21"/>
              </w:rPr>
              <w:t>开启地点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黑体" w:asciiTheme="minorEastAsia" w:hAnsiTheme="minorEastAsia"/>
                <w:szCs w:val="21"/>
                <w:lang w:eastAsia="zh-CN"/>
              </w:rPr>
              <w:t>投标文件</w:t>
            </w:r>
            <w:r>
              <w:rPr>
                <w:rFonts w:hint="eastAsia" w:cs="黑体" w:asciiTheme="minorEastAsia" w:hAnsiTheme="minorEastAsia"/>
                <w:szCs w:val="21"/>
              </w:rPr>
              <w:t>开启地点</w:t>
            </w:r>
            <w:r>
              <w:rPr>
                <w:rFonts w:hint="eastAsia" w:cs="仿宋_GB2312" w:asciiTheme="minorEastAsia" w:hAnsiTheme="minorEastAsia"/>
                <w:szCs w:val="21"/>
              </w:rPr>
              <w:t>：</w:t>
            </w:r>
            <w:r>
              <w:rPr>
                <w:rFonts w:hint="eastAsia" w:cs="宋体"/>
                <w:b/>
              </w:rPr>
              <w:t>许昌市公安局</w:t>
            </w:r>
            <w:r>
              <w:rPr>
                <w:rFonts w:hint="eastAsia" w:cs="宋体"/>
                <w:b/>
                <w:lang w:val="en-US" w:eastAsia="zh-CN"/>
              </w:rPr>
              <w:t>1508</w:t>
            </w:r>
            <w:r>
              <w:rPr>
                <w:rFonts w:hint="eastAsia" w:cs="宋体"/>
                <w:b/>
              </w:rPr>
              <w:t>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hint="eastAsia" w:cs="宋体" w:asciiTheme="minorEastAsia" w:hAnsiTheme="minorEastAsia" w:eastAsiaTheme="minorEastAsia"/>
                <w:bCs/>
                <w:szCs w:val="21"/>
                <w:lang w:val="zh-CN" w:eastAsia="zh-CN"/>
              </w:rPr>
            </w:pPr>
            <w:r>
              <w:rPr>
                <w:rFonts w:hint="eastAsia" w:cs="宋体" w:asciiTheme="minorEastAsia" w:hAnsiTheme="minorEastAsia"/>
                <w:kern w:val="0"/>
                <w:szCs w:val="21"/>
                <w:lang w:eastAsia="zh-CN"/>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pStyle w:val="14"/>
              <w:spacing w:before="0" w:beforeAutospacing="0" w:after="0" w:afterAutospacing="0" w:line="360" w:lineRule="auto"/>
              <w:ind w:left="0" w:leftChars="0" w:firstLine="0" w:firstLineChars="0"/>
              <w:rPr>
                <w:rFonts w:cs="宋体" w:asciiTheme="minorEastAsia" w:hAnsiTheme="minorEastAsia"/>
                <w:bCs/>
                <w:szCs w:val="21"/>
              </w:rPr>
            </w:pPr>
            <w:r>
              <w:rPr>
                <w:rFonts w:hint="eastAsia" w:cs="宋体" w:asciiTheme="minorEastAsia" w:hAnsiTheme="minorEastAsia"/>
                <w:color w:val="000000"/>
                <w:szCs w:val="21"/>
              </w:rPr>
              <w:t>招标公告、中标公告、变更（更正）公告等相关信息</w:t>
            </w:r>
            <w:r>
              <w:rPr>
                <w:rFonts w:hint="eastAsia" w:cs="宋体"/>
              </w:rPr>
              <w:t>在许昌市公安局官方网站（http://gaj.xuchang.gov.cn）上发布。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lang w:eastAsia="zh-CN"/>
              </w:rPr>
              <w:t>投标文件</w:t>
            </w:r>
            <w:r>
              <w:rPr>
                <w:rFonts w:hint="eastAsia" w:cs="黑体" w:asciiTheme="minorEastAsia" w:hAnsiTheme="minorEastAsia"/>
                <w:szCs w:val="21"/>
              </w:rPr>
              <w:t>份数</w:t>
            </w:r>
          </w:p>
        </w:tc>
        <w:tc>
          <w:tcPr>
            <w:tcW w:w="6813" w:type="dxa"/>
            <w:vAlign w:val="center"/>
          </w:tcPr>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纸质</w:t>
            </w:r>
            <w:r>
              <w:rPr>
                <w:rFonts w:hint="eastAsia" w:ascii="新宋体" w:hAnsi="新宋体" w:eastAsia="新宋体"/>
                <w:szCs w:val="21"/>
                <w:lang w:eastAsia="zh-CN"/>
              </w:rPr>
              <w:t>投标文件</w:t>
            </w:r>
            <w:r>
              <w:rPr>
                <w:rFonts w:hint="eastAsia" w:ascii="新宋体" w:hAnsi="新宋体" w:eastAsia="新宋体"/>
                <w:szCs w:val="21"/>
              </w:rPr>
              <w:t>：</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lang w:eastAsia="zh-CN"/>
              </w:rPr>
              <w:t>一</w:t>
            </w:r>
            <w:r>
              <w:rPr>
                <w:rFonts w:hint="eastAsia" w:cs="仿宋_GB2312" w:asciiTheme="minorEastAsia" w:hAnsiTheme="minorEastAsia"/>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lang w:eastAsia="zh-CN"/>
              </w:rPr>
              <w:t>投标文件</w:t>
            </w:r>
            <w:r>
              <w:rPr>
                <w:rFonts w:hint="eastAsia" w:cs="黑体" w:asciiTheme="minorEastAsia" w:hAnsiTheme="minorEastAsia"/>
                <w:szCs w:val="21"/>
              </w:rPr>
              <w:t>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360" w:lineRule="auto"/>
              <w:rPr>
                <w:rFonts w:cs="仿宋_GB2312" w:asciiTheme="minorEastAsia" w:hAnsiTheme="minorEastAsia"/>
                <w:szCs w:val="21"/>
                <w:highlight w:val="lightGray"/>
              </w:rPr>
            </w:pPr>
            <w:r>
              <w:rPr>
                <w:rFonts w:hint="eastAsia" w:asciiTheme="minorEastAsia" w:hAnsiTheme="minorEastAsia"/>
                <w:szCs w:val="21"/>
              </w:rPr>
              <w:t>纸质</w:t>
            </w:r>
            <w:r>
              <w:rPr>
                <w:rFonts w:hint="eastAsia" w:asciiTheme="minorEastAsia" w:hAnsiTheme="minorEastAsia"/>
                <w:szCs w:val="21"/>
                <w:lang w:eastAsia="zh-CN"/>
              </w:rPr>
              <w:t>投标文件</w:t>
            </w:r>
            <w:r>
              <w:rPr>
                <w:rFonts w:hint="eastAsia" w:asciiTheme="minorEastAsia" w:hAnsiTheme="minorEastAsia"/>
                <w:szCs w:val="21"/>
              </w:rPr>
              <w:t>：</w:t>
            </w:r>
            <w:r>
              <w:rPr>
                <w:rFonts w:hint="eastAsia" w:asciiTheme="minorEastAsia" w:hAnsiTheme="minorEastAsia"/>
                <w:szCs w:val="21"/>
                <w:lang w:eastAsia="zh-CN"/>
              </w:rPr>
              <w:t>投标文件</w:t>
            </w:r>
            <w:r>
              <w:rPr>
                <w:rFonts w:hint="eastAsia" w:asciiTheme="minorEastAsia" w:hAnsiTheme="minorEastAsia"/>
                <w:szCs w:val="21"/>
              </w:rPr>
              <w:t>封面加盖供应商公章。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lang w:eastAsia="zh-CN"/>
              </w:rPr>
              <w:t>评标小组</w:t>
            </w:r>
            <w:r>
              <w:rPr>
                <w:rFonts w:hint="eastAsia" w:cs="黑体" w:asciiTheme="minorEastAsia" w:hAnsiTheme="minorEastAsia"/>
                <w:szCs w:val="21"/>
              </w:rPr>
              <w:t>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由采购人代表和评审专家组成，其中评审专家的人数不少于评标小组成员总数的三分之二。评审专家从</w:t>
            </w:r>
            <w:r>
              <w:rPr>
                <w:rFonts w:hint="eastAsia" w:cs="仿宋_GB2312" w:asciiTheme="minorEastAsia" w:hAnsiTheme="minorEastAsia"/>
                <w:szCs w:val="21"/>
              </w:rPr>
              <w:t>许昌市公安局</w:t>
            </w:r>
            <w:r>
              <w:rPr>
                <w:rFonts w:hint="eastAsia" w:cs="仿宋_GB2312" w:asciiTheme="minorEastAsia" w:hAnsiTheme="minorEastAsia"/>
                <w:szCs w:val="21"/>
                <w:lang w:val="zh-CN"/>
              </w:rPr>
              <w:t>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806" w:type="dxa"/>
            <w:vAlign w:val="center"/>
          </w:tcPr>
          <w:p>
            <w:pPr>
              <w:autoSpaceDE w:val="0"/>
              <w:autoSpaceDN w:val="0"/>
              <w:adjustRightInd w:val="0"/>
              <w:spacing w:line="360" w:lineRule="auto"/>
              <w:jc w:val="center"/>
              <w:rPr>
                <w:rFonts w:hint="default" w:cs="黑体" w:asciiTheme="minorEastAsia" w:hAnsiTheme="minorEastAsia"/>
                <w:szCs w:val="21"/>
                <w:lang w:val="en-US"/>
              </w:rPr>
            </w:pPr>
            <w:r>
              <w:rPr>
                <w:rFonts w:hint="eastAsia" w:ascii="宋体" w:hAnsi="宋体" w:eastAsia="宋体" w:cs="宋体"/>
                <w:color w:val="000000"/>
                <w:kern w:val="0"/>
                <w:sz w:val="21"/>
                <w:szCs w:val="21"/>
                <w:lang w:val="en-US" w:eastAsia="zh-CN" w:bidi="ar"/>
              </w:rPr>
              <w:t>18</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ascii="宋体" w:hAnsi="宋体" w:eastAsia="宋体" w:cs="宋体"/>
                <w:color w:val="000000"/>
                <w:kern w:val="0"/>
                <w:sz w:val="21"/>
                <w:szCs w:val="21"/>
                <w:lang w:val="en-US" w:eastAsia="zh-CN" w:bidi="ar"/>
              </w:rPr>
              <w:t xml:space="preserve">评标方法 </w:t>
            </w:r>
          </w:p>
        </w:tc>
        <w:tc>
          <w:tcPr>
            <w:tcW w:w="6813" w:type="dxa"/>
            <w:vAlign w:val="center"/>
          </w:tcPr>
          <w:p>
            <w:pPr>
              <w:keepNext w:val="0"/>
              <w:keepLines w:val="0"/>
              <w:widowControl/>
              <w:suppressLineNumbers w:val="0"/>
              <w:jc w:val="left"/>
              <w:rPr>
                <w:rFonts w:hint="eastAsia" w:cs="仿宋_GB2312" w:asciiTheme="minorEastAsia" w:hAnsiTheme="minorEastAsia" w:eastAsiaTheme="minorEastAsia"/>
                <w:b w:val="0"/>
                <w:bCs w:val="0"/>
                <w:kern w:val="2"/>
                <w:sz w:val="21"/>
                <w:szCs w:val="21"/>
                <w:lang w:val="zh-CN" w:eastAsia="zh-CN" w:bidi="ar-SA"/>
              </w:rPr>
            </w:pPr>
            <w:r>
              <w:rPr>
                <w:rFonts w:hint="eastAsia" w:ascii="宋体" w:hAnsi="宋体" w:eastAsia="宋体" w:cs="宋体"/>
                <w:b/>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综合评分法</w:t>
            </w:r>
            <w:r>
              <w:rPr>
                <w:rFonts w:hint="eastAsia" w:ascii="宋体" w:hAnsi="宋体" w:eastAsia="宋体" w:cs="宋体"/>
                <w:b/>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jc w:val="center"/>
        </w:trPr>
        <w:tc>
          <w:tcPr>
            <w:tcW w:w="806" w:type="dxa"/>
            <w:vAlign w:val="center"/>
          </w:tcPr>
          <w:p>
            <w:pPr>
              <w:autoSpaceDE w:val="0"/>
              <w:autoSpaceDN w:val="0"/>
              <w:adjustRightInd w:val="0"/>
              <w:spacing w:line="360"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9</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信息安全要求</w:t>
            </w:r>
          </w:p>
        </w:tc>
        <w:tc>
          <w:tcPr>
            <w:tcW w:w="68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color w:val="000000"/>
                <w:kern w:val="0"/>
                <w:sz w:val="21"/>
                <w:szCs w:val="21"/>
                <w:lang w:val="en-US" w:eastAsia="zh-CN" w:bidi="ar"/>
              </w:rPr>
              <w:t>1、本项目信息安全产品为：</w:t>
            </w:r>
            <w:r>
              <w:rPr>
                <w:rFonts w:hint="eastAsia" w:ascii="宋体" w:hAnsi="宋体" w:eastAsia="宋体" w:cs="宋体"/>
                <w:b/>
                <w:color w:val="000000"/>
                <w:kern w:val="0"/>
                <w:sz w:val="21"/>
                <w:szCs w:val="21"/>
                <w:lang w:val="en-US" w:eastAsia="zh-CN" w:bidi="ar"/>
              </w:rPr>
              <w:t>（无）</w:t>
            </w:r>
          </w:p>
          <w:p>
            <w:pPr>
              <w:pStyle w:val="4"/>
              <w:pageBreakBefore w:val="0"/>
              <w:kinsoku/>
              <w:wordWrap/>
              <w:overflowPunct/>
              <w:topLinePunct w:val="0"/>
              <w:autoSpaceDE/>
              <w:autoSpaceDN/>
              <w:bidi w:val="0"/>
              <w:adjustRightInd/>
              <w:snapToGrid/>
              <w:spacing w:before="0" w:after="0" w:line="360" w:lineRule="auto"/>
              <w:textAlignment w:val="auto"/>
              <w:rPr>
                <w:lang w:val="zh-CN"/>
              </w:rPr>
            </w:pPr>
            <w:r>
              <w:rPr>
                <w:rFonts w:hint="eastAsia" w:cs="仿宋_GB2312" w:asciiTheme="minorEastAsia" w:hAnsiTheme="minorEastAsia" w:eastAsiaTheme="minorEastAsia"/>
                <w:b w:val="0"/>
                <w:bCs w:val="0"/>
                <w:kern w:val="2"/>
                <w:sz w:val="21"/>
                <w:szCs w:val="21"/>
                <w:lang w:val="en-US" w:eastAsia="zh-CN" w:bidi="ar-SA"/>
              </w:rPr>
              <w:t>2、</w:t>
            </w:r>
            <w:r>
              <w:rPr>
                <w:rFonts w:hint="eastAsia" w:cs="仿宋_GB2312" w:asciiTheme="minorEastAsia" w:hAnsiTheme="minorEastAsia" w:eastAsiaTheme="minorEastAsia"/>
                <w:b w:val="0"/>
                <w:bCs w:val="0"/>
                <w:kern w:val="2"/>
                <w:sz w:val="21"/>
                <w:szCs w:val="21"/>
                <w:lang w:val="zh-CN" w:eastAsia="zh-CN" w:bidi="ar-SA"/>
              </w:rPr>
              <w:t>按照《关于信息安全产品实施政府采购的通知》（财库【2010】48号）要求：信息安全产品，需提供由中国网络安全审查技术与认证中心按国家标准认证颁发的有效认证证书。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20</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6" w:hRule="atLeast"/>
          <w:jc w:val="center"/>
        </w:trPr>
        <w:tc>
          <w:tcPr>
            <w:tcW w:w="806" w:type="dxa"/>
            <w:vAlign w:val="center"/>
          </w:tcPr>
          <w:p>
            <w:pPr>
              <w:autoSpaceDE w:val="0"/>
              <w:autoSpaceDN w:val="0"/>
              <w:adjustRightInd w:val="0"/>
              <w:spacing w:line="360"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rPr>
              <w:t>报价</w:t>
            </w:r>
          </w:p>
        </w:tc>
        <w:tc>
          <w:tcPr>
            <w:tcW w:w="6813" w:type="dxa"/>
            <w:vAlign w:val="center"/>
          </w:tcPr>
          <w:p>
            <w:pPr>
              <w:widowControl/>
              <w:spacing w:line="360" w:lineRule="auto"/>
              <w:jc w:val="left"/>
            </w:pPr>
            <w:r>
              <w:rPr>
                <w:rFonts w:hint="eastAsia" w:ascii="宋体" w:hAnsi="宋体" w:eastAsia="宋体" w:cs="宋体"/>
                <w:color w:val="000000"/>
                <w:kern w:val="0"/>
                <w:szCs w:val="21"/>
                <w:lang w:bidi="ar"/>
              </w:rPr>
              <w:t>根据</w:t>
            </w:r>
            <w:r>
              <w:rPr>
                <w:rFonts w:hint="eastAsia" w:ascii="宋体" w:hAnsi="宋体" w:eastAsia="宋体" w:cs="宋体"/>
                <w:color w:val="000000"/>
                <w:kern w:val="0"/>
                <w:szCs w:val="21"/>
                <w:lang w:eastAsia="zh-CN" w:bidi="ar"/>
              </w:rPr>
              <w:t>评标小组</w:t>
            </w:r>
            <w:r>
              <w:rPr>
                <w:rFonts w:hint="eastAsia" w:ascii="宋体" w:hAnsi="宋体" w:eastAsia="宋体" w:cs="宋体"/>
                <w:color w:val="000000"/>
                <w:kern w:val="0"/>
                <w:szCs w:val="21"/>
                <w:lang w:bidi="ar"/>
              </w:rPr>
              <w:t>要求，供应商最后报价应包括：</w:t>
            </w:r>
          </w:p>
          <w:p>
            <w:pPr>
              <w:widowControl/>
              <w:spacing w:line="360" w:lineRule="auto"/>
              <w:jc w:val="left"/>
              <w:rPr>
                <w:rFonts w:cs="宋体" w:asciiTheme="minorEastAsia" w:hAnsiTheme="minorEastAsia"/>
                <w:bCs/>
                <w:szCs w:val="21"/>
              </w:rPr>
            </w:pPr>
            <w:r>
              <w:rPr>
                <w:rFonts w:hint="eastAsia" w:ascii="宋体" w:hAnsi="宋体" w:eastAsia="宋体" w:cs="宋体"/>
                <w:color w:val="000000"/>
                <w:kern w:val="0"/>
                <w:szCs w:val="21"/>
                <w:lang w:bidi="ar"/>
              </w:rPr>
              <w:t>①总报价②分项报价。</w:t>
            </w:r>
          </w:p>
        </w:tc>
      </w:tr>
    </w:tbl>
    <w:p>
      <w:pPr>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widowControl/>
        <w:jc w:val="center"/>
        <w:rPr>
          <w:sz w:val="44"/>
          <w:szCs w:val="44"/>
        </w:rPr>
      </w:pPr>
      <w:bookmarkStart w:id="2" w:name="_Toc57290180"/>
      <w:r>
        <w:rPr>
          <w:rFonts w:hint="eastAsia" w:ascii="宋体" w:hAnsi="宋体" w:eastAsia="宋体" w:cs="宋体"/>
          <w:b/>
          <w:bCs/>
          <w:color w:val="000000"/>
          <w:kern w:val="0"/>
          <w:sz w:val="44"/>
          <w:szCs w:val="44"/>
          <w:lang w:bidi="ar"/>
        </w:rPr>
        <w:t xml:space="preserve">第四章  </w:t>
      </w:r>
      <w:r>
        <w:rPr>
          <w:rFonts w:hint="eastAsia" w:ascii="宋体" w:hAnsi="宋体" w:eastAsia="宋体" w:cs="宋体"/>
          <w:b/>
          <w:bCs/>
          <w:color w:val="000000"/>
          <w:kern w:val="0"/>
          <w:sz w:val="44"/>
          <w:szCs w:val="44"/>
          <w:lang w:eastAsia="zh-CN" w:bidi="ar"/>
        </w:rPr>
        <w:t>投标人</w:t>
      </w:r>
      <w:r>
        <w:rPr>
          <w:rFonts w:hint="eastAsia" w:ascii="宋体" w:hAnsi="宋体" w:eastAsia="宋体" w:cs="宋体"/>
          <w:b/>
          <w:bCs/>
          <w:color w:val="000000"/>
          <w:kern w:val="0"/>
          <w:sz w:val="44"/>
          <w:szCs w:val="44"/>
          <w:lang w:bidi="ar"/>
        </w:rPr>
        <w:t>须知</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一、概念释义</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1.适用范围</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1.1本</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仅适用于本次“</w:t>
      </w:r>
      <w:r>
        <w:rPr>
          <w:rFonts w:hint="eastAsia" w:ascii="宋体" w:hAnsi="宋体" w:eastAsia="宋体" w:cs="宋体"/>
          <w:color w:val="000000"/>
          <w:kern w:val="0"/>
          <w:sz w:val="24"/>
          <w:szCs w:val="24"/>
          <w:lang w:eastAsia="zh-CN" w:bidi="ar"/>
        </w:rPr>
        <w:t>投标邀请</w:t>
      </w:r>
      <w:r>
        <w:rPr>
          <w:rFonts w:hint="eastAsia" w:ascii="宋体" w:hAnsi="宋体" w:eastAsia="宋体" w:cs="宋体"/>
          <w:color w:val="000000"/>
          <w:kern w:val="0"/>
          <w:sz w:val="24"/>
          <w:szCs w:val="24"/>
          <w:lang w:bidi="ar"/>
        </w:rPr>
        <w:t>”中所述采购项目的采购。</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1.2本</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解释权属于“</w:t>
      </w:r>
      <w:r>
        <w:rPr>
          <w:rFonts w:hint="eastAsia" w:ascii="宋体" w:hAnsi="宋体" w:eastAsia="宋体" w:cs="宋体"/>
          <w:color w:val="000000"/>
          <w:kern w:val="0"/>
          <w:sz w:val="24"/>
          <w:szCs w:val="24"/>
          <w:lang w:eastAsia="zh-CN" w:bidi="ar"/>
        </w:rPr>
        <w:t>投标邀请</w:t>
      </w:r>
      <w:r>
        <w:rPr>
          <w:rFonts w:hint="eastAsia" w:ascii="宋体" w:hAnsi="宋体" w:eastAsia="宋体" w:cs="宋体"/>
          <w:color w:val="000000"/>
          <w:kern w:val="0"/>
          <w:sz w:val="24"/>
          <w:szCs w:val="24"/>
          <w:lang w:bidi="ar"/>
        </w:rPr>
        <w:t>”所述的采购人。</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2.定义</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2.1“采购项目”：系指“</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前附表”中所述的采购项目。</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2.2“采购人”：系指“</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前附表”中所述的组织本次采购的集中采购机构和采购人。</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2.3“</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”系指从采购人处按规定获取</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，并按照</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要求向采购人提交</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2.4“成交供应商”系指成交的</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2.5“甲方”系指采购人。</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2.6“乙方”系指成交并向采购人提供服务的</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2.7“服务”系指</w:t>
      </w:r>
      <w:r>
        <w:rPr>
          <w:rFonts w:hint="eastAsia" w:ascii="宋体" w:hAnsi="宋体" w:eastAsia="宋体" w:cs="宋体"/>
          <w:color w:val="000000"/>
          <w:kern w:val="0"/>
          <w:sz w:val="24"/>
          <w:szCs w:val="24"/>
          <w:lang w:eastAsia="zh-CN" w:bidi="ar"/>
        </w:rPr>
        <w:t>投标</w:t>
      </w:r>
      <w:r>
        <w:rPr>
          <w:rFonts w:hint="eastAsia" w:ascii="宋体" w:hAnsi="宋体" w:eastAsia="宋体" w:cs="宋体"/>
          <w:color w:val="000000"/>
          <w:kern w:val="0"/>
          <w:sz w:val="24"/>
          <w:szCs w:val="24"/>
          <w:lang w:bidi="ar"/>
        </w:rPr>
        <w:t>文件规定的</w:t>
      </w:r>
      <w:r>
        <w:rPr>
          <w:rFonts w:hint="eastAsia" w:ascii="宋体" w:hAnsi="宋体" w:eastAsia="宋体" w:cs="宋体"/>
          <w:color w:val="000000"/>
          <w:kern w:val="0"/>
          <w:sz w:val="24"/>
          <w:szCs w:val="24"/>
          <w:lang w:eastAsia="zh-CN" w:bidi="ar"/>
        </w:rPr>
        <w:t>成交供应商</w:t>
      </w:r>
      <w:r>
        <w:rPr>
          <w:rFonts w:hint="eastAsia" w:ascii="宋体" w:hAnsi="宋体" w:eastAsia="宋体" w:cs="宋体"/>
          <w:color w:val="000000"/>
          <w:kern w:val="0"/>
          <w:sz w:val="24"/>
          <w:szCs w:val="24"/>
          <w:lang w:bidi="ar"/>
        </w:rPr>
        <w:t>为完成采购项目所需承担的全部义务。</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号）。</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2.8.1</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列明不允许或未列明允许进口产品参加响应的，均视为拒绝进口产品参加响应。</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2.8.2如</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中已说明，经财政部门审核同意，允许部分或全部产品采购进口产品，供应商既可提供本国产品，也可以提供进口产品。</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2.9</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中凡标有“★”的条款均系实质性要求条款。</w:t>
      </w:r>
    </w:p>
    <w:p>
      <w:pPr>
        <w:widowControl/>
        <w:spacing w:line="360" w:lineRule="auto"/>
        <w:ind w:firstLine="482" w:firstLineChars="200"/>
        <w:jc w:val="left"/>
        <w:rPr>
          <w:rFonts w:hint="eastAsia" w:eastAsia="宋体"/>
          <w:sz w:val="24"/>
          <w:szCs w:val="24"/>
          <w:lang w:eastAsia="zh-CN"/>
        </w:rPr>
      </w:pPr>
      <w:r>
        <w:rPr>
          <w:rFonts w:hint="eastAsia" w:ascii="宋体" w:hAnsi="宋体" w:eastAsia="宋体" w:cs="宋体"/>
          <w:b/>
          <w:bCs/>
          <w:color w:val="000000"/>
          <w:kern w:val="0"/>
          <w:sz w:val="24"/>
          <w:szCs w:val="24"/>
          <w:lang w:bidi="ar"/>
        </w:rPr>
        <w:t>3.合格的</w:t>
      </w:r>
      <w:r>
        <w:rPr>
          <w:rFonts w:hint="eastAsia" w:ascii="宋体" w:hAnsi="宋体" w:eastAsia="宋体" w:cs="宋体"/>
          <w:b/>
          <w:bCs/>
          <w:color w:val="000000"/>
          <w:kern w:val="0"/>
          <w:sz w:val="24"/>
          <w:szCs w:val="24"/>
          <w:lang w:eastAsia="zh-CN" w:bidi="ar"/>
        </w:rPr>
        <w:t>投标人</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3.1在中华人民共和国境内注册，具有本项目生产、制造、供应或实施能力，符合、承认并承诺履行本</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各项规定的法人、其他组织或者自然人。</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3.2符合本项目“</w:t>
      </w:r>
      <w:r>
        <w:rPr>
          <w:rFonts w:hint="eastAsia" w:ascii="宋体" w:hAnsi="宋体" w:eastAsia="宋体" w:cs="宋体"/>
          <w:color w:val="000000"/>
          <w:kern w:val="0"/>
          <w:sz w:val="24"/>
          <w:szCs w:val="24"/>
          <w:lang w:eastAsia="zh-CN" w:bidi="ar"/>
        </w:rPr>
        <w:t>投标邀请</w:t>
      </w:r>
      <w:r>
        <w:rPr>
          <w:rFonts w:hint="eastAsia" w:ascii="宋体" w:hAnsi="宋体" w:eastAsia="宋体" w:cs="宋体"/>
          <w:color w:val="000000"/>
          <w:kern w:val="0"/>
          <w:sz w:val="24"/>
          <w:szCs w:val="24"/>
          <w:lang w:bidi="ar"/>
        </w:rPr>
        <w:t>”和“</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前附表”中规定的合格</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所必须具备的条件。</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3.3按照财政部《关于在政府采购活动中查询及使用信用记录有关问题的通知》（财库〔2016〕125号）要求，政府采购活动中查询及使用</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信用记录的具体要求为：</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未被列入失信被执行人、重大税收违法案件当事人名单、政府采购严重违法失信行为记录名单、严重违法失信社会组织名单（联合体形式投标的，联合体成员存在不良信用记录，视同联合体存在不良信用记录）。</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3.3.1查询渠道：“信用中国”网站（www.creditchina.gov.cn）、“中国政府采购网”（www.ccgp.gov.cn）、“中国社会组织政务服务平台”网站（www.chinanpo.gov.cn）；</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3.3.2截止时间：同响应截止时间；</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3.3.3信用信息查询记录和证据留存具体方式：经</w:t>
      </w:r>
      <w:r>
        <w:rPr>
          <w:rFonts w:hint="eastAsia" w:ascii="宋体" w:hAnsi="宋体" w:eastAsia="宋体" w:cs="宋体"/>
          <w:color w:val="000000"/>
          <w:kern w:val="0"/>
          <w:sz w:val="24"/>
          <w:szCs w:val="24"/>
          <w:lang w:eastAsia="zh-CN" w:bidi="ar"/>
        </w:rPr>
        <w:t>评标小组</w:t>
      </w:r>
      <w:r>
        <w:rPr>
          <w:rFonts w:hint="eastAsia" w:ascii="宋体" w:hAnsi="宋体" w:eastAsia="宋体" w:cs="宋体"/>
          <w:color w:val="000000"/>
          <w:kern w:val="0"/>
          <w:sz w:val="24"/>
          <w:szCs w:val="24"/>
          <w:lang w:bidi="ar"/>
        </w:rPr>
        <w:t>确认的查询结果网页截图作为查询记录和证据，与其他</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一并保存；</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3.3.4信用信息的使用原则：经</w:t>
      </w:r>
      <w:r>
        <w:rPr>
          <w:rFonts w:hint="eastAsia" w:ascii="宋体" w:hAnsi="宋体" w:eastAsia="宋体" w:cs="宋体"/>
          <w:color w:val="000000"/>
          <w:kern w:val="0"/>
          <w:sz w:val="24"/>
          <w:szCs w:val="24"/>
          <w:lang w:eastAsia="zh-CN" w:bidi="ar"/>
        </w:rPr>
        <w:t>评标小组</w:t>
      </w:r>
      <w:r>
        <w:rPr>
          <w:rFonts w:hint="eastAsia" w:ascii="宋体" w:hAnsi="宋体" w:eastAsia="宋体" w:cs="宋体"/>
          <w:color w:val="000000"/>
          <w:kern w:val="0"/>
          <w:sz w:val="24"/>
          <w:szCs w:val="24"/>
          <w:lang w:bidi="ar"/>
        </w:rPr>
        <w:t>认定的被列入失信被执行人、重大税收违法案件当事人名单、政府采购严重违法失信行为记录名单、严重违法失信社会组织名单的</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，将拒绝其参与本次政府采购活动；</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3.3.5</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须提供信用记录查询结果网页截屏。</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不良信用记录以</w:t>
      </w:r>
      <w:r>
        <w:rPr>
          <w:rFonts w:hint="eastAsia" w:ascii="宋体" w:hAnsi="宋体" w:eastAsia="宋体" w:cs="宋体"/>
          <w:color w:val="000000"/>
          <w:kern w:val="0"/>
          <w:sz w:val="24"/>
          <w:szCs w:val="24"/>
          <w:lang w:eastAsia="zh-CN" w:bidi="ar"/>
        </w:rPr>
        <w:t>评标小组</w:t>
      </w:r>
      <w:r>
        <w:rPr>
          <w:rFonts w:hint="eastAsia" w:ascii="宋体" w:hAnsi="宋体" w:eastAsia="宋体" w:cs="宋体"/>
          <w:color w:val="000000"/>
          <w:kern w:val="0"/>
          <w:sz w:val="24"/>
          <w:szCs w:val="24"/>
          <w:lang w:bidi="ar"/>
        </w:rPr>
        <w:t>查询结果为准，</w:t>
      </w:r>
      <w:r>
        <w:rPr>
          <w:rFonts w:hint="eastAsia" w:ascii="宋体" w:hAnsi="宋体" w:eastAsia="宋体" w:cs="宋体"/>
          <w:color w:val="000000"/>
          <w:kern w:val="0"/>
          <w:sz w:val="24"/>
          <w:szCs w:val="24"/>
          <w:lang w:eastAsia="zh-CN" w:bidi="ar"/>
        </w:rPr>
        <w:t>评标小组</w:t>
      </w:r>
      <w:r>
        <w:rPr>
          <w:rFonts w:hint="eastAsia" w:ascii="宋体" w:hAnsi="宋体" w:eastAsia="宋体" w:cs="宋体"/>
          <w:color w:val="000000"/>
          <w:kern w:val="0"/>
          <w:sz w:val="24"/>
          <w:szCs w:val="24"/>
          <w:lang w:bidi="ar"/>
        </w:rPr>
        <w:t>查询之后，网站信息发生的任何变更不再作为协商依据，</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自行提供的与网站信息不一致的其他证明材料亦不作为</w:t>
      </w:r>
      <w:r>
        <w:rPr>
          <w:rFonts w:hint="eastAsia" w:ascii="宋体" w:hAnsi="宋体" w:eastAsia="宋体" w:cs="宋体"/>
          <w:color w:val="000000"/>
          <w:kern w:val="0"/>
          <w:sz w:val="24"/>
          <w:szCs w:val="24"/>
          <w:lang w:eastAsia="zh-CN" w:bidi="ar"/>
        </w:rPr>
        <w:t>评标</w:t>
      </w:r>
      <w:r>
        <w:rPr>
          <w:rFonts w:hint="eastAsia" w:ascii="宋体" w:hAnsi="宋体" w:eastAsia="宋体" w:cs="宋体"/>
          <w:color w:val="000000"/>
          <w:kern w:val="0"/>
          <w:sz w:val="24"/>
          <w:szCs w:val="24"/>
          <w:lang w:bidi="ar"/>
        </w:rPr>
        <w:t>依据。</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3.4为采购项目提供整体设计、规范编制或者项目管理、监理、检测等服务的</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，不得再参加该采购项目的其他采购活动。</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4.合格的货物和服务</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4.1</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提供的货物和服务应当符合</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的要求，并且其质量完全符合国家标准、行业标准或地方标准，均有标准的以高（严格）者为准。没有国家标准、行业标准和企业标准的，按照通常标准或者符合采购目的的特定标准确定。</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4.2</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所提供的服务应当没有侵犯任何第三方的知识产权、技术秘密等合法权利。</w:t>
      </w:r>
    </w:p>
    <w:p>
      <w:pPr>
        <w:widowControl/>
        <w:spacing w:line="360" w:lineRule="auto"/>
        <w:ind w:firstLine="482" w:firstLineChars="200"/>
        <w:jc w:val="left"/>
        <w:rPr>
          <w:rFonts w:hint="eastAsia" w:eastAsia="宋体"/>
          <w:sz w:val="24"/>
          <w:szCs w:val="24"/>
          <w:lang w:eastAsia="zh-CN"/>
        </w:rPr>
      </w:pPr>
      <w:r>
        <w:rPr>
          <w:rFonts w:hint="eastAsia" w:ascii="宋体" w:hAnsi="宋体" w:eastAsia="宋体" w:cs="宋体"/>
          <w:b/>
          <w:bCs/>
          <w:color w:val="000000"/>
          <w:kern w:val="0"/>
          <w:sz w:val="24"/>
          <w:szCs w:val="24"/>
          <w:lang w:bidi="ar"/>
        </w:rPr>
        <w:t>5.</w:t>
      </w:r>
      <w:r>
        <w:rPr>
          <w:rFonts w:hint="eastAsia" w:ascii="宋体" w:hAnsi="宋体" w:eastAsia="宋体" w:cs="宋体"/>
          <w:b/>
          <w:bCs/>
          <w:color w:val="000000"/>
          <w:kern w:val="0"/>
          <w:sz w:val="24"/>
          <w:szCs w:val="24"/>
          <w:lang w:eastAsia="zh-CN" w:bidi="ar"/>
        </w:rPr>
        <w:t>投标费用</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不论采购的结果如何，</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均应自行承担所有与</w:t>
      </w:r>
      <w:r>
        <w:rPr>
          <w:rFonts w:hint="eastAsia" w:ascii="宋体" w:hAnsi="宋体" w:eastAsia="宋体" w:cs="宋体"/>
          <w:color w:val="000000"/>
          <w:kern w:val="0"/>
          <w:sz w:val="24"/>
          <w:szCs w:val="24"/>
          <w:lang w:eastAsia="zh-CN" w:bidi="ar"/>
        </w:rPr>
        <w:t>投标</w:t>
      </w:r>
      <w:r>
        <w:rPr>
          <w:rFonts w:hint="eastAsia" w:ascii="宋体" w:hAnsi="宋体" w:eastAsia="宋体" w:cs="宋体"/>
          <w:color w:val="000000"/>
          <w:kern w:val="0"/>
          <w:sz w:val="24"/>
          <w:szCs w:val="24"/>
          <w:lang w:bidi="ar"/>
        </w:rPr>
        <w:t>有关的全部费用，采购人在任何情况下均无义务和责任承担这些费用。</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6.信息发布</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本采购项目需要公开的有关信息，包括采购公告、</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、澄清或修改公告、成交公告以及延长</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提交截止时间等与采购活动有关的通知，采购人、均将在</w:t>
      </w:r>
      <w:r>
        <w:rPr>
          <w:rFonts w:hint="eastAsia" w:cs="宋体"/>
          <w:sz w:val="24"/>
          <w:szCs w:val="24"/>
        </w:rPr>
        <w:t>许昌市公安局官方网站（</w:t>
      </w:r>
      <w:r>
        <w:fldChar w:fldCharType="begin"/>
      </w:r>
      <w:r>
        <w:instrText xml:space="preserve"> HYPERLINK "http://gaj.xuchang.gov.cn" </w:instrText>
      </w:r>
      <w:r>
        <w:fldChar w:fldCharType="separate"/>
      </w:r>
      <w:r>
        <w:rPr>
          <w:rStyle w:val="19"/>
          <w:rFonts w:hint="eastAsia" w:cs="宋体"/>
          <w:color w:val="auto"/>
          <w:sz w:val="24"/>
          <w:szCs w:val="24"/>
        </w:rPr>
        <w:t>http://gaj.xuchang.gov.cn</w:t>
      </w:r>
      <w:r>
        <w:rPr>
          <w:rStyle w:val="19"/>
          <w:rFonts w:hint="eastAsia" w:cs="宋体"/>
          <w:color w:val="auto"/>
          <w:sz w:val="24"/>
          <w:szCs w:val="24"/>
        </w:rPr>
        <w:fldChar w:fldCharType="end"/>
      </w:r>
      <w:r>
        <w:rPr>
          <w:rFonts w:hint="eastAsia" w:cs="宋体"/>
          <w:sz w:val="24"/>
          <w:szCs w:val="24"/>
        </w:rPr>
        <w:t>）</w:t>
      </w:r>
      <w:r>
        <w:rPr>
          <w:rFonts w:hint="eastAsia" w:ascii="宋体" w:hAnsi="宋体" w:eastAsia="宋体" w:cs="宋体"/>
          <w:color w:val="000000"/>
          <w:kern w:val="0"/>
          <w:sz w:val="24"/>
          <w:szCs w:val="24"/>
          <w:lang w:bidi="ar"/>
        </w:rPr>
        <w:t>公开发布。</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val="en-US" w:eastAsia="zh-CN" w:bidi="ar"/>
        </w:rPr>
        <w:t>7</w:t>
      </w:r>
      <w:r>
        <w:rPr>
          <w:rFonts w:hint="eastAsia" w:ascii="宋体" w:hAnsi="宋体" w:eastAsia="宋体" w:cs="宋体"/>
          <w:b/>
          <w:bCs/>
          <w:color w:val="000000"/>
          <w:kern w:val="0"/>
          <w:sz w:val="24"/>
          <w:szCs w:val="24"/>
          <w:lang w:bidi="ar"/>
        </w:rPr>
        <w:t>.其他</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本“</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”的条款如与“</w:t>
      </w:r>
      <w:r>
        <w:rPr>
          <w:rFonts w:hint="eastAsia" w:ascii="宋体" w:hAnsi="宋体" w:eastAsia="宋体" w:cs="宋体"/>
          <w:color w:val="000000"/>
          <w:kern w:val="0"/>
          <w:sz w:val="24"/>
          <w:szCs w:val="24"/>
          <w:lang w:eastAsia="zh-CN" w:bidi="ar"/>
        </w:rPr>
        <w:t>投标邀请</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项目需求</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前附表”和“</w:t>
      </w:r>
      <w:r>
        <w:rPr>
          <w:rFonts w:hint="eastAsia" w:ascii="宋体" w:hAnsi="宋体" w:eastAsia="宋体" w:cs="宋体"/>
          <w:color w:val="000000"/>
          <w:kern w:val="0"/>
          <w:sz w:val="24"/>
          <w:szCs w:val="24"/>
          <w:lang w:val="en-US" w:eastAsia="zh-CN" w:bidi="ar"/>
        </w:rPr>
        <w:t>资格审查与评标</w:t>
      </w:r>
      <w:r>
        <w:rPr>
          <w:rFonts w:hint="eastAsia" w:ascii="宋体" w:hAnsi="宋体" w:eastAsia="宋体" w:cs="宋体"/>
          <w:color w:val="000000"/>
          <w:kern w:val="0"/>
          <w:sz w:val="24"/>
          <w:szCs w:val="24"/>
          <w:lang w:bidi="ar"/>
        </w:rPr>
        <w:t>”就同一内容的表述不一致的，以“</w:t>
      </w:r>
      <w:r>
        <w:rPr>
          <w:rFonts w:hint="eastAsia" w:ascii="宋体" w:hAnsi="宋体" w:eastAsia="宋体" w:cs="宋体"/>
          <w:color w:val="000000"/>
          <w:kern w:val="0"/>
          <w:sz w:val="24"/>
          <w:szCs w:val="24"/>
          <w:lang w:eastAsia="zh-CN" w:bidi="ar"/>
        </w:rPr>
        <w:t>投标邀请</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项目需求</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前附表”和“</w:t>
      </w:r>
      <w:r>
        <w:rPr>
          <w:rFonts w:hint="eastAsia" w:ascii="宋体" w:hAnsi="宋体" w:eastAsia="宋体" w:cs="宋体"/>
          <w:color w:val="000000"/>
          <w:kern w:val="0"/>
          <w:sz w:val="24"/>
          <w:szCs w:val="24"/>
          <w:lang w:val="en-US" w:eastAsia="zh-CN" w:bidi="ar"/>
        </w:rPr>
        <w:t>资格审查与评标</w:t>
      </w:r>
      <w:r>
        <w:rPr>
          <w:rFonts w:hint="eastAsia" w:ascii="宋体" w:hAnsi="宋体" w:eastAsia="宋体" w:cs="宋体"/>
          <w:color w:val="000000"/>
          <w:kern w:val="0"/>
          <w:sz w:val="24"/>
          <w:szCs w:val="24"/>
          <w:lang w:bidi="ar"/>
        </w:rPr>
        <w:t>”中规定的内容为准。</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二、</w:t>
      </w:r>
      <w:r>
        <w:rPr>
          <w:rFonts w:hint="eastAsia" w:ascii="宋体" w:hAnsi="宋体" w:eastAsia="宋体" w:cs="宋体"/>
          <w:b/>
          <w:bCs/>
          <w:color w:val="000000"/>
          <w:kern w:val="0"/>
          <w:sz w:val="24"/>
          <w:szCs w:val="24"/>
          <w:lang w:eastAsia="zh-CN" w:bidi="ar"/>
        </w:rPr>
        <w:t>招标文件</w:t>
      </w:r>
      <w:r>
        <w:rPr>
          <w:rFonts w:hint="eastAsia" w:ascii="宋体" w:hAnsi="宋体" w:eastAsia="宋体" w:cs="宋体"/>
          <w:b/>
          <w:bCs/>
          <w:color w:val="000000"/>
          <w:kern w:val="0"/>
          <w:sz w:val="24"/>
          <w:szCs w:val="24"/>
          <w:lang w:bidi="ar"/>
        </w:rPr>
        <w:t>说明</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9.</w:t>
      </w:r>
      <w:r>
        <w:rPr>
          <w:rFonts w:hint="eastAsia" w:ascii="宋体" w:hAnsi="宋体" w:eastAsia="宋体" w:cs="宋体"/>
          <w:b/>
          <w:bCs/>
          <w:color w:val="000000"/>
          <w:kern w:val="0"/>
          <w:sz w:val="24"/>
          <w:szCs w:val="24"/>
          <w:lang w:eastAsia="zh-CN" w:bidi="ar"/>
        </w:rPr>
        <w:t>招标文件</w:t>
      </w:r>
      <w:r>
        <w:rPr>
          <w:rFonts w:hint="eastAsia" w:ascii="宋体" w:hAnsi="宋体" w:eastAsia="宋体" w:cs="宋体"/>
          <w:b/>
          <w:bCs/>
          <w:color w:val="000000"/>
          <w:kern w:val="0"/>
          <w:sz w:val="24"/>
          <w:szCs w:val="24"/>
          <w:lang w:bidi="ar"/>
        </w:rPr>
        <w:t>构成</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9.1</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由以下部分组成：</w:t>
      </w:r>
    </w:p>
    <w:p>
      <w:pPr>
        <w:widowControl/>
        <w:spacing w:line="360" w:lineRule="auto"/>
        <w:ind w:firstLine="480" w:firstLineChars="200"/>
        <w:jc w:val="left"/>
        <w:rPr>
          <w:rFonts w:hint="eastAsia" w:eastAsia="宋体"/>
          <w:sz w:val="24"/>
          <w:szCs w:val="24"/>
          <w:lang w:eastAsia="zh-CN"/>
        </w:rPr>
      </w:pPr>
      <w:r>
        <w:rPr>
          <w:rFonts w:hint="eastAsia" w:ascii="宋体" w:hAnsi="宋体" w:eastAsia="宋体" w:cs="宋体"/>
          <w:color w:val="000000"/>
          <w:kern w:val="0"/>
          <w:sz w:val="24"/>
          <w:szCs w:val="24"/>
          <w:lang w:bidi="ar"/>
        </w:rPr>
        <w:t>（1）</w:t>
      </w:r>
      <w:r>
        <w:rPr>
          <w:rFonts w:hint="eastAsia" w:ascii="宋体" w:hAnsi="宋体" w:eastAsia="宋体" w:cs="宋体"/>
          <w:color w:val="000000"/>
          <w:kern w:val="0"/>
          <w:sz w:val="24"/>
          <w:szCs w:val="24"/>
          <w:lang w:eastAsia="zh-CN" w:bidi="ar"/>
        </w:rPr>
        <w:t>投标邀请（招标公告）</w:t>
      </w:r>
    </w:p>
    <w:p>
      <w:pPr>
        <w:widowControl/>
        <w:spacing w:line="360" w:lineRule="auto"/>
        <w:ind w:firstLine="480" w:firstLineChars="200"/>
        <w:jc w:val="left"/>
        <w:rPr>
          <w:rFonts w:hint="eastAsia" w:eastAsia="宋体"/>
          <w:sz w:val="24"/>
          <w:szCs w:val="24"/>
          <w:lang w:eastAsia="zh-CN"/>
        </w:rPr>
      </w:pP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eastAsia="zh-CN" w:bidi="ar"/>
        </w:rPr>
        <w:t>项目需求</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w:t>
      </w:r>
    </w:p>
    <w:p>
      <w:pPr>
        <w:widowControl/>
        <w:spacing w:line="360" w:lineRule="auto"/>
        <w:ind w:firstLine="480" w:firstLineChars="200"/>
        <w:jc w:val="left"/>
        <w:rPr>
          <w:rFonts w:hint="eastAsia" w:eastAsia="宋体"/>
          <w:sz w:val="24"/>
          <w:szCs w:val="24"/>
          <w:lang w:eastAsia="zh-CN"/>
        </w:rPr>
      </w:pPr>
      <w:r>
        <w:rPr>
          <w:rFonts w:hint="eastAsia" w:ascii="宋体" w:hAnsi="宋体" w:eastAsia="宋体" w:cs="宋体"/>
          <w:color w:val="000000"/>
          <w:kern w:val="0"/>
          <w:sz w:val="24"/>
          <w:szCs w:val="24"/>
          <w:lang w:bidi="ar"/>
        </w:rPr>
        <w:t>（4）</w:t>
      </w:r>
      <w:r>
        <w:rPr>
          <w:rFonts w:hint="eastAsia" w:ascii="宋体" w:hAnsi="宋体" w:eastAsia="宋体" w:cs="宋体"/>
          <w:color w:val="000000"/>
          <w:kern w:val="0"/>
          <w:sz w:val="24"/>
          <w:szCs w:val="24"/>
          <w:lang w:eastAsia="zh-CN" w:bidi="ar"/>
        </w:rPr>
        <w:t>投标人须知</w:t>
      </w:r>
    </w:p>
    <w:p>
      <w:pPr>
        <w:widowControl/>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（5）资格审查与评标</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val="en-US" w:eastAsia="zh-CN" w:bidi="ar"/>
        </w:rPr>
        <w:t>6</w:t>
      </w:r>
      <w:r>
        <w:rPr>
          <w:rFonts w:hint="eastAsia" w:ascii="宋体" w:hAnsi="宋体" w:eastAsia="宋体" w:cs="宋体"/>
          <w:color w:val="000000"/>
          <w:kern w:val="0"/>
          <w:sz w:val="24"/>
          <w:szCs w:val="24"/>
          <w:lang w:bidi="ar"/>
        </w:rPr>
        <w:t>）拟签订的合同文本</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val="en-US" w:eastAsia="zh-CN" w:bidi="ar"/>
        </w:rPr>
        <w:t>7</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有关格式</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9.2</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应认真阅读、并充分理解</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的全部内容（包括所有的补充、修改内容、重要事项、格式、条款和技术规范、参数及要求等），按</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要求和规定编制</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，并保证所提供的全部资料的真实性，否则有可能导致响应被拒绝，其风险由供应商自行承担。</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9.3</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应认真了解本次采购的具体工作要求、工作范围以及职责，了解一切可能影响响应报价的资料。一经成交，不得以不完全了解项目要求、项目情况等为借口而提出额外补偿等要求，否则，由此引起的一切后果由成交</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负责。</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10.</w:t>
      </w:r>
      <w:r>
        <w:rPr>
          <w:rFonts w:hint="eastAsia" w:ascii="宋体" w:hAnsi="宋体" w:eastAsia="宋体" w:cs="宋体"/>
          <w:b/>
          <w:bCs/>
          <w:color w:val="000000"/>
          <w:kern w:val="0"/>
          <w:sz w:val="24"/>
          <w:szCs w:val="24"/>
          <w:lang w:eastAsia="zh-CN" w:bidi="ar"/>
        </w:rPr>
        <w:t>招标文件</w:t>
      </w:r>
      <w:r>
        <w:rPr>
          <w:rFonts w:hint="eastAsia" w:ascii="宋体" w:hAnsi="宋体" w:eastAsia="宋体" w:cs="宋体"/>
          <w:b/>
          <w:bCs/>
          <w:color w:val="000000"/>
          <w:kern w:val="0"/>
          <w:sz w:val="24"/>
          <w:szCs w:val="24"/>
          <w:lang w:bidi="ar"/>
        </w:rPr>
        <w:t>的澄清或修改</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10.1在响应截止期前，无论出于何种原因，采购人可主动地或在解答</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提出的澄清问题时对</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进行修改。</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10.2采购人可以对已发出的</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进行必要的澄清或者修改。</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10.3澄清或修改公告的内容为</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的组成部分，并对</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具有约束力。当</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与澄清或修改公告就同一内容的表述不一致时，以最后发出的文件内容为准。</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三、</w:t>
      </w:r>
      <w:r>
        <w:rPr>
          <w:rFonts w:hint="eastAsia" w:ascii="宋体" w:hAnsi="宋体" w:eastAsia="宋体" w:cs="宋体"/>
          <w:b/>
          <w:bCs/>
          <w:color w:val="000000"/>
          <w:kern w:val="0"/>
          <w:sz w:val="24"/>
          <w:szCs w:val="24"/>
          <w:lang w:eastAsia="zh-CN" w:bidi="ar"/>
        </w:rPr>
        <w:t>投标文件</w:t>
      </w:r>
      <w:r>
        <w:rPr>
          <w:rFonts w:hint="eastAsia" w:ascii="宋体" w:hAnsi="宋体" w:eastAsia="宋体" w:cs="宋体"/>
          <w:b/>
          <w:bCs/>
          <w:color w:val="000000"/>
          <w:kern w:val="0"/>
          <w:sz w:val="24"/>
          <w:szCs w:val="24"/>
          <w:lang w:bidi="ar"/>
        </w:rPr>
        <w:t>的编制</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11.</w:t>
      </w:r>
      <w:r>
        <w:rPr>
          <w:rFonts w:hint="eastAsia" w:ascii="宋体" w:hAnsi="宋体" w:eastAsia="宋体" w:cs="宋体"/>
          <w:b/>
          <w:bCs/>
          <w:color w:val="000000"/>
          <w:kern w:val="0"/>
          <w:sz w:val="24"/>
          <w:szCs w:val="24"/>
          <w:lang w:eastAsia="zh-CN" w:bidi="ar"/>
        </w:rPr>
        <w:t>投标文件</w:t>
      </w:r>
      <w:r>
        <w:rPr>
          <w:rFonts w:hint="eastAsia" w:ascii="宋体" w:hAnsi="宋体" w:eastAsia="宋体" w:cs="宋体"/>
          <w:b/>
          <w:bCs/>
          <w:color w:val="000000"/>
          <w:kern w:val="0"/>
          <w:sz w:val="24"/>
          <w:szCs w:val="24"/>
          <w:lang w:bidi="ar"/>
        </w:rPr>
        <w:t>的语言及计量单位</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11.1</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提交的</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以及</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与采购人就有关采购事宜的所有来往书面文件均应使用中文。除签名、盖章、专用名称等特殊情形外，以中文以外的文字表述的</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视同未提供。</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11.2</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计量单位，</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已有明确规定的，使用</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规定的计量单位；采购没有规定的，一律采用中华人民共和国法定计量单位。</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12.报价</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12.1本次</w:t>
      </w:r>
      <w:r>
        <w:rPr>
          <w:rFonts w:hint="eastAsia" w:ascii="宋体" w:hAnsi="宋体" w:eastAsia="宋体" w:cs="宋体"/>
          <w:color w:val="000000"/>
          <w:kern w:val="0"/>
          <w:sz w:val="24"/>
          <w:szCs w:val="24"/>
          <w:lang w:eastAsia="zh-CN" w:bidi="ar"/>
        </w:rPr>
        <w:t>招标</w:t>
      </w:r>
      <w:r>
        <w:rPr>
          <w:rFonts w:hint="eastAsia" w:ascii="宋体" w:hAnsi="宋体" w:eastAsia="宋体" w:cs="宋体"/>
          <w:color w:val="000000"/>
          <w:kern w:val="0"/>
          <w:sz w:val="24"/>
          <w:szCs w:val="24"/>
          <w:lang w:bidi="ar"/>
        </w:rPr>
        <w:t>项目的报价均以人民币为计算单位。</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12.2采购人不得向</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索要或者接受其给予的赠品、回扣或者与采购无关的其他商品、服务。</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12.3</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应对项目要求的全部内容进行报价，少报漏报将导致其响应为非实质性响应予以拒绝。</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12.4</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应当按照国家相关规定，结合自身服务水平和承受能力进行报价。响应报价应是履行合同的最终价格，除“</w:t>
      </w:r>
      <w:r>
        <w:rPr>
          <w:rFonts w:hint="eastAsia" w:ascii="宋体" w:hAnsi="宋体" w:eastAsia="宋体" w:cs="宋体"/>
          <w:color w:val="000000"/>
          <w:kern w:val="0"/>
          <w:sz w:val="24"/>
          <w:szCs w:val="24"/>
          <w:lang w:eastAsia="zh-CN" w:bidi="ar"/>
        </w:rPr>
        <w:t>项目需求</w:t>
      </w:r>
      <w:r>
        <w:rPr>
          <w:rFonts w:hint="eastAsia" w:ascii="宋体" w:hAnsi="宋体" w:eastAsia="宋体" w:cs="宋体"/>
          <w:color w:val="000000"/>
          <w:kern w:val="0"/>
          <w:sz w:val="24"/>
          <w:szCs w:val="24"/>
          <w:lang w:bidi="ar"/>
        </w:rPr>
        <w:t>”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协商的供应商，在协商结束后还有一次最终报价的机会。</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12.5本项目所涉及的运输、施工、安装、集成、调试、验收、备品和工具等费用均包含在</w:t>
      </w:r>
      <w:r>
        <w:rPr>
          <w:rFonts w:hint="eastAsia" w:ascii="宋体" w:hAnsi="宋体" w:eastAsia="宋体" w:cs="宋体"/>
          <w:color w:val="000000"/>
          <w:kern w:val="0"/>
          <w:sz w:val="24"/>
          <w:szCs w:val="24"/>
          <w:lang w:eastAsia="zh-CN" w:bidi="ar"/>
        </w:rPr>
        <w:t>投标</w:t>
      </w:r>
      <w:r>
        <w:rPr>
          <w:rFonts w:hint="eastAsia" w:ascii="宋体" w:hAnsi="宋体" w:eastAsia="宋体" w:cs="宋体"/>
          <w:color w:val="000000"/>
          <w:kern w:val="0"/>
          <w:sz w:val="24"/>
          <w:szCs w:val="24"/>
          <w:lang w:bidi="ar"/>
        </w:rPr>
        <w:t>报价中。</w:t>
      </w:r>
    </w:p>
    <w:p>
      <w:pPr>
        <w:widowControl/>
        <w:spacing w:line="360" w:lineRule="auto"/>
        <w:ind w:firstLine="480" w:firstLineChars="200"/>
        <w:jc w:val="left"/>
        <w:rPr>
          <w:rFonts w:hint="eastAsia" w:ascii="宋体" w:hAnsi="宋体" w:eastAsia="宋体" w:cs="宋体"/>
          <w:b w:val="0"/>
          <w:bCs w:val="0"/>
          <w:color w:val="000000"/>
          <w:kern w:val="0"/>
          <w:sz w:val="24"/>
          <w:szCs w:val="24"/>
          <w:lang w:bidi="ar"/>
        </w:rPr>
      </w:pPr>
      <w:r>
        <w:rPr>
          <w:rFonts w:hint="eastAsia" w:ascii="宋体" w:hAnsi="宋体" w:eastAsia="宋体" w:cs="宋体"/>
          <w:b w:val="0"/>
          <w:bCs w:val="0"/>
          <w:color w:val="000000"/>
          <w:kern w:val="0"/>
          <w:sz w:val="24"/>
          <w:szCs w:val="24"/>
          <w:lang w:val="en-US" w:eastAsia="zh-CN" w:bidi="ar"/>
        </w:rPr>
        <w:t xml:space="preserve">12.6 本次招标不接受可选择或可调整的投标方案和报价，任何有选择的或可调整的投标方案和报价将被视为非实质性响应投标而作无效投标处理。 </w:t>
      </w:r>
    </w:p>
    <w:p>
      <w:pPr>
        <w:widowControl/>
        <w:spacing w:line="360" w:lineRule="auto"/>
        <w:ind w:firstLine="480" w:firstLineChars="200"/>
        <w:jc w:val="left"/>
        <w:rPr>
          <w:rFonts w:hint="eastAsia" w:ascii="宋体" w:hAnsi="宋体" w:eastAsia="宋体" w:cs="宋体"/>
          <w:b w:val="0"/>
          <w:bCs w:val="0"/>
          <w:color w:val="000000"/>
          <w:kern w:val="0"/>
          <w:sz w:val="24"/>
          <w:szCs w:val="24"/>
          <w:lang w:bidi="ar"/>
        </w:rPr>
      </w:pPr>
      <w:r>
        <w:rPr>
          <w:rFonts w:hint="eastAsia" w:ascii="宋体" w:hAnsi="宋体" w:eastAsia="宋体" w:cs="宋体"/>
          <w:b w:val="0"/>
          <w:bCs w:val="0"/>
          <w:color w:val="000000"/>
          <w:kern w:val="0"/>
          <w:sz w:val="24"/>
          <w:szCs w:val="24"/>
          <w:lang w:val="en-US" w:eastAsia="zh-CN" w:bidi="ar"/>
        </w:rPr>
        <w:t xml:space="preserve">12.7 报价不得高于本项目最高限价，且不低于成本价。本次招标实行“最高限价（项目控制金额上限）”,投标人的投标报价高于最高限价（项目控制金额上限）的，该投标人的投标文件将被视为非实质性响应予以拒绝。 </w:t>
      </w:r>
    </w:p>
    <w:p>
      <w:pPr>
        <w:widowControl/>
        <w:spacing w:line="360" w:lineRule="auto"/>
        <w:ind w:firstLine="480" w:firstLineChars="200"/>
        <w:jc w:val="left"/>
        <w:rPr>
          <w:rFonts w:hint="eastAsia" w:ascii="宋体" w:hAnsi="宋体" w:eastAsia="宋体" w:cs="宋体"/>
          <w:b w:val="0"/>
          <w:bCs w:val="0"/>
          <w:color w:val="000000"/>
          <w:kern w:val="0"/>
          <w:sz w:val="24"/>
          <w:szCs w:val="24"/>
          <w:lang w:bidi="ar"/>
        </w:rPr>
      </w:pPr>
      <w:r>
        <w:rPr>
          <w:rFonts w:hint="eastAsia" w:ascii="宋体" w:hAnsi="宋体" w:eastAsia="宋体" w:cs="宋体"/>
          <w:b w:val="0"/>
          <w:bCs w:val="0"/>
          <w:color w:val="000000"/>
          <w:kern w:val="0"/>
          <w:sz w:val="24"/>
          <w:szCs w:val="24"/>
          <w:lang w:val="en-US" w:eastAsia="zh-CN" w:bidi="ar"/>
        </w:rPr>
        <w:t>12.8 最低报价不能作为中标的保证。</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13.</w:t>
      </w:r>
      <w:r>
        <w:rPr>
          <w:rFonts w:hint="eastAsia" w:ascii="宋体" w:hAnsi="宋体" w:eastAsia="宋体" w:cs="宋体"/>
          <w:b/>
          <w:bCs/>
          <w:color w:val="000000"/>
          <w:kern w:val="0"/>
          <w:sz w:val="24"/>
          <w:szCs w:val="24"/>
          <w:lang w:eastAsia="zh-CN" w:bidi="ar"/>
        </w:rPr>
        <w:t>投标文件</w:t>
      </w:r>
      <w:r>
        <w:rPr>
          <w:rFonts w:hint="eastAsia" w:ascii="宋体" w:hAnsi="宋体" w:eastAsia="宋体" w:cs="宋体"/>
          <w:b/>
          <w:bCs/>
          <w:color w:val="000000"/>
          <w:kern w:val="0"/>
          <w:sz w:val="24"/>
          <w:szCs w:val="24"/>
          <w:lang w:bidi="ar"/>
        </w:rPr>
        <w:t>有效期</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13.1</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有效期从提交</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的截止之日起算。本项目</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有效期详见</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中承诺的有效期应当不少于“</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前附表”载明的</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有效期。</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有效期比</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规定短的属于非实质性响应，将被认定为报价无效。</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13.2成交</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的</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作为项目合同的附件，其有效期至成交供应商全部合同义务履行完毕为止。</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14.</w:t>
      </w:r>
      <w:r>
        <w:rPr>
          <w:rFonts w:hint="eastAsia" w:ascii="宋体" w:hAnsi="宋体" w:eastAsia="宋体" w:cs="宋体"/>
          <w:b/>
          <w:bCs/>
          <w:color w:val="000000"/>
          <w:kern w:val="0"/>
          <w:sz w:val="24"/>
          <w:szCs w:val="24"/>
          <w:lang w:eastAsia="zh-CN" w:bidi="ar"/>
        </w:rPr>
        <w:t>投标文件</w:t>
      </w:r>
      <w:r>
        <w:rPr>
          <w:rFonts w:hint="eastAsia" w:ascii="宋体" w:hAnsi="宋体" w:eastAsia="宋体" w:cs="宋体"/>
          <w:b/>
          <w:bCs/>
          <w:color w:val="000000"/>
          <w:kern w:val="0"/>
          <w:sz w:val="24"/>
          <w:szCs w:val="24"/>
          <w:lang w:bidi="ar"/>
        </w:rPr>
        <w:t>构成</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14.1</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的构成应符合法律法规及</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的要求。</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14.2供应商应当按照</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的要求编制</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应当对</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提出的要求和条件作出明确响应。</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14.3</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由资格证明材料、符合性证明材料、其它材料等组成。</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14.4供应商根据</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的规定和采购项目的实际情况，拟在成交后将成交项目的非主体、非关键性工作分包的，应当在</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中载明分包承担主体，分包承担主体应当具备相应资质条件且不得再次分包。</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15.</w:t>
      </w:r>
      <w:r>
        <w:rPr>
          <w:rFonts w:hint="eastAsia" w:ascii="宋体" w:hAnsi="宋体" w:eastAsia="宋体" w:cs="宋体"/>
          <w:b/>
          <w:bCs/>
          <w:color w:val="000000"/>
          <w:kern w:val="0"/>
          <w:sz w:val="24"/>
          <w:szCs w:val="24"/>
          <w:lang w:eastAsia="zh-CN" w:bidi="ar"/>
        </w:rPr>
        <w:t>投标文件</w:t>
      </w:r>
      <w:r>
        <w:rPr>
          <w:rFonts w:hint="eastAsia" w:ascii="宋体" w:hAnsi="宋体" w:eastAsia="宋体" w:cs="宋体"/>
          <w:b/>
          <w:bCs/>
          <w:color w:val="000000"/>
          <w:kern w:val="0"/>
          <w:sz w:val="24"/>
          <w:szCs w:val="24"/>
          <w:lang w:bidi="ar"/>
        </w:rPr>
        <w:t>格式</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15.1为便于评审及规范统一，建议</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参照招标文件第七部分（</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有关格式）的内容要求、编排顺序和格式要求，以A4幅面编上唯一的连贯页码，并在</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封面上注明：所投项目名称、项目编号、供应商名称、日期等字样。</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15.2招标文件未提供标准格式的供应商可自行拟定。</w:t>
      </w:r>
    </w:p>
    <w:p>
      <w:pPr>
        <w:widowControl/>
        <w:spacing w:line="360" w:lineRule="auto"/>
        <w:ind w:firstLine="482" w:firstLineChars="200"/>
        <w:jc w:val="left"/>
        <w:rPr>
          <w:rFonts w:hint="eastAsia" w:eastAsia="宋体"/>
          <w:sz w:val="24"/>
          <w:szCs w:val="24"/>
          <w:lang w:eastAsia="zh-CN"/>
        </w:rPr>
      </w:pPr>
      <w:r>
        <w:rPr>
          <w:rFonts w:hint="eastAsia" w:ascii="宋体" w:hAnsi="宋体" w:eastAsia="宋体" w:cs="宋体"/>
          <w:b/>
          <w:bCs/>
          <w:color w:val="000000"/>
          <w:kern w:val="0"/>
          <w:sz w:val="24"/>
          <w:szCs w:val="24"/>
          <w:lang w:bidi="ar"/>
        </w:rPr>
        <w:t>16.</w:t>
      </w:r>
      <w:r>
        <w:rPr>
          <w:rFonts w:hint="eastAsia" w:ascii="宋体" w:hAnsi="宋体" w:eastAsia="宋体" w:cs="宋体"/>
          <w:b/>
          <w:bCs/>
          <w:color w:val="000000"/>
          <w:kern w:val="0"/>
          <w:sz w:val="24"/>
          <w:szCs w:val="24"/>
          <w:lang w:eastAsia="zh-CN" w:bidi="ar"/>
        </w:rPr>
        <w:t>投标保证金</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16.1本项目不收取</w:t>
      </w:r>
      <w:r>
        <w:rPr>
          <w:rFonts w:hint="eastAsia" w:ascii="宋体" w:hAnsi="宋体" w:eastAsia="宋体" w:cs="宋体"/>
          <w:color w:val="000000"/>
          <w:kern w:val="0"/>
          <w:sz w:val="24"/>
          <w:szCs w:val="24"/>
          <w:lang w:eastAsia="zh-CN" w:bidi="ar"/>
        </w:rPr>
        <w:t>投标保证金</w:t>
      </w:r>
      <w:r>
        <w:rPr>
          <w:rFonts w:hint="eastAsia" w:ascii="宋体" w:hAnsi="宋体" w:eastAsia="宋体" w:cs="宋体"/>
          <w:color w:val="000000"/>
          <w:kern w:val="0"/>
          <w:sz w:val="24"/>
          <w:szCs w:val="24"/>
          <w:lang w:bidi="ar"/>
        </w:rPr>
        <w:t>。</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16.2</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应提供</w:t>
      </w:r>
      <w:r>
        <w:rPr>
          <w:rFonts w:hint="eastAsia" w:ascii="宋体" w:hAnsi="宋体" w:eastAsia="宋体" w:cs="宋体"/>
          <w:color w:val="000000"/>
          <w:kern w:val="0"/>
          <w:sz w:val="24"/>
          <w:szCs w:val="24"/>
          <w:lang w:eastAsia="zh-CN" w:bidi="ar"/>
        </w:rPr>
        <w:t>投标</w:t>
      </w:r>
      <w:r>
        <w:rPr>
          <w:rFonts w:hint="eastAsia" w:ascii="宋体" w:hAnsi="宋体" w:eastAsia="宋体" w:cs="宋体"/>
          <w:color w:val="000000"/>
          <w:kern w:val="0"/>
          <w:sz w:val="24"/>
          <w:szCs w:val="24"/>
          <w:lang w:bidi="ar"/>
        </w:rPr>
        <w:t>承诺函。</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17.</w:t>
      </w:r>
      <w:r>
        <w:rPr>
          <w:rFonts w:hint="eastAsia" w:ascii="宋体" w:hAnsi="宋体" w:eastAsia="宋体" w:cs="宋体"/>
          <w:b/>
          <w:bCs/>
          <w:color w:val="000000"/>
          <w:kern w:val="0"/>
          <w:sz w:val="24"/>
          <w:szCs w:val="24"/>
          <w:lang w:eastAsia="zh-CN" w:bidi="ar"/>
        </w:rPr>
        <w:t>招标文件</w:t>
      </w:r>
      <w:r>
        <w:rPr>
          <w:rFonts w:hint="eastAsia" w:ascii="宋体" w:hAnsi="宋体" w:eastAsia="宋体" w:cs="宋体"/>
          <w:b/>
          <w:bCs/>
          <w:color w:val="000000"/>
          <w:kern w:val="0"/>
          <w:sz w:val="24"/>
          <w:szCs w:val="24"/>
          <w:lang w:bidi="ar"/>
        </w:rPr>
        <w:t>的数量和签署盖章</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17.1供应商应提交</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份数见“</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17.2在</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中已明示需盖章及签名之处，电子</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应按</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要求加盖供应商电子印章和法人电子印章或授权代表电子印章。</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四、</w:t>
      </w:r>
      <w:r>
        <w:rPr>
          <w:rFonts w:hint="eastAsia" w:ascii="宋体" w:hAnsi="宋体" w:eastAsia="宋体" w:cs="宋体"/>
          <w:b/>
          <w:bCs/>
          <w:color w:val="000000"/>
          <w:kern w:val="0"/>
          <w:sz w:val="24"/>
          <w:szCs w:val="24"/>
          <w:lang w:eastAsia="zh-CN" w:bidi="ar"/>
        </w:rPr>
        <w:t>投标文件</w:t>
      </w:r>
      <w:r>
        <w:rPr>
          <w:rFonts w:hint="eastAsia" w:ascii="宋体" w:hAnsi="宋体" w:eastAsia="宋体" w:cs="宋体"/>
          <w:b/>
          <w:bCs/>
          <w:color w:val="000000"/>
          <w:kern w:val="0"/>
          <w:sz w:val="24"/>
          <w:szCs w:val="24"/>
          <w:lang w:bidi="ar"/>
        </w:rPr>
        <w:t>的提交</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18.响应截止时间</w:t>
      </w:r>
    </w:p>
    <w:p>
      <w:pPr>
        <w:widowControl/>
        <w:spacing w:line="360" w:lineRule="auto"/>
        <w:ind w:firstLine="480" w:firstLineChars="200"/>
        <w:jc w:val="both"/>
        <w:rPr>
          <w:sz w:val="24"/>
          <w:szCs w:val="24"/>
        </w:rPr>
      </w:pPr>
      <w:r>
        <w:rPr>
          <w:rFonts w:hint="eastAsia" w:ascii="宋体" w:hAnsi="宋体" w:eastAsia="宋体" w:cs="宋体"/>
          <w:color w:val="000000"/>
          <w:kern w:val="0"/>
          <w:sz w:val="24"/>
          <w:szCs w:val="24"/>
          <w:lang w:bidi="ar"/>
        </w:rPr>
        <w:t>18.1</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必须在“</w:t>
      </w:r>
      <w:r>
        <w:rPr>
          <w:rFonts w:hint="eastAsia" w:ascii="宋体" w:hAnsi="宋体" w:eastAsia="宋体" w:cs="宋体"/>
          <w:color w:val="000000"/>
          <w:kern w:val="0"/>
          <w:sz w:val="24"/>
          <w:szCs w:val="24"/>
          <w:lang w:eastAsia="zh-CN" w:bidi="ar"/>
        </w:rPr>
        <w:t>投标邀请</w:t>
      </w:r>
      <w:r>
        <w:rPr>
          <w:rFonts w:hint="eastAsia" w:ascii="宋体" w:hAnsi="宋体" w:eastAsia="宋体" w:cs="宋体"/>
          <w:color w:val="000000"/>
          <w:kern w:val="0"/>
          <w:sz w:val="24"/>
          <w:szCs w:val="24"/>
          <w:lang w:bidi="ar"/>
        </w:rPr>
        <w:t>”和“</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前附表”中规定的响应截止时间前，将纸质</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提交到指定地点。在提交截止时间以后上传的</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，采购人将予以拒绝。</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18.2采购人可以按本须知第10条规定，通过修改</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自行决定酌情延长响应截止期。在此情况下，采购人和</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受响应截止期制约的所有权利和义务均应延长至新的截止日期和时间。供应商按采购人修改通知规定的时间提交</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w:t>
      </w:r>
    </w:p>
    <w:p>
      <w:pPr>
        <w:widowControl/>
        <w:spacing w:line="360" w:lineRule="auto"/>
        <w:ind w:firstLine="482" w:firstLineChars="200"/>
        <w:jc w:val="left"/>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val="en-US" w:eastAsia="zh-CN" w:bidi="ar"/>
        </w:rPr>
        <w:t xml:space="preserve">19. 迟交的投标文件 </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投标截止时间之后递交的投标文件，采购人将拒绝接收。</w:t>
      </w:r>
    </w:p>
    <w:p>
      <w:pPr>
        <w:widowControl/>
        <w:spacing w:line="360" w:lineRule="auto"/>
        <w:ind w:firstLine="482" w:firstLineChars="200"/>
        <w:jc w:val="left"/>
        <w:rPr>
          <w:rFonts w:hint="eastAsia" w:eastAsia="宋体"/>
          <w:sz w:val="24"/>
          <w:szCs w:val="24"/>
          <w:lang w:eastAsia="zh-CN"/>
        </w:rPr>
      </w:pPr>
      <w:r>
        <w:rPr>
          <w:rFonts w:hint="eastAsia" w:ascii="宋体" w:hAnsi="宋体" w:eastAsia="宋体" w:cs="宋体"/>
          <w:b/>
          <w:bCs/>
          <w:color w:val="000000"/>
          <w:kern w:val="0"/>
          <w:sz w:val="24"/>
          <w:szCs w:val="24"/>
          <w:lang w:bidi="ar"/>
        </w:rPr>
        <w:t>五、</w:t>
      </w:r>
      <w:r>
        <w:rPr>
          <w:rFonts w:hint="eastAsia" w:ascii="宋体" w:hAnsi="宋体" w:eastAsia="宋体" w:cs="宋体"/>
          <w:b/>
          <w:bCs/>
          <w:color w:val="000000"/>
          <w:kern w:val="0"/>
          <w:sz w:val="24"/>
          <w:szCs w:val="24"/>
          <w:lang w:eastAsia="zh-CN" w:bidi="ar"/>
        </w:rPr>
        <w:t>开标和评标</w:t>
      </w:r>
    </w:p>
    <w:p>
      <w:pPr>
        <w:widowControl/>
        <w:spacing w:line="360" w:lineRule="auto"/>
        <w:ind w:firstLine="482" w:firstLineChars="200"/>
        <w:jc w:val="left"/>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20.</w:t>
      </w:r>
      <w:r>
        <w:rPr>
          <w:rFonts w:hint="eastAsia" w:ascii="宋体" w:hAnsi="宋体" w:eastAsia="宋体" w:cs="宋体"/>
          <w:b/>
          <w:bCs/>
          <w:color w:val="000000"/>
          <w:kern w:val="0"/>
          <w:sz w:val="24"/>
          <w:szCs w:val="24"/>
          <w:lang w:eastAsia="zh-CN" w:bidi="ar"/>
        </w:rPr>
        <w:t>开标</w:t>
      </w:r>
    </w:p>
    <w:p>
      <w:pPr>
        <w:widowControl/>
        <w:spacing w:line="360" w:lineRule="auto"/>
        <w:ind w:firstLine="480" w:firstLineChars="200"/>
        <w:jc w:val="left"/>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20.1</w:t>
      </w:r>
      <w:r>
        <w:rPr>
          <w:rFonts w:hint="eastAsia" w:ascii="宋体" w:hAnsi="宋体" w:eastAsia="宋体" w:cs="宋体"/>
          <w:color w:val="000000"/>
          <w:kern w:val="0"/>
          <w:sz w:val="24"/>
          <w:szCs w:val="24"/>
          <w:lang w:val="en-US" w:eastAsia="zh-CN" w:bidi="ar"/>
        </w:rPr>
        <w:t>招标人应当对开标、评标现场活动进行全程录音录像。录音录像应当清晰可辨，音像资料作为采购文件一并存档。</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20.2</w:t>
      </w:r>
      <w:r>
        <w:rPr>
          <w:rFonts w:hint="eastAsia" w:ascii="宋体" w:hAnsi="宋体" w:eastAsia="宋体" w:cs="宋体"/>
          <w:color w:val="000000"/>
          <w:kern w:val="0"/>
          <w:sz w:val="24"/>
          <w:szCs w:val="24"/>
          <w:lang w:bidi="ar"/>
        </w:rPr>
        <w:t>采购人将按</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规定的响应截止时间和地点开</w:t>
      </w:r>
      <w:r>
        <w:rPr>
          <w:rFonts w:hint="eastAsia" w:ascii="宋体" w:hAnsi="宋体" w:eastAsia="宋体" w:cs="宋体"/>
          <w:color w:val="000000"/>
          <w:kern w:val="0"/>
          <w:sz w:val="24"/>
          <w:szCs w:val="24"/>
          <w:lang w:eastAsia="zh-CN" w:bidi="ar"/>
        </w:rPr>
        <w:t>标</w:t>
      </w:r>
      <w:r>
        <w:rPr>
          <w:rFonts w:hint="eastAsia" w:ascii="宋体" w:hAnsi="宋体" w:eastAsia="宋体" w:cs="宋体"/>
          <w:color w:val="000000"/>
          <w:kern w:val="0"/>
          <w:sz w:val="24"/>
          <w:szCs w:val="24"/>
          <w:lang w:bidi="ar"/>
        </w:rPr>
        <w:t>。</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对</w:t>
      </w:r>
      <w:r>
        <w:rPr>
          <w:rFonts w:hint="eastAsia" w:ascii="宋体" w:hAnsi="宋体" w:eastAsia="宋体" w:cs="宋体"/>
          <w:color w:val="000000"/>
          <w:kern w:val="0"/>
          <w:sz w:val="24"/>
          <w:szCs w:val="24"/>
          <w:lang w:eastAsia="zh-CN" w:bidi="ar"/>
        </w:rPr>
        <w:t>开标</w:t>
      </w:r>
      <w:r>
        <w:rPr>
          <w:rFonts w:hint="eastAsia" w:ascii="宋体" w:hAnsi="宋体" w:eastAsia="宋体" w:cs="宋体"/>
          <w:color w:val="000000"/>
          <w:kern w:val="0"/>
          <w:sz w:val="24"/>
          <w:szCs w:val="24"/>
          <w:lang w:bidi="ar"/>
        </w:rPr>
        <w:t>过程和记录有疑义，以及认为采购人相关工作人员有需要回避的情形的，应当场提出询问或者回避申请。采购人对供应商提出的询问或者回避申请应当及时处理。</w:t>
      </w:r>
    </w:p>
    <w:p>
      <w:pPr>
        <w:widowControl/>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20.3投标人不足3家的，不得开标。</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20.4开标活动结束时，</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应在《开标记录表》上进行签字。</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未签字的，视同认可开启结果。</w:t>
      </w:r>
    </w:p>
    <w:p>
      <w:pPr>
        <w:widowControl/>
        <w:spacing w:line="360" w:lineRule="auto"/>
        <w:ind w:firstLine="482" w:firstLineChars="200"/>
        <w:jc w:val="left"/>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val="en-US" w:eastAsia="zh-CN" w:bidi="ar"/>
        </w:rPr>
        <w:t xml:space="preserve">21. 资格审查 </w:t>
      </w:r>
    </w:p>
    <w:p>
      <w:pPr>
        <w:widowControl/>
        <w:spacing w:line="360" w:lineRule="auto"/>
        <w:ind w:firstLine="480" w:firstLineChars="200"/>
        <w:jc w:val="left"/>
      </w:pPr>
      <w:r>
        <w:rPr>
          <w:rFonts w:hint="eastAsia" w:ascii="宋体" w:hAnsi="宋体" w:eastAsia="宋体" w:cs="宋体"/>
          <w:color w:val="000000"/>
          <w:kern w:val="0"/>
          <w:sz w:val="24"/>
          <w:szCs w:val="24"/>
          <w:lang w:val="en-US" w:eastAsia="zh-CN" w:bidi="ar"/>
        </w:rPr>
        <w:t>开标结束后，采购人依法对投标人的资格进行审查。合格投标人不足3家的，不得评标。</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2</w:t>
      </w:r>
      <w:r>
        <w:rPr>
          <w:rFonts w:hint="eastAsia" w:ascii="宋体" w:hAnsi="宋体" w:eastAsia="宋体" w:cs="宋体"/>
          <w:b/>
          <w:bCs/>
          <w:color w:val="000000"/>
          <w:kern w:val="0"/>
          <w:sz w:val="24"/>
          <w:szCs w:val="24"/>
          <w:lang w:val="en-US" w:eastAsia="zh-CN" w:bidi="ar"/>
        </w:rPr>
        <w:t>2</w:t>
      </w:r>
      <w:r>
        <w:rPr>
          <w:rFonts w:hint="eastAsia" w:ascii="宋体" w:hAnsi="宋体" w:eastAsia="宋体" w:cs="宋体"/>
          <w:b/>
          <w:bCs/>
          <w:color w:val="000000"/>
          <w:kern w:val="0"/>
          <w:sz w:val="24"/>
          <w:szCs w:val="24"/>
          <w:lang w:bidi="ar"/>
        </w:rPr>
        <w:t>.</w:t>
      </w:r>
      <w:r>
        <w:rPr>
          <w:rFonts w:hint="eastAsia" w:ascii="宋体" w:hAnsi="宋体" w:eastAsia="宋体" w:cs="宋体"/>
          <w:b/>
          <w:bCs/>
          <w:color w:val="000000"/>
          <w:kern w:val="0"/>
          <w:sz w:val="24"/>
          <w:szCs w:val="24"/>
          <w:lang w:eastAsia="zh-CN" w:bidi="ar"/>
        </w:rPr>
        <w:t>评标人员的</w:t>
      </w:r>
      <w:r>
        <w:rPr>
          <w:rFonts w:hint="eastAsia" w:ascii="宋体" w:hAnsi="宋体" w:eastAsia="宋体" w:cs="宋体"/>
          <w:b/>
          <w:bCs/>
          <w:color w:val="000000"/>
          <w:kern w:val="0"/>
          <w:sz w:val="24"/>
          <w:szCs w:val="24"/>
          <w:lang w:bidi="ar"/>
        </w:rPr>
        <w:t>组成</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.1采购人应当组织具有相关经验的专业人员</w:t>
      </w:r>
      <w:r>
        <w:rPr>
          <w:rFonts w:hint="eastAsia" w:ascii="宋体" w:hAnsi="宋体" w:eastAsia="宋体" w:cs="宋体"/>
          <w:color w:val="000000"/>
          <w:kern w:val="0"/>
          <w:sz w:val="24"/>
          <w:szCs w:val="24"/>
          <w:lang w:eastAsia="zh-CN" w:bidi="ar"/>
        </w:rPr>
        <w:t>进行评审</w:t>
      </w:r>
      <w:r>
        <w:rPr>
          <w:rFonts w:hint="eastAsia" w:ascii="宋体" w:hAnsi="宋体" w:eastAsia="宋体" w:cs="宋体"/>
          <w:color w:val="000000"/>
          <w:kern w:val="0"/>
          <w:sz w:val="24"/>
          <w:szCs w:val="24"/>
          <w:lang w:bidi="ar"/>
        </w:rPr>
        <w:t>，由采购人代表和评审专家共</w:t>
      </w:r>
      <w:r>
        <w:rPr>
          <w:rFonts w:ascii="Times New Roman" w:hAnsi="Times New Roman" w:eastAsia="宋体" w:cs="Times New Roman"/>
          <w:color w:val="000000"/>
          <w:kern w:val="0"/>
          <w:sz w:val="24"/>
          <w:szCs w:val="24"/>
          <w:lang w:bidi="ar"/>
        </w:rPr>
        <w:t>3</w:t>
      </w:r>
      <w:r>
        <w:rPr>
          <w:rFonts w:hint="eastAsia" w:ascii="宋体" w:hAnsi="宋体" w:eastAsia="宋体" w:cs="宋体"/>
          <w:color w:val="000000"/>
          <w:kern w:val="0"/>
          <w:sz w:val="24"/>
          <w:szCs w:val="24"/>
          <w:lang w:bidi="ar"/>
        </w:rPr>
        <w:t>人组成，其中评审专家人数不得少于采购人员成员总数的三分之二。评审专家从许昌市公安局专家库中随机抽取。</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.2采购人员与</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存在下列利害关系之一的,应当回避：</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.2.1参加采购活动前三年内</w:t>
      </w:r>
      <w:r>
        <w:rPr>
          <w:rFonts w:ascii="Times New Roman" w:hAnsi="Times New Roman" w:eastAsia="宋体" w:cs="Times New Roman"/>
          <w:color w:val="000000"/>
          <w:kern w:val="0"/>
          <w:sz w:val="24"/>
          <w:szCs w:val="24"/>
          <w:lang w:bidi="ar"/>
        </w:rPr>
        <w:t>,</w:t>
      </w:r>
      <w:r>
        <w:rPr>
          <w:rFonts w:hint="eastAsia" w:ascii="宋体" w:hAnsi="宋体" w:eastAsia="宋体" w:cs="宋体"/>
          <w:color w:val="000000"/>
          <w:kern w:val="0"/>
          <w:sz w:val="24"/>
          <w:szCs w:val="24"/>
          <w:lang w:bidi="ar"/>
        </w:rPr>
        <w:t>与</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存在劳动关系</w:t>
      </w:r>
      <w:r>
        <w:rPr>
          <w:rFonts w:ascii="Times New Roman" w:hAnsi="Times New Roman" w:eastAsia="宋体" w:cs="Times New Roman"/>
          <w:color w:val="000000"/>
          <w:kern w:val="0"/>
          <w:sz w:val="24"/>
          <w:szCs w:val="24"/>
          <w:lang w:bidi="ar"/>
        </w:rPr>
        <w:t>,</w:t>
      </w:r>
      <w:r>
        <w:rPr>
          <w:rFonts w:hint="eastAsia" w:ascii="宋体" w:hAnsi="宋体" w:eastAsia="宋体" w:cs="宋体"/>
          <w:color w:val="000000"/>
          <w:kern w:val="0"/>
          <w:sz w:val="24"/>
          <w:szCs w:val="24"/>
          <w:lang w:bidi="ar"/>
        </w:rPr>
        <w:t>或者担任过</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的董事、监事或者是</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的控股股东或实际控制人；</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.2.2与</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的法定代表人或者负责人有夫妻、直系血亲、三代以内旁系血亲或者近姻亲关系；</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.2.3与</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有其他可能影响政府采购活动公平、公正进行的关系。</w:t>
      </w:r>
    </w:p>
    <w:p>
      <w:pPr>
        <w:widowControl/>
        <w:spacing w:line="360" w:lineRule="auto"/>
        <w:ind w:firstLine="482" w:firstLineChars="200"/>
        <w:jc w:val="left"/>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val="en-US" w:eastAsia="zh-CN" w:bidi="ar"/>
        </w:rPr>
        <w:t xml:space="preserve">23. 符合性审查 </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 xml:space="preserve">23.1评标小组依据有关法律法规和招标文件的规定，对符合资格的投标人的投标文件进行符合性审查，以确定其是否满足招标文件的实质性要求。 </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 xml:space="preserve">23.2审查、评价投标文件是否符合招标文件的商务、技术等实质性要求。 </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23.3可要求投标人对投标文件有关事项作出澄清或者说明。</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23.</w:t>
      </w:r>
      <w:r>
        <w:rPr>
          <w:rFonts w:hint="eastAsia" w:ascii="宋体" w:hAnsi="宋体" w:eastAsia="宋体" w:cs="宋体"/>
          <w:b/>
          <w:bCs/>
          <w:color w:val="000000"/>
          <w:kern w:val="0"/>
          <w:sz w:val="24"/>
          <w:szCs w:val="24"/>
          <w:lang w:eastAsia="zh-CN" w:bidi="ar"/>
        </w:rPr>
        <w:t>投标文件</w:t>
      </w:r>
      <w:r>
        <w:rPr>
          <w:rFonts w:hint="eastAsia" w:ascii="宋体" w:hAnsi="宋体" w:eastAsia="宋体" w:cs="宋体"/>
          <w:b/>
          <w:bCs/>
          <w:color w:val="000000"/>
          <w:kern w:val="0"/>
          <w:sz w:val="24"/>
          <w:szCs w:val="24"/>
          <w:lang w:bidi="ar"/>
        </w:rPr>
        <w:t>的澄清</w:t>
      </w:r>
    </w:p>
    <w:p>
      <w:pPr>
        <w:widowControl/>
        <w:spacing w:line="360" w:lineRule="auto"/>
        <w:ind w:firstLine="480" w:firstLineChars="200"/>
        <w:jc w:val="both"/>
        <w:rPr>
          <w:sz w:val="24"/>
          <w:szCs w:val="24"/>
        </w:rPr>
      </w:pPr>
      <w:r>
        <w:rPr>
          <w:rFonts w:hint="eastAsia" w:ascii="宋体" w:hAnsi="宋体" w:eastAsia="宋体" w:cs="宋体"/>
          <w:color w:val="000000"/>
          <w:kern w:val="0"/>
          <w:sz w:val="24"/>
          <w:szCs w:val="24"/>
          <w:lang w:bidi="ar"/>
        </w:rPr>
        <w:t>23.1采购人员在对</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的有效性、完整性和响应程度进行审查时，可以要求</w:t>
      </w:r>
      <w:r>
        <w:rPr>
          <w:rFonts w:hint="eastAsia" w:ascii="宋体" w:hAnsi="宋体" w:eastAsia="宋体" w:cs="宋体"/>
          <w:color w:val="000000"/>
          <w:kern w:val="0"/>
          <w:sz w:val="24"/>
          <w:szCs w:val="24"/>
          <w:lang w:val="en-US" w:eastAsia="zh-CN" w:bidi="ar"/>
        </w:rPr>
        <w:t>投标人</w:t>
      </w:r>
      <w:r>
        <w:rPr>
          <w:rFonts w:hint="eastAsia" w:ascii="宋体" w:hAnsi="宋体" w:eastAsia="宋体" w:cs="宋体"/>
          <w:color w:val="000000"/>
          <w:kern w:val="0"/>
          <w:sz w:val="24"/>
          <w:szCs w:val="24"/>
          <w:lang w:bidi="ar"/>
        </w:rPr>
        <w:t>对</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中含义不明确、同类问题表述不一致或者有明显文字和计算错误的内容等作出必要的澄清、说明或者更正。</w:t>
      </w:r>
      <w:r>
        <w:rPr>
          <w:rFonts w:hint="eastAsia" w:ascii="宋体" w:hAnsi="宋体" w:eastAsia="宋体" w:cs="宋体"/>
          <w:color w:val="000000"/>
          <w:kern w:val="0"/>
          <w:sz w:val="24"/>
          <w:szCs w:val="24"/>
          <w:lang w:val="en-US" w:eastAsia="zh-CN" w:bidi="ar"/>
        </w:rPr>
        <w:t>投标人</w:t>
      </w:r>
      <w:r>
        <w:rPr>
          <w:rFonts w:hint="eastAsia" w:ascii="宋体" w:hAnsi="宋体" w:eastAsia="宋体" w:cs="宋体"/>
          <w:color w:val="000000"/>
          <w:kern w:val="0"/>
          <w:sz w:val="24"/>
          <w:szCs w:val="24"/>
          <w:lang w:bidi="ar"/>
        </w:rPr>
        <w:t>的澄清、说明或者更正不得超出</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的范围或者改变</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的实质性内容。</w:t>
      </w:r>
    </w:p>
    <w:p>
      <w:pPr>
        <w:widowControl/>
        <w:spacing w:line="360" w:lineRule="auto"/>
        <w:ind w:firstLine="480" w:firstLineChars="200"/>
        <w:jc w:val="both"/>
        <w:rPr>
          <w:sz w:val="24"/>
          <w:szCs w:val="24"/>
        </w:rPr>
      </w:pPr>
      <w:r>
        <w:rPr>
          <w:rFonts w:hint="eastAsia" w:ascii="宋体" w:hAnsi="宋体" w:eastAsia="宋体" w:cs="宋体"/>
          <w:color w:val="000000"/>
          <w:kern w:val="0"/>
          <w:sz w:val="24"/>
          <w:szCs w:val="24"/>
          <w:lang w:bidi="ar"/>
        </w:rPr>
        <w:t>23.2</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的澄清、说明或者更正应当采用书面形式，</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的澄清、说明或者更正应当由法定代表人或其授权代表签字或者加盖公章。由授权代表签字的，应当附法定代表人授权书。</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为自然人的，应当由本人签字并附身份证明。</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的澄清、说明或者补正不得超出</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的范围或者改变</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的实质性内容。</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23.3</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的澄清文件是其</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的组成部分。</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24.</w:t>
      </w:r>
      <w:r>
        <w:rPr>
          <w:rFonts w:hint="eastAsia" w:ascii="宋体" w:hAnsi="宋体" w:eastAsia="宋体" w:cs="宋体"/>
          <w:b/>
          <w:bCs/>
          <w:color w:val="000000"/>
          <w:kern w:val="0"/>
          <w:sz w:val="24"/>
          <w:szCs w:val="24"/>
          <w:lang w:eastAsia="zh-CN" w:bidi="ar"/>
        </w:rPr>
        <w:t>投标文件</w:t>
      </w:r>
      <w:r>
        <w:rPr>
          <w:rFonts w:hint="eastAsia" w:ascii="宋体" w:hAnsi="宋体" w:eastAsia="宋体" w:cs="宋体"/>
          <w:b/>
          <w:bCs/>
          <w:color w:val="000000"/>
          <w:kern w:val="0"/>
          <w:sz w:val="24"/>
          <w:szCs w:val="24"/>
          <w:lang w:bidi="ar"/>
        </w:rPr>
        <w:t>报价出现前后不一致的修正</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24.1大写金额和小写金额不一致的，以大写金额为准；</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24.2单价金额小数点或者百分比有明显错位的，以开标一览表的总价为准，并修改单价；</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24.3总价金额与按单价汇总金额不一致的，以单价金额计算结果为准。同时出现两种以上不一致的，按照前款规定的顺序修正。修正后的报价按照“</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”23.2规定经</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确认后产生约束力，</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不确认的，为无效报价。</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25.响应无效情形</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25.1</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属下列情况之一的，按照无效响应处理：</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25.1.1未按照</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的规定提交</w:t>
      </w:r>
      <w:r>
        <w:rPr>
          <w:rFonts w:hint="eastAsia" w:ascii="宋体" w:hAnsi="宋体" w:eastAsia="宋体" w:cs="宋体"/>
          <w:color w:val="000000"/>
          <w:kern w:val="0"/>
          <w:sz w:val="24"/>
          <w:szCs w:val="24"/>
          <w:lang w:eastAsia="zh-CN" w:bidi="ar"/>
        </w:rPr>
        <w:t>投标</w:t>
      </w:r>
      <w:r>
        <w:rPr>
          <w:rFonts w:hint="eastAsia" w:ascii="宋体" w:hAnsi="宋体" w:eastAsia="宋体" w:cs="宋体"/>
          <w:color w:val="000000"/>
          <w:kern w:val="0"/>
          <w:sz w:val="24"/>
          <w:szCs w:val="24"/>
          <w:lang w:bidi="ar"/>
        </w:rPr>
        <w:t>承诺函的；</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25.1.2</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未按</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要求签署、盖章的；</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25.1.3不具备</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中规定的资格要求的；</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25.1.4报价超过</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中规定的预算金额的；</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25.1.5</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含有采购人不能接受的附加条件的；</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25.1.6法律、法规和</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规定的其他无效情形。</w:t>
      </w:r>
    </w:p>
    <w:p>
      <w:pPr>
        <w:widowControl/>
        <w:spacing w:line="360" w:lineRule="auto"/>
        <w:ind w:firstLine="482" w:firstLineChars="200"/>
        <w:jc w:val="left"/>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val="en-US" w:eastAsia="zh-CN" w:bidi="ar"/>
        </w:rPr>
        <w:t xml:space="preserve">26.相同品牌投标人的认定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26.1采用最低评标价法的采购项目，提供相同品牌产品的不同投标人参加同一合同项下投标的，以其中通过资格审查、符合性审查且报价最低的参加评标；报价相同的，由采购人或者采购人委托评标小组按照招标文件规定的方式确定一个参加评标的投标人，招标文件未规定的采取随机抽取方式确定，其他投标无效。</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小组按照招标文件规定的方式确定一个投标人获得中标人推荐资格，招标文件未规定的采取随机抽取方式确定，其他同品牌投标人不作为中标候选人。</w:t>
      </w:r>
    </w:p>
    <w:p>
      <w:pPr>
        <w:widowControl/>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27.投标文件的比较与评价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评标小组按照招标文件中规定的评标方法和标准，对符合性审查合格的投标文件进行商务和技术评估，综合比较与评价。</w:t>
      </w:r>
    </w:p>
    <w:p>
      <w:pPr>
        <w:widowControl/>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28.评标方法、评标标准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28.1 评标方法分为最低评标价法和综合评分法。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28.1.1最低评标价法</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是指投标文件满足招标文件全部实质性要求，且投标报价最低的投标人为中标候选人的评标方法。采用最低评标价法评标时，除了算术修正和落实政府采购政策需进行的价格扣除外，不能对投标人的投标价格进行任何调整。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28.1.2 综合评分法</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是指投标文件满足招标文件全部实质性要求，且按照评审因素的量化指标评审得分最高的投标人为中标候选人的评标方法。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28.2价格分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28.2.1 价格分采用低价优先法计算，即满足招标文件要求且投标价格最低的投标报价为评标基准价，其价格分为满分。其他投标人的价格分统一按照下列公式计算：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投标报价得分=(评标基准价/投标报价)×100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评标总得分=F1×A1+F2×A2+……+Fn×An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F1、F2……Fn分别为各项评审因素的得分;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A1、A2、……An 分别为各项评审因素所占的权重(A1+A2+……+An=1)。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28.2.2评标过程中，不得去掉报价中的最高报价和最低报价。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28.2.3因落实政府采购政策进行价格调整的，以调整后的价格计算评标基准价和投标报价。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28.3本次评标具体评标方法、评标标准见（第五章资格审查与评标）。 </w:t>
      </w:r>
    </w:p>
    <w:p>
      <w:pPr>
        <w:widowControl/>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29.推荐中标候选人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29.1采用最低评标价法的，评标结果按投标报价由低到高顺序排列。投标报价相同的并列。投标文件满足招标文件全部实质性要求且投标报价最低的投标人为排名第一的中标候选人。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29.2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 </w:t>
      </w:r>
    </w:p>
    <w:p>
      <w:pPr>
        <w:widowControl/>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30.评审意见无效情形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30. 1评标小组及其成员有下列行为之一的，其评审意见无效：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30.1.1确定参与评标至评标结束前私自接触投标人；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30.1.2接受投标人提出的与投标文件不一致的澄清或者说明，《投标人须知》23条规定的情形除外；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30.1.3违反评标纪律发表倾向性意见或者征询采购人的倾向性意见；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30.1.4对需要专业判断的主观评审因素协商评分；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30.1.5在评标过程中擅离职守，影响评标程序正常进行的；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30.1.6记录、复制或者带走任何评标资料；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30.1.7其他不遵守评标纪律的行为。 </w:t>
      </w:r>
    </w:p>
    <w:p>
      <w:pPr>
        <w:widowControl/>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31. 保密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31.1评审专家应当遵守评审工作纪律，不得泄露评审文件、评审情况和评审中获悉的商业秘密。 </w:t>
      </w:r>
    </w:p>
    <w:p>
      <w:pPr>
        <w:widowControl/>
        <w:spacing w:line="360" w:lineRule="auto"/>
        <w:ind w:firstLine="480" w:firstLineChars="200"/>
        <w:jc w:val="left"/>
      </w:pPr>
      <w:r>
        <w:rPr>
          <w:rFonts w:hint="eastAsia" w:ascii="宋体" w:hAnsi="宋体" w:eastAsia="宋体" w:cs="宋体"/>
          <w:b w:val="0"/>
          <w:bCs w:val="0"/>
          <w:color w:val="000000"/>
          <w:kern w:val="0"/>
          <w:sz w:val="24"/>
          <w:szCs w:val="24"/>
          <w:lang w:val="en-US" w:eastAsia="zh-CN" w:bidi="ar"/>
        </w:rPr>
        <w:t>31.2采购人应当采取必要措施，保证评标在严格保密的情况下进行。有关人员对评标情况以及在评标过程中获悉的国家秘密、商业秘密负有保密责任。</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六、确定成交供应商和授予合同</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val="en-US" w:eastAsia="zh-CN" w:bidi="ar"/>
        </w:rPr>
        <w:t>32</w:t>
      </w:r>
      <w:r>
        <w:rPr>
          <w:rFonts w:hint="eastAsia" w:ascii="宋体" w:hAnsi="宋体" w:eastAsia="宋体" w:cs="宋体"/>
          <w:b/>
          <w:bCs/>
          <w:color w:val="000000"/>
          <w:kern w:val="0"/>
          <w:sz w:val="24"/>
          <w:szCs w:val="24"/>
          <w:lang w:bidi="ar"/>
        </w:rPr>
        <w:t>.确定成交供应商</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32.1采购人应当自收到评标报告之日起1个工作日内，在评标报告确定的中标候选人名单中按顺序确定中标人。</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32.2采购人在收到评标报告1个工作日内未按评标报告推荐的中标候选人顺序确定中标人，又不能说明合法理由的，视同按评标报告推荐的顺序确定排名第一的中标候选人为中标人。</w:t>
      </w:r>
    </w:p>
    <w:p>
      <w:pPr>
        <w:widowControl/>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33. 中标公告、发出中标通知书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33.1采购人确认中标人后公告中标结果的同时，向中标人发出中标通知书。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33.2中标通知书发出后，采购人不得违法改变中标结果，中标人无正当理由不得放弃中标。</w:t>
      </w:r>
    </w:p>
    <w:p>
      <w:pPr>
        <w:widowControl/>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34. 签订合同与备案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w:t>
      </w:r>
      <w:r>
        <w:rPr>
          <w:rFonts w:hint="eastAsia" w:ascii="宋体" w:hAnsi="宋体" w:eastAsia="宋体" w:cs="宋体"/>
          <w:color w:val="000000"/>
          <w:kern w:val="0"/>
          <w:sz w:val="24"/>
          <w:szCs w:val="24"/>
          <w:lang w:val="en-US" w:eastAsia="zh-CN" w:bidi="ar"/>
        </w:rPr>
        <w:t>4</w:t>
      </w:r>
      <w:r>
        <w:rPr>
          <w:rFonts w:hint="eastAsia" w:ascii="宋体" w:hAnsi="宋体" w:eastAsia="宋体" w:cs="宋体"/>
          <w:color w:val="000000"/>
          <w:kern w:val="0"/>
          <w:sz w:val="24"/>
          <w:szCs w:val="24"/>
          <w:lang w:bidi="ar"/>
        </w:rPr>
        <w:t>.1采购人与成交供应商应当在成交通知书发出之日起7日内，按照</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确定的合同以及采购标的、规格型号、采购金额、采购数量、技术和服务要求等事项签订采购合同。</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w:t>
      </w:r>
      <w:r>
        <w:rPr>
          <w:rFonts w:hint="eastAsia" w:ascii="宋体" w:hAnsi="宋体" w:eastAsia="宋体" w:cs="宋体"/>
          <w:color w:val="000000"/>
          <w:kern w:val="0"/>
          <w:sz w:val="24"/>
          <w:szCs w:val="24"/>
          <w:lang w:val="en-US" w:eastAsia="zh-CN" w:bidi="ar"/>
        </w:rPr>
        <w:t>4</w:t>
      </w:r>
      <w:r>
        <w:rPr>
          <w:rFonts w:hint="eastAsia" w:ascii="宋体" w:hAnsi="宋体" w:eastAsia="宋体" w:cs="宋体"/>
          <w:color w:val="000000"/>
          <w:kern w:val="0"/>
          <w:sz w:val="24"/>
          <w:szCs w:val="24"/>
          <w:lang w:bidi="ar"/>
        </w:rPr>
        <w:t>.2采购人不得向成交供应商提出超出</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以外的任何要求作为签订合同的条件，不得与成交供应商订立背离</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确定的合同文本以及采购标的、规格型号、采购金额、采购数量、技术和服务要求等实质性内容的协议。</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3</w:t>
      </w:r>
      <w:r>
        <w:rPr>
          <w:rFonts w:hint="eastAsia" w:ascii="宋体" w:hAnsi="宋体" w:eastAsia="宋体" w:cs="宋体"/>
          <w:b/>
          <w:bCs/>
          <w:color w:val="000000"/>
          <w:kern w:val="0"/>
          <w:sz w:val="24"/>
          <w:szCs w:val="24"/>
          <w:lang w:val="en-US" w:eastAsia="zh-CN" w:bidi="ar"/>
        </w:rPr>
        <w:t>5</w:t>
      </w:r>
      <w:r>
        <w:rPr>
          <w:rFonts w:hint="eastAsia" w:ascii="宋体" w:hAnsi="宋体" w:eastAsia="宋体" w:cs="宋体"/>
          <w:b/>
          <w:bCs/>
          <w:color w:val="000000"/>
          <w:kern w:val="0"/>
          <w:sz w:val="24"/>
          <w:szCs w:val="24"/>
          <w:lang w:bidi="ar"/>
        </w:rPr>
        <w:t>.履约保证金</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eastAsia="zh-CN" w:bidi="ar"/>
        </w:rPr>
        <w:t>无</w:t>
      </w:r>
      <w:r>
        <w:rPr>
          <w:rFonts w:hint="eastAsia" w:ascii="宋体" w:hAnsi="宋体" w:eastAsia="宋体" w:cs="宋体"/>
          <w:color w:val="000000"/>
          <w:kern w:val="0"/>
          <w:sz w:val="24"/>
          <w:szCs w:val="24"/>
          <w:lang w:bidi="ar"/>
        </w:rPr>
        <w:t>。</w:t>
      </w:r>
    </w:p>
    <w:p>
      <w:pPr>
        <w:spacing w:line="360" w:lineRule="auto"/>
        <w:rPr>
          <w:rFonts w:ascii="宋体" w:hAnsi="宋体" w:eastAsia="宋体" w:cs="宋体"/>
          <w:color w:val="000000"/>
          <w:kern w:val="0"/>
          <w:szCs w:val="21"/>
          <w:lang w:bidi="ar"/>
        </w:rPr>
      </w:pPr>
      <w:r>
        <w:rPr>
          <w:rFonts w:hint="eastAsia" w:ascii="宋体" w:hAnsi="宋体" w:eastAsia="宋体" w:cs="宋体"/>
          <w:color w:val="000000"/>
          <w:kern w:val="0"/>
          <w:szCs w:val="21"/>
          <w:lang w:bidi="ar"/>
        </w:rPr>
        <w:br w:type="page"/>
      </w:r>
    </w:p>
    <w:p>
      <w:pPr>
        <w:widowControl/>
        <w:spacing w:line="360" w:lineRule="auto"/>
        <w:jc w:val="center"/>
        <w:rPr>
          <w:rFonts w:hint="eastAsia" w:eastAsiaTheme="minorEastAsia"/>
          <w:lang w:eastAsia="zh-CN"/>
        </w:rPr>
      </w:pPr>
      <w:r>
        <w:rPr>
          <w:rFonts w:hint="eastAsia" w:asciiTheme="minorEastAsia" w:hAnsiTheme="minorEastAsia" w:cstheme="minorEastAsia"/>
          <w:b/>
          <w:bCs/>
          <w:color w:val="000000"/>
          <w:kern w:val="0"/>
          <w:sz w:val="44"/>
          <w:szCs w:val="44"/>
          <w:lang w:bidi="ar"/>
        </w:rPr>
        <w:t xml:space="preserve">第五章  </w:t>
      </w:r>
      <w:r>
        <w:rPr>
          <w:rFonts w:hint="eastAsia" w:asciiTheme="minorEastAsia" w:hAnsiTheme="minorEastAsia" w:cstheme="minorEastAsia"/>
          <w:b/>
          <w:bCs/>
          <w:color w:val="000000"/>
          <w:kern w:val="0"/>
          <w:sz w:val="44"/>
          <w:szCs w:val="44"/>
          <w:lang w:eastAsia="zh-CN" w:bidi="ar"/>
        </w:rPr>
        <w:t>资格审查与评标</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 xml:space="preserve">一、资格审查 </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 xml:space="preserve">（一）开标结束后，采购人依法对投标人资格进行审查。确定符合资格的投标人不少于3 家的，将组织评标小组进行评标。 </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 xml:space="preserve">（二）资格证明材料（本栏所列内容为本项目的资格审查条件，如有一项不符合要求，则不能进入下一步评审）。 </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报价函</w:t>
            </w:r>
          </w:p>
        </w:tc>
        <w:tc>
          <w:tcPr>
            <w:tcW w:w="5954" w:type="dxa"/>
            <w:vAlign w:val="center"/>
          </w:tcPr>
          <w:p>
            <w:pPr>
              <w:widowControl/>
              <w:spacing w:line="360" w:lineRule="auto"/>
              <w:jc w:val="left"/>
              <w:rPr>
                <w:rFonts w:asciiTheme="minorEastAsia" w:hAnsiTheme="minorEastAsia"/>
                <w:b/>
                <w:szCs w:val="21"/>
              </w:rPr>
            </w:pPr>
            <w:r>
              <w:rPr>
                <w:rFonts w:hint="eastAsia" w:ascii="宋体" w:hAnsi="宋体" w:eastAsia="宋体" w:cs="宋体"/>
                <w:color w:val="000000"/>
                <w:kern w:val="0"/>
                <w:szCs w:val="21"/>
                <w:lang w:bidi="ar"/>
              </w:rPr>
              <w:t>参考</w:t>
            </w:r>
            <w:r>
              <w:rPr>
                <w:rFonts w:hint="eastAsia" w:ascii="宋体" w:hAnsi="宋体" w:eastAsia="宋体" w:cs="宋体"/>
                <w:color w:val="000000"/>
                <w:kern w:val="0"/>
                <w:szCs w:val="21"/>
                <w:lang w:eastAsia="zh-CN" w:bidi="ar"/>
              </w:rPr>
              <w:t>招标文件</w:t>
            </w:r>
            <w:r>
              <w:rPr>
                <w:rFonts w:hint="eastAsia" w:ascii="宋体" w:hAnsi="宋体" w:eastAsia="宋体" w:cs="宋体"/>
                <w:color w:val="000000"/>
                <w:kern w:val="0"/>
                <w:szCs w:val="21"/>
                <w:lang w:bidi="ar"/>
              </w:rPr>
              <w:t>第七章 3.1 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lang w:val="en-US" w:eastAsia="zh-CN"/>
              </w:rPr>
              <w:t>投标报价</w:t>
            </w:r>
          </w:p>
        </w:tc>
        <w:tc>
          <w:tcPr>
            <w:tcW w:w="5954" w:type="dxa"/>
            <w:vAlign w:val="center"/>
          </w:tcPr>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 xml:space="preserve">投标报价是否超出招标文件中规定的预算金额，超出预算金额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 xml:space="preserve">的投标无效。如投标人须知前附表规定最高限价，则超出预算 </w:t>
            </w:r>
          </w:p>
          <w:p>
            <w:pPr>
              <w:keepNext w:val="0"/>
              <w:keepLines w:val="0"/>
              <w:widowControl/>
              <w:suppressLineNumbers w:val="0"/>
              <w:spacing w:line="360" w:lineRule="auto"/>
              <w:jc w:val="left"/>
              <w:rPr>
                <w:rFonts w:asciiTheme="minorEastAsia" w:hAnsiTheme="minorEastAsia"/>
                <w:b/>
                <w:bCs/>
                <w:szCs w:val="21"/>
              </w:rPr>
            </w:pPr>
            <w:r>
              <w:rPr>
                <w:rFonts w:hint="eastAsia" w:ascii="宋体" w:hAnsi="宋体" w:eastAsia="宋体" w:cs="宋体"/>
                <w:color w:val="000000"/>
                <w:kern w:val="0"/>
                <w:sz w:val="21"/>
                <w:szCs w:val="21"/>
                <w:lang w:val="en-US" w:eastAsia="zh-CN" w:bidi="ar"/>
              </w:rPr>
              <w:t>金额和最高限价的投标无效。</w:t>
            </w:r>
            <w:r>
              <w:rPr>
                <w:rFonts w:hint="eastAsia" w:ascii="宋体" w:hAnsi="宋体" w:eastAsia="宋体" w:cs="宋体"/>
                <w:b/>
                <w:bCs/>
                <w:color w:val="000000"/>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Theme="minorEastAsia" w:hAnsiTheme="minorEastAsia" w:eastAsiaTheme="minorEastAsia" w:cstheme="minorBidi"/>
                <w:b/>
                <w:bCs/>
                <w:kern w:val="2"/>
                <w:sz w:val="21"/>
                <w:szCs w:val="21"/>
                <w:lang w:val="en-US" w:eastAsia="zh-CN" w:bidi="ar-SA"/>
              </w:rPr>
            </w:pPr>
            <w:r>
              <w:rPr>
                <w:rFonts w:hint="eastAsia" w:asciiTheme="minorEastAsia" w:hAnsiTheme="minorEastAsia"/>
                <w:b/>
                <w:bCs/>
                <w:szCs w:val="21"/>
                <w:lang w:val="en-US" w:eastAsia="zh-CN"/>
              </w:rPr>
              <w:t>3</w:t>
            </w:r>
          </w:p>
        </w:tc>
        <w:tc>
          <w:tcPr>
            <w:tcW w:w="2410" w:type="dxa"/>
            <w:vAlign w:val="center"/>
          </w:tcPr>
          <w:p>
            <w:pPr>
              <w:spacing w:line="360" w:lineRule="auto"/>
              <w:jc w:val="cente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b/>
                <w:szCs w:val="21"/>
              </w:rPr>
              <w:t>投标承诺函</w:t>
            </w:r>
          </w:p>
        </w:tc>
        <w:tc>
          <w:tcPr>
            <w:tcW w:w="5954" w:type="dxa"/>
            <w:vAlign w:val="center"/>
          </w:tcPr>
          <w:p>
            <w:pPr>
              <w:spacing w:line="360" w:lineRule="auto"/>
              <w:rPr>
                <w:rFonts w:hint="eastAsia" w:asciiTheme="minorEastAsia" w:hAnsiTheme="minorEastAsia" w:eastAsiaTheme="minorEastAsia" w:cstheme="minorBidi"/>
                <w:b/>
                <w:kern w:val="2"/>
                <w:sz w:val="21"/>
                <w:szCs w:val="21"/>
                <w:lang w:val="en-US" w:eastAsia="zh-CN" w:bidi="ar-SA"/>
              </w:rPr>
            </w:pPr>
            <w:r>
              <w:rPr>
                <w:rFonts w:hint="eastAsia" w:asciiTheme="minorEastAsia" w:hAnsiTheme="minorEastAsia"/>
                <w:szCs w:val="21"/>
              </w:rPr>
              <w:t>供应商以投标承诺函的形式替代投标保证金。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Theme="minorEastAsia" w:hAnsiTheme="minorEastAsia" w:eastAsiaTheme="minorEastAsia"/>
                <w:b/>
                <w:bCs/>
                <w:szCs w:val="21"/>
                <w:lang w:eastAsia="zh-CN"/>
              </w:rPr>
            </w:pPr>
            <w:r>
              <w:rPr>
                <w:rFonts w:hint="eastAsia" w:asciiTheme="minorEastAsia" w:hAnsiTheme="minorEastAsia"/>
                <w:b/>
                <w:bCs/>
                <w:szCs w:val="21"/>
                <w:lang w:val="en-US" w:eastAsia="zh-CN"/>
              </w:rPr>
              <w:t>4</w:t>
            </w:r>
          </w:p>
        </w:tc>
        <w:tc>
          <w:tcPr>
            <w:tcW w:w="2410" w:type="dxa"/>
            <w:vAlign w:val="center"/>
          </w:tcPr>
          <w:p>
            <w:pPr>
              <w:keepNext w:val="0"/>
              <w:keepLines w:val="0"/>
              <w:widowControl/>
              <w:suppressLineNumbers w:val="0"/>
              <w:spacing w:line="360" w:lineRule="auto"/>
              <w:jc w:val="center"/>
            </w:pPr>
            <w:r>
              <w:rPr>
                <w:rFonts w:hint="eastAsia" w:ascii="宋体" w:hAnsi="宋体" w:eastAsia="宋体" w:cs="宋体"/>
                <w:b/>
                <w:bCs/>
                <w:color w:val="000000"/>
                <w:kern w:val="0"/>
                <w:sz w:val="21"/>
                <w:szCs w:val="21"/>
                <w:lang w:val="en-US" w:eastAsia="zh-CN" w:bidi="ar"/>
              </w:rPr>
              <w:t>投标人身份证明</w:t>
            </w:r>
          </w:p>
          <w:p>
            <w:pPr>
              <w:keepNext w:val="0"/>
              <w:keepLines w:val="0"/>
              <w:widowControl/>
              <w:suppressLineNumbers w:val="0"/>
              <w:spacing w:line="360" w:lineRule="auto"/>
              <w:jc w:val="center"/>
              <w:rPr>
                <w:rFonts w:asciiTheme="minorEastAsia" w:hAnsiTheme="minorEastAsia"/>
                <w:b/>
                <w:szCs w:val="21"/>
              </w:rPr>
            </w:pPr>
            <w:r>
              <w:rPr>
                <w:rFonts w:hint="eastAsia" w:ascii="宋体" w:hAnsi="宋体" w:eastAsia="宋体" w:cs="宋体"/>
                <w:b/>
                <w:bCs/>
                <w:color w:val="000000"/>
                <w:kern w:val="0"/>
                <w:sz w:val="21"/>
                <w:szCs w:val="21"/>
                <w:lang w:val="en-US" w:eastAsia="zh-CN" w:bidi="ar"/>
              </w:rPr>
              <w:t>及授权</w:t>
            </w:r>
          </w:p>
        </w:tc>
        <w:tc>
          <w:tcPr>
            <w:tcW w:w="5954" w:type="dxa"/>
          </w:tcPr>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 xml:space="preserve">（1）法定代表人身份证明或提供法定代表人授权委托书及被授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 xml:space="preserve">权人身份证明。（法人投标提供）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 xml:space="preserve">（2）单位负责人身份证明或提供单位负责人授权委托书及被授 </w:t>
            </w:r>
          </w:p>
          <w:p>
            <w:pPr>
              <w:keepNext w:val="0"/>
              <w:keepLines w:val="0"/>
              <w:widowControl/>
              <w:suppressLineNumbers w:val="0"/>
              <w:spacing w:line="360" w:lineRule="auto"/>
              <w:jc w:val="left"/>
              <w:rPr>
                <w:rFonts w:asciiTheme="minorEastAsia" w:hAnsiTheme="minorEastAsia"/>
                <w:b/>
                <w:bCs/>
                <w:szCs w:val="21"/>
              </w:rPr>
            </w:pPr>
            <w:r>
              <w:rPr>
                <w:rFonts w:hint="eastAsia" w:ascii="宋体" w:hAnsi="宋体" w:eastAsia="宋体" w:cs="宋体"/>
                <w:color w:val="000000"/>
                <w:kern w:val="0"/>
                <w:sz w:val="21"/>
                <w:szCs w:val="21"/>
                <w:lang w:val="en-US" w:eastAsia="zh-CN" w:bidi="ar"/>
              </w:rPr>
              <w:t>权人身份证明。（非法人投标提供）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Theme="minorEastAsia" w:hAnsiTheme="minorEastAsia" w:eastAsiaTheme="minorEastAsia" w:cstheme="minorBidi"/>
                <w:b/>
                <w:bCs/>
                <w:kern w:val="2"/>
                <w:sz w:val="21"/>
                <w:szCs w:val="21"/>
                <w:lang w:val="en-US" w:eastAsia="zh-CN" w:bidi="ar-SA"/>
              </w:rPr>
            </w:pPr>
            <w:r>
              <w:rPr>
                <w:rFonts w:hint="eastAsia" w:asciiTheme="minorEastAsia" w:hAnsiTheme="minorEastAsia"/>
                <w:b/>
                <w:bCs/>
                <w:szCs w:val="21"/>
                <w:lang w:val="en-US" w:eastAsia="zh-CN"/>
              </w:rPr>
              <w:t>5</w:t>
            </w:r>
          </w:p>
        </w:tc>
        <w:tc>
          <w:tcPr>
            <w:tcW w:w="2410" w:type="dxa"/>
            <w:vAlign w:val="center"/>
          </w:tcPr>
          <w:p>
            <w:pPr>
              <w:spacing w:line="360" w:lineRule="auto"/>
              <w:rPr>
                <w:rFonts w:hint="eastAsia" w:asciiTheme="minorEastAsia" w:hAnsiTheme="minorEastAsia" w:eastAsiaTheme="minorEastAsia" w:cstheme="minorBidi"/>
                <w:b/>
                <w:kern w:val="2"/>
                <w:sz w:val="21"/>
                <w:szCs w:val="21"/>
                <w:lang w:val="en-US" w:eastAsia="zh-CN" w:bidi="ar-SA"/>
              </w:rPr>
            </w:pPr>
            <w:r>
              <w:rPr>
                <w:rFonts w:hint="eastAsia" w:asciiTheme="minorEastAsia" w:hAnsiTheme="minorEastAsia"/>
                <w:b/>
                <w:bCs/>
                <w:szCs w:val="21"/>
              </w:rPr>
              <w:t>财务状况报告相关材料</w:t>
            </w:r>
          </w:p>
        </w:tc>
        <w:tc>
          <w:tcPr>
            <w:tcW w:w="5954" w:type="dxa"/>
            <w:vAlign w:val="top"/>
          </w:tcPr>
          <w:p>
            <w:pPr>
              <w:spacing w:line="360" w:lineRule="auto"/>
              <w:rPr>
                <w:rFonts w:asciiTheme="minorEastAsia" w:hAnsiTheme="minorEastAsia"/>
                <w:bCs/>
                <w:szCs w:val="21"/>
              </w:rPr>
            </w:pPr>
            <w:r>
              <w:rPr>
                <w:rFonts w:hint="eastAsia" w:asciiTheme="minorEastAsia" w:hAnsiTheme="minorEastAsia"/>
                <w:bCs/>
                <w:szCs w:val="21"/>
              </w:rPr>
              <w:t xml:space="preserve">（1）供应商是法人（法人包括企业法人、机关法人、事业单位 </w:t>
            </w:r>
          </w:p>
          <w:p>
            <w:pPr>
              <w:spacing w:line="360" w:lineRule="auto"/>
              <w:rPr>
                <w:rFonts w:asciiTheme="minorEastAsia" w:hAnsiTheme="minorEastAsia"/>
                <w:bCs/>
                <w:szCs w:val="21"/>
              </w:rPr>
            </w:pPr>
            <w:r>
              <w:rPr>
                <w:rFonts w:hint="eastAsia" w:asciiTheme="minorEastAsia" w:hAnsiTheme="minorEastAsia"/>
                <w:bCs/>
                <w:szCs w:val="21"/>
              </w:rPr>
              <w:t xml:space="preserve">法人和社会团体法人），提供本单位： </w:t>
            </w:r>
          </w:p>
          <w:p>
            <w:pPr>
              <w:spacing w:line="360" w:lineRule="auto"/>
              <w:rPr>
                <w:rFonts w:asciiTheme="minorEastAsia" w:hAnsiTheme="minorEastAsia"/>
                <w:bCs/>
                <w:szCs w:val="21"/>
              </w:rPr>
            </w:pPr>
            <w:r>
              <w:rPr>
                <w:rFonts w:hint="eastAsia" w:asciiTheme="minorEastAsia" w:hAnsiTheme="minorEastAsia"/>
                <w:bCs/>
                <w:szCs w:val="21"/>
              </w:rPr>
              <w:t>①202</w:t>
            </w:r>
            <w:r>
              <w:rPr>
                <w:rFonts w:hint="eastAsia" w:asciiTheme="minorEastAsia" w:hAnsiTheme="minorEastAsia"/>
                <w:bCs/>
                <w:szCs w:val="21"/>
                <w:lang w:val="en-US" w:eastAsia="zh-CN"/>
              </w:rPr>
              <w:t>1</w:t>
            </w:r>
            <w:r>
              <w:rPr>
                <w:rFonts w:hint="eastAsia" w:asciiTheme="minorEastAsia" w:hAnsiTheme="minorEastAsia"/>
                <w:bCs/>
                <w:szCs w:val="21"/>
              </w:rPr>
              <w:t xml:space="preserve"> 年度经审计的财务报告，包括资产负债表、利润表、现金流量表、所有者权益变动表及其附注； </w:t>
            </w:r>
          </w:p>
          <w:p>
            <w:pPr>
              <w:spacing w:line="360" w:lineRule="auto"/>
              <w:rPr>
                <w:rFonts w:asciiTheme="minorEastAsia" w:hAnsiTheme="minorEastAsia"/>
                <w:bCs/>
                <w:szCs w:val="21"/>
              </w:rPr>
            </w:pPr>
            <w:r>
              <w:rPr>
                <w:rFonts w:hint="eastAsia" w:asciiTheme="minorEastAsia" w:hAnsiTheme="minorEastAsia"/>
                <w:bCs/>
                <w:szCs w:val="21"/>
              </w:rPr>
              <w:t xml:space="preserve">②基本开户银行出具的资信证明； </w:t>
            </w:r>
          </w:p>
          <w:p>
            <w:pPr>
              <w:spacing w:line="360" w:lineRule="auto"/>
              <w:rPr>
                <w:rFonts w:asciiTheme="minorEastAsia" w:hAnsiTheme="minorEastAsia"/>
                <w:bCs/>
                <w:szCs w:val="21"/>
              </w:rPr>
            </w:pPr>
            <w:r>
              <w:rPr>
                <w:rFonts w:hint="eastAsia" w:asciiTheme="minorEastAsia" w:hAnsiTheme="minorEastAsia"/>
                <w:bCs/>
                <w:szCs w:val="21"/>
              </w:rPr>
              <w:t xml:space="preserve">③财政部门认可的政府采购专业担保机构的证明文件和担保机 </w:t>
            </w:r>
          </w:p>
          <w:p>
            <w:pPr>
              <w:spacing w:line="360" w:lineRule="auto"/>
              <w:rPr>
                <w:rFonts w:asciiTheme="minorEastAsia" w:hAnsiTheme="minorEastAsia"/>
                <w:bCs/>
                <w:szCs w:val="21"/>
              </w:rPr>
            </w:pPr>
            <w:r>
              <w:rPr>
                <w:rFonts w:hint="eastAsia" w:asciiTheme="minorEastAsia" w:hAnsiTheme="minorEastAsia"/>
                <w:bCs/>
                <w:szCs w:val="21"/>
              </w:rPr>
              <w:t xml:space="preserve">构出具的投标担保函。 </w:t>
            </w:r>
          </w:p>
          <w:p>
            <w:pPr>
              <w:widowControl/>
              <w:jc w:val="left"/>
              <w:rPr>
                <w:szCs w:val="21"/>
              </w:rPr>
            </w:pPr>
            <w:r>
              <w:rPr>
                <w:rFonts w:ascii="楷体" w:hAnsi="楷体" w:eastAsia="楷体" w:cs="楷体"/>
                <w:color w:val="000000"/>
                <w:kern w:val="0"/>
                <w:szCs w:val="21"/>
                <w:lang w:bidi="ar"/>
              </w:rPr>
              <w:t xml:space="preserve">注：仅需提供序号①～③其中之一即可。 </w:t>
            </w:r>
          </w:p>
          <w:p>
            <w:pPr>
              <w:spacing w:line="360" w:lineRule="auto"/>
              <w:rPr>
                <w:rFonts w:asciiTheme="minorEastAsia" w:hAnsiTheme="minorEastAsia"/>
                <w:bCs/>
                <w:szCs w:val="21"/>
              </w:rPr>
            </w:pPr>
            <w:r>
              <w:rPr>
                <w:rFonts w:hint="eastAsia" w:asciiTheme="minorEastAsia" w:hAnsiTheme="minorEastAsia"/>
                <w:bCs/>
                <w:szCs w:val="21"/>
              </w:rPr>
              <w:t xml:space="preserve">（2）供应商（其他组织和自然人）提供本单位： </w:t>
            </w:r>
          </w:p>
          <w:p>
            <w:pPr>
              <w:spacing w:line="360" w:lineRule="auto"/>
              <w:rPr>
                <w:rFonts w:asciiTheme="minorEastAsia" w:hAnsiTheme="minorEastAsia"/>
                <w:bCs/>
                <w:szCs w:val="21"/>
              </w:rPr>
            </w:pPr>
            <w:r>
              <w:rPr>
                <w:rFonts w:hint="eastAsia" w:asciiTheme="minorEastAsia" w:hAnsiTheme="minorEastAsia"/>
                <w:bCs/>
                <w:szCs w:val="21"/>
              </w:rPr>
              <w:t>①202</w:t>
            </w:r>
            <w:r>
              <w:rPr>
                <w:rFonts w:hint="eastAsia" w:asciiTheme="minorEastAsia" w:hAnsiTheme="minorEastAsia"/>
                <w:bCs/>
                <w:szCs w:val="21"/>
                <w:lang w:val="en-US" w:eastAsia="zh-CN"/>
              </w:rPr>
              <w:t>1</w:t>
            </w:r>
            <w:r>
              <w:rPr>
                <w:rFonts w:hint="eastAsia" w:asciiTheme="minorEastAsia" w:hAnsiTheme="minorEastAsia"/>
                <w:bCs/>
                <w:szCs w:val="21"/>
              </w:rPr>
              <w:t xml:space="preserve"> 年度经审计的财务报告，包括资产负债表、利润表、现金流量表、所有者权益变动表及其附注； </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 xml:space="preserve">③财政部门认可的政府采购专业担保机构的证明文件和担保机 </w:t>
            </w:r>
          </w:p>
          <w:p>
            <w:pPr>
              <w:spacing w:line="360" w:lineRule="auto"/>
              <w:rPr>
                <w:rFonts w:asciiTheme="minorEastAsia" w:hAnsiTheme="minorEastAsia"/>
                <w:bCs/>
                <w:szCs w:val="21"/>
              </w:rPr>
            </w:pPr>
            <w:r>
              <w:rPr>
                <w:rFonts w:hint="eastAsia" w:asciiTheme="minorEastAsia" w:hAnsiTheme="minorEastAsia"/>
                <w:bCs/>
                <w:szCs w:val="21"/>
              </w:rPr>
              <w:t xml:space="preserve">构出具的投标担保函。 </w:t>
            </w:r>
          </w:p>
          <w:p>
            <w:pPr>
              <w:widowControl/>
              <w:jc w:val="left"/>
              <w:rPr>
                <w:rFonts w:hint="eastAsia" w:asciiTheme="minorEastAsia" w:hAnsiTheme="minorEastAsia" w:eastAsiaTheme="minorEastAsia" w:cstheme="minorBidi"/>
                <w:b/>
                <w:bCs/>
                <w:kern w:val="2"/>
                <w:sz w:val="21"/>
                <w:szCs w:val="21"/>
                <w:lang w:val="en-US" w:eastAsia="zh-CN" w:bidi="ar-SA"/>
              </w:rPr>
            </w:pPr>
            <w:r>
              <w:rPr>
                <w:rFonts w:hint="eastAsia" w:ascii="楷体" w:hAnsi="楷体" w:eastAsia="楷体" w:cs="楷体"/>
                <w:color w:val="000000"/>
                <w:kern w:val="0"/>
                <w:szCs w:val="21"/>
                <w:lang w:bidi="ar"/>
              </w:rPr>
              <w:t>注：仅需提供序号①～③其中之一即可。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Theme="minorEastAsia" w:hAnsiTheme="minorEastAsia" w:eastAsiaTheme="minorEastAsia" w:cstheme="minorBidi"/>
                <w:b/>
                <w:bCs/>
                <w:kern w:val="2"/>
                <w:sz w:val="21"/>
                <w:szCs w:val="21"/>
                <w:lang w:val="en-US" w:eastAsia="zh-CN" w:bidi="ar-SA"/>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eastAsiaTheme="minorEastAsia" w:cstheme="minorBidi"/>
                <w:b/>
                <w:kern w:val="2"/>
                <w:sz w:val="21"/>
                <w:szCs w:val="21"/>
                <w:lang w:val="en-US" w:eastAsia="zh-CN" w:bidi="ar-SA"/>
              </w:rPr>
            </w:pPr>
            <w:r>
              <w:rPr>
                <w:rFonts w:hint="eastAsia" w:asciiTheme="minorEastAsia" w:hAnsiTheme="minorEastAsia"/>
                <w:b/>
                <w:bCs/>
                <w:szCs w:val="21"/>
              </w:rPr>
              <w:t>履行合同所必须的设备和专业技术能力的证明材料</w:t>
            </w:r>
          </w:p>
        </w:tc>
        <w:tc>
          <w:tcPr>
            <w:tcW w:w="5954" w:type="dxa"/>
            <w:vAlign w:val="top"/>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eastAsiaTheme="minorEastAsia" w:cstheme="minorBidi"/>
                <w:b/>
                <w:bCs/>
                <w:kern w:val="2"/>
                <w:sz w:val="21"/>
                <w:szCs w:val="21"/>
                <w:lang w:val="en-US" w:eastAsia="zh-CN" w:bidi="ar-SA"/>
              </w:rPr>
            </w:pPr>
            <w:r>
              <w:rPr>
                <w:rFonts w:hint="eastAsia" w:ascii="楷体" w:hAnsi="楷体" w:eastAsia="楷体" w:cs="仿宋_GB2312"/>
                <w:szCs w:val="21"/>
                <w:lang w:val="zh-CN"/>
              </w:rPr>
              <w:t>注：仅需提供序号</w:t>
            </w:r>
            <w:r>
              <w:rPr>
                <w:rFonts w:hint="eastAsia" w:ascii="楷体" w:hAnsi="楷体" w:eastAsia="楷体"/>
                <w:color w:val="000000"/>
                <w:szCs w:val="21"/>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Theme="minorEastAsia" w:hAnsiTheme="minorEastAsia" w:eastAsiaTheme="minorEastAsia" w:cstheme="minorBidi"/>
                <w:b/>
                <w:bCs/>
                <w:kern w:val="2"/>
                <w:sz w:val="21"/>
                <w:szCs w:val="21"/>
                <w:lang w:val="en-US" w:eastAsia="zh-CN" w:bidi="ar-SA"/>
              </w:rPr>
            </w:pPr>
            <w:r>
              <w:rPr>
                <w:rFonts w:hint="eastAsia" w:asciiTheme="minorEastAsia" w:hAnsiTheme="minorEastAsia"/>
                <w:b/>
                <w:bCs/>
                <w:szCs w:val="21"/>
                <w:lang w:val="en-US" w:eastAsia="zh-CN"/>
              </w:rPr>
              <w:t>7</w:t>
            </w:r>
          </w:p>
        </w:tc>
        <w:tc>
          <w:tcPr>
            <w:tcW w:w="2410" w:type="dxa"/>
            <w:vAlign w:val="center"/>
          </w:tcPr>
          <w:p>
            <w:pPr>
              <w:keepNext w:val="0"/>
              <w:keepLines w:val="0"/>
              <w:widowControl/>
              <w:suppressLineNumbers w:val="0"/>
              <w:spacing w:line="360" w:lineRule="auto"/>
              <w:jc w:val="center"/>
            </w:pPr>
            <w:r>
              <w:rPr>
                <w:rFonts w:hint="eastAsia" w:ascii="宋体" w:hAnsi="宋体" w:eastAsia="宋体" w:cs="宋体"/>
                <w:b/>
                <w:bCs/>
                <w:color w:val="000000"/>
                <w:kern w:val="0"/>
                <w:sz w:val="21"/>
                <w:szCs w:val="21"/>
                <w:lang w:val="en-US" w:eastAsia="zh-CN" w:bidi="ar"/>
              </w:rPr>
              <w:t>单位负责人为同一人或</w:t>
            </w:r>
          </w:p>
          <w:p>
            <w:pPr>
              <w:keepNext w:val="0"/>
              <w:keepLines w:val="0"/>
              <w:widowControl/>
              <w:suppressLineNumbers w:val="0"/>
              <w:spacing w:line="360" w:lineRule="auto"/>
              <w:jc w:val="center"/>
            </w:pPr>
            <w:r>
              <w:rPr>
                <w:rFonts w:hint="eastAsia" w:ascii="宋体" w:hAnsi="宋体" w:eastAsia="宋体" w:cs="宋体"/>
                <w:b/>
                <w:bCs/>
                <w:color w:val="000000"/>
                <w:kern w:val="0"/>
                <w:sz w:val="21"/>
                <w:szCs w:val="21"/>
                <w:lang w:val="en-US" w:eastAsia="zh-CN" w:bidi="ar"/>
              </w:rPr>
              <w:t>者存在直接控股、管理</w:t>
            </w:r>
          </w:p>
          <w:p>
            <w:pPr>
              <w:keepNext w:val="0"/>
              <w:keepLines w:val="0"/>
              <w:widowControl/>
              <w:suppressLineNumbers w:val="0"/>
              <w:spacing w:line="360" w:lineRule="auto"/>
              <w:jc w:val="center"/>
            </w:pPr>
            <w:r>
              <w:rPr>
                <w:rFonts w:hint="eastAsia" w:ascii="宋体" w:hAnsi="宋体" w:eastAsia="宋体" w:cs="宋体"/>
                <w:b/>
                <w:bCs/>
                <w:color w:val="000000"/>
                <w:kern w:val="0"/>
                <w:sz w:val="21"/>
                <w:szCs w:val="21"/>
                <w:lang w:val="en-US" w:eastAsia="zh-CN" w:bidi="ar"/>
              </w:rPr>
              <w:t>关系的不同供应商，不</w:t>
            </w:r>
          </w:p>
          <w:p>
            <w:pPr>
              <w:keepNext w:val="0"/>
              <w:keepLines w:val="0"/>
              <w:widowControl/>
              <w:suppressLineNumbers w:val="0"/>
              <w:spacing w:line="360" w:lineRule="auto"/>
              <w:jc w:val="center"/>
            </w:pPr>
            <w:r>
              <w:rPr>
                <w:rFonts w:hint="eastAsia" w:ascii="宋体" w:hAnsi="宋体" w:eastAsia="宋体" w:cs="宋体"/>
                <w:b/>
                <w:bCs/>
                <w:color w:val="000000"/>
                <w:kern w:val="0"/>
                <w:sz w:val="21"/>
                <w:szCs w:val="21"/>
                <w:lang w:val="en-US" w:eastAsia="zh-CN" w:bidi="ar"/>
              </w:rPr>
              <w:t>得参加同一合同项下的</w:t>
            </w:r>
          </w:p>
          <w:p>
            <w:pPr>
              <w:keepNext w:val="0"/>
              <w:keepLines w:val="0"/>
              <w:widowControl/>
              <w:suppressLineNumbers w:val="0"/>
              <w:spacing w:line="360" w:lineRule="auto"/>
              <w:jc w:val="center"/>
              <w:rPr>
                <w:rFonts w:hint="eastAsia" w:asciiTheme="minorEastAsia" w:hAnsiTheme="minorEastAsia" w:eastAsiaTheme="minorEastAsia" w:cstheme="minorBidi"/>
                <w:bCs/>
                <w:kern w:val="2"/>
                <w:sz w:val="21"/>
                <w:szCs w:val="21"/>
                <w:lang w:val="en-US" w:eastAsia="zh-CN" w:bidi="ar-SA"/>
              </w:rPr>
            </w:pPr>
            <w:r>
              <w:rPr>
                <w:rFonts w:hint="eastAsia" w:ascii="宋体" w:hAnsi="宋体" w:eastAsia="宋体" w:cs="宋体"/>
                <w:b/>
                <w:bCs/>
                <w:color w:val="000000"/>
                <w:kern w:val="0"/>
                <w:sz w:val="21"/>
                <w:szCs w:val="21"/>
                <w:lang w:val="en-US" w:eastAsia="zh-CN" w:bidi="ar"/>
              </w:rPr>
              <w:t>政府采购活动</w:t>
            </w:r>
          </w:p>
        </w:tc>
        <w:tc>
          <w:tcPr>
            <w:tcW w:w="5954" w:type="dxa"/>
            <w:vAlign w:val="center"/>
          </w:tcPr>
          <w:p>
            <w:pPr>
              <w:spacing w:line="360" w:lineRule="auto"/>
              <w:jc w:val="both"/>
              <w:rPr>
                <w:rFonts w:hint="eastAsia" w:cs="仿宋_GB2312" w:asciiTheme="minorEastAsia" w:hAnsiTheme="minorEastAsia"/>
                <w:szCs w:val="21"/>
                <w:lang w:val="zh-CN"/>
              </w:rPr>
            </w:pPr>
            <w:r>
              <w:rPr>
                <w:rFonts w:hint="eastAsia" w:cs="仿宋_GB2312" w:asciiTheme="minorEastAsia" w:hAnsiTheme="minorEastAsia"/>
                <w:szCs w:val="21"/>
                <w:lang w:val="en-US" w:eastAsia="zh-CN"/>
              </w:rPr>
              <w:t xml:space="preserve">投标人提供与参加本项目投标的其他供应商之间，单位负责人 </w:t>
            </w:r>
          </w:p>
          <w:p>
            <w:pPr>
              <w:spacing w:line="360" w:lineRule="auto"/>
              <w:jc w:val="both"/>
              <w:rPr>
                <w:rFonts w:hint="eastAsia" w:cs="仿宋_GB2312" w:asciiTheme="minorEastAsia" w:hAnsiTheme="minorEastAsia"/>
                <w:szCs w:val="21"/>
                <w:lang w:val="zh-CN"/>
              </w:rPr>
            </w:pPr>
            <w:r>
              <w:rPr>
                <w:rFonts w:hint="eastAsia" w:cs="仿宋_GB2312" w:asciiTheme="minorEastAsia" w:hAnsiTheme="minorEastAsia"/>
                <w:szCs w:val="21"/>
                <w:lang w:val="en-US" w:eastAsia="zh-CN"/>
              </w:rPr>
              <w:t xml:space="preserve">不为同一人并且不存在直接控股、管理关系承诺函（承诺函格 </w:t>
            </w:r>
          </w:p>
          <w:p>
            <w:pPr>
              <w:spacing w:line="360" w:lineRule="auto"/>
              <w:jc w:val="both"/>
              <w:rPr>
                <w:rFonts w:hint="eastAsia" w:asciiTheme="minorEastAsia" w:hAnsiTheme="minorEastAsia" w:eastAsiaTheme="minorEastAsia" w:cstheme="minorBidi"/>
                <w:bCs/>
                <w:kern w:val="2"/>
                <w:sz w:val="21"/>
                <w:szCs w:val="21"/>
                <w:lang w:val="zh-CN" w:eastAsia="zh-CN" w:bidi="ar-SA"/>
              </w:rPr>
            </w:pPr>
            <w:r>
              <w:rPr>
                <w:rFonts w:hint="eastAsia" w:cs="仿宋_GB2312" w:asciiTheme="minorEastAsia" w:hAnsiTheme="minorEastAsia"/>
                <w:szCs w:val="21"/>
                <w:lang w:val="en-US" w:eastAsia="zh-CN"/>
              </w:rPr>
              <w:t>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Theme="minorEastAsia" w:hAnsiTheme="minorEastAsia" w:eastAsiaTheme="minorEastAsia" w:cstheme="minorBidi"/>
                <w:b/>
                <w:bCs/>
                <w:kern w:val="2"/>
                <w:sz w:val="21"/>
                <w:szCs w:val="21"/>
                <w:lang w:val="en-US" w:eastAsia="zh-CN" w:bidi="ar-SA"/>
              </w:rPr>
            </w:pPr>
            <w:r>
              <w:rPr>
                <w:rFonts w:hint="eastAsia" w:asciiTheme="minorEastAsia" w:hAnsiTheme="minorEastAsia"/>
                <w:b/>
                <w:bCs/>
                <w:szCs w:val="21"/>
                <w:lang w:val="en-US" w:eastAsia="zh-CN"/>
              </w:rPr>
              <w:t>8</w:t>
            </w:r>
          </w:p>
        </w:tc>
        <w:tc>
          <w:tcPr>
            <w:tcW w:w="2410" w:type="dxa"/>
            <w:vAlign w:val="center"/>
          </w:tcPr>
          <w:p>
            <w:pPr>
              <w:spacing w:line="360" w:lineRule="auto"/>
              <w:rPr>
                <w:rFonts w:hint="eastAsia" w:asciiTheme="minorEastAsia" w:hAnsiTheme="minorEastAsia" w:eastAsiaTheme="minorEastAsia" w:cstheme="minorBidi"/>
                <w:b/>
                <w:bCs/>
                <w:kern w:val="2"/>
                <w:sz w:val="21"/>
                <w:szCs w:val="21"/>
                <w:lang w:val="en-US" w:eastAsia="zh-CN" w:bidi="ar-SA"/>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center"/>
          </w:tcPr>
          <w:p>
            <w:pPr>
              <w:spacing w:line="360" w:lineRule="auto"/>
              <w:jc w:val="both"/>
              <w:rPr>
                <w:rFonts w:hint="eastAsia" w:asciiTheme="minorEastAsia" w:hAnsiTheme="minorEastAsia" w:eastAsiaTheme="minorEastAsia" w:cstheme="minorBidi"/>
                <w:bCs/>
                <w:kern w:val="2"/>
                <w:sz w:val="21"/>
                <w:szCs w:val="21"/>
                <w:lang w:val="zh-CN" w:eastAsia="zh-CN" w:bidi="ar-SA"/>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二、评标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（一）评标方法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本项目采用综合评分法。总分为 100 分。</w:t>
      </w:r>
      <w:r>
        <w:rPr>
          <w:rFonts w:hint="eastAsia" w:asciiTheme="minorEastAsia" w:hAnsiTheme="minorEastAsia" w:eastAsiaTheme="minorEastAsia" w:cstheme="minorEastAsia"/>
          <w:b/>
          <w:bCs/>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（二）</w:t>
      </w:r>
      <w:r>
        <w:rPr>
          <w:rFonts w:hint="eastAsia" w:asciiTheme="minorEastAsia" w:hAnsiTheme="minorEastAsia" w:cstheme="minorEastAsia"/>
          <w:b/>
          <w:bCs/>
          <w:color w:val="000000"/>
          <w:kern w:val="0"/>
          <w:sz w:val="24"/>
          <w:szCs w:val="24"/>
          <w:lang w:val="en-US" w:eastAsia="zh-CN" w:bidi="ar"/>
        </w:rPr>
        <w:t>评标小组</w:t>
      </w:r>
      <w:r>
        <w:rPr>
          <w:rFonts w:hint="eastAsia" w:asciiTheme="minorEastAsia" w:hAnsiTheme="minorEastAsia" w:eastAsiaTheme="minorEastAsia" w:cstheme="minorEastAsia"/>
          <w:b/>
          <w:bCs/>
          <w:color w:val="000000"/>
          <w:kern w:val="0"/>
          <w:sz w:val="24"/>
          <w:szCs w:val="24"/>
          <w:lang w:val="en-US" w:eastAsia="zh-CN" w:bidi="ar"/>
        </w:rPr>
        <w:t xml:space="preserve">负责具体评标事务，并独立履行下列职责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1、审查、评价投标文件是否符合招标文件的商务、技术等实质性要求；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评标</w:t>
      </w:r>
      <w:r>
        <w:rPr>
          <w:rFonts w:hint="eastAsia" w:asciiTheme="minorEastAsia" w:hAnsiTheme="minorEastAsia" w:cstheme="minorEastAsia"/>
          <w:color w:val="000000"/>
          <w:kern w:val="0"/>
          <w:sz w:val="24"/>
          <w:szCs w:val="24"/>
          <w:lang w:val="en-US" w:eastAsia="zh-CN" w:bidi="ar"/>
        </w:rPr>
        <w:t>小组</w:t>
      </w:r>
      <w:r>
        <w:rPr>
          <w:rFonts w:hint="eastAsia" w:asciiTheme="minorEastAsia" w:hAnsiTheme="minorEastAsia" w:eastAsiaTheme="minorEastAsia" w:cstheme="minorEastAsia"/>
          <w:color w:val="000000"/>
          <w:kern w:val="0"/>
          <w:sz w:val="24"/>
          <w:szCs w:val="24"/>
          <w:lang w:val="en-US" w:eastAsia="zh-CN" w:bidi="ar"/>
        </w:rPr>
        <w:t xml:space="preserve">对符合资格的投标人的投标文件进行符合性审查，以确定其是否满足招标文件的商务、技术等实质性要求。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2、要求投标人对投标文件有关事项作出澄清或者说明；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对于投标文件中含义不明确、同类问题表述不一致或者有明显文字和计算错误的内容，</w:t>
      </w:r>
      <w:r>
        <w:rPr>
          <w:rFonts w:hint="eastAsia" w:asciiTheme="minorEastAsia" w:hAnsiTheme="minorEastAsia" w:cstheme="minorEastAsia"/>
          <w:color w:val="000000"/>
          <w:kern w:val="0"/>
          <w:sz w:val="24"/>
          <w:szCs w:val="24"/>
          <w:lang w:val="en-US" w:eastAsia="zh-CN" w:bidi="ar"/>
        </w:rPr>
        <w:t>评标小组</w:t>
      </w:r>
      <w:r>
        <w:rPr>
          <w:rFonts w:hint="eastAsia" w:asciiTheme="minorEastAsia" w:hAnsiTheme="minorEastAsia" w:eastAsiaTheme="minorEastAsia" w:cstheme="minorEastAsia"/>
          <w:color w:val="000000"/>
          <w:kern w:val="0"/>
          <w:sz w:val="24"/>
          <w:szCs w:val="24"/>
          <w:lang w:val="en-US" w:eastAsia="zh-CN" w:bidi="ar"/>
        </w:rPr>
        <w:t xml:space="preserve">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3、对投标文件进行比较和评价；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color w:val="000000"/>
          <w:kern w:val="0"/>
          <w:sz w:val="24"/>
          <w:szCs w:val="24"/>
          <w:lang w:val="en-US" w:eastAsia="zh-CN" w:bidi="ar"/>
        </w:rPr>
        <w:t>评标小组</w:t>
      </w:r>
      <w:r>
        <w:rPr>
          <w:rFonts w:hint="eastAsia" w:asciiTheme="minorEastAsia" w:hAnsiTheme="minorEastAsia" w:eastAsiaTheme="minorEastAsia" w:cstheme="minorEastAsia"/>
          <w:color w:val="000000"/>
          <w:kern w:val="0"/>
          <w:sz w:val="24"/>
          <w:szCs w:val="24"/>
          <w:lang w:val="en-US" w:eastAsia="zh-CN" w:bidi="ar"/>
        </w:rPr>
        <w:t>按照招标文件中规定的评标方法和标准，对符合性审查合格的投标文件进行商务和技术评估，综合比较与评价。评标时，</w:t>
      </w:r>
      <w:r>
        <w:rPr>
          <w:rFonts w:hint="eastAsia" w:asciiTheme="minorEastAsia" w:hAnsiTheme="minorEastAsia" w:cstheme="minorEastAsia"/>
          <w:color w:val="000000"/>
          <w:kern w:val="0"/>
          <w:sz w:val="24"/>
          <w:szCs w:val="24"/>
          <w:lang w:val="en-US" w:eastAsia="zh-CN" w:bidi="ar"/>
        </w:rPr>
        <w:t>评标小组</w:t>
      </w:r>
      <w:r>
        <w:rPr>
          <w:rFonts w:hint="eastAsia" w:asciiTheme="minorEastAsia" w:hAnsiTheme="minorEastAsia" w:eastAsiaTheme="minorEastAsia" w:cstheme="minorEastAsia"/>
          <w:color w:val="000000"/>
          <w:kern w:val="0"/>
          <w:sz w:val="24"/>
          <w:szCs w:val="24"/>
          <w:lang w:val="en-US" w:eastAsia="zh-CN" w:bidi="ar"/>
        </w:rPr>
        <w:t xml:space="preserve">各成员应当独立对每个投标人的投标文件进行评价，并汇总每个投标人的得分。评标过程中，不得去掉报价中的最高报价和最低报价。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w:t>
      </w:r>
      <w:r>
        <w:rPr>
          <w:rFonts w:hint="eastAsia" w:asciiTheme="minorEastAsia" w:hAnsiTheme="minorEastAsia" w:cstheme="minorEastAsia"/>
          <w:b/>
          <w:bCs/>
          <w:color w:val="000000"/>
          <w:kern w:val="0"/>
          <w:sz w:val="24"/>
          <w:szCs w:val="24"/>
          <w:lang w:val="en-US" w:eastAsia="zh-CN" w:bidi="ar"/>
        </w:rPr>
        <w:t>1</w:t>
      </w:r>
      <w:r>
        <w:rPr>
          <w:rFonts w:hint="eastAsia" w:asciiTheme="minorEastAsia" w:hAnsiTheme="minorEastAsia" w:eastAsiaTheme="minorEastAsia" w:cstheme="minorEastAsia"/>
          <w:b/>
          <w:bCs/>
          <w:color w:val="000000"/>
          <w:kern w:val="0"/>
          <w:sz w:val="24"/>
          <w:szCs w:val="24"/>
          <w:lang w:val="en-US" w:eastAsia="zh-CN" w:bidi="ar"/>
        </w:rPr>
        <w:t xml:space="preserve">）价格分计算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价格分采用低价优先法计算，即满足招标文件要求且投标价格最低的投标报价为评标基准价，其价格分为满分。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（2）关于相同品牌产品（服务类项目不适用本条款规定）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w:t>
      </w:r>
      <w:r>
        <w:rPr>
          <w:rFonts w:hint="eastAsia" w:asciiTheme="minorEastAsia" w:hAnsiTheme="minorEastAsia" w:cstheme="minorEastAsia"/>
          <w:color w:val="000000"/>
          <w:kern w:val="0"/>
          <w:sz w:val="24"/>
          <w:szCs w:val="24"/>
          <w:lang w:val="en-US" w:eastAsia="zh-CN" w:bidi="ar"/>
        </w:rPr>
        <w:t>评标小组</w:t>
      </w:r>
      <w:r>
        <w:rPr>
          <w:rFonts w:hint="eastAsia" w:asciiTheme="minorEastAsia" w:hAnsiTheme="minorEastAsia" w:eastAsiaTheme="minorEastAsia" w:cstheme="minorEastAsia"/>
          <w:color w:val="000000"/>
          <w:kern w:val="0"/>
          <w:sz w:val="24"/>
          <w:szCs w:val="24"/>
          <w:lang w:val="en-US" w:eastAsia="zh-CN" w:bidi="ar"/>
        </w:rPr>
        <w:t xml:space="preserve">采取随机抽取方式确定一个投标人获得中标人推荐资格，其他同品牌投标人不作为中标候选人。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w:t>
      </w:r>
      <w:r>
        <w:rPr>
          <w:rFonts w:hint="eastAsia" w:asciiTheme="minorEastAsia" w:hAnsiTheme="minorEastAsia" w:cstheme="minorEastAsia"/>
          <w:b/>
          <w:bCs/>
          <w:color w:val="000000"/>
          <w:kern w:val="0"/>
          <w:sz w:val="24"/>
          <w:szCs w:val="24"/>
          <w:lang w:val="en-US" w:eastAsia="zh-CN" w:bidi="ar"/>
        </w:rPr>
        <w:t>3</w:t>
      </w:r>
      <w:r>
        <w:rPr>
          <w:rFonts w:hint="eastAsia" w:asciiTheme="minorEastAsia" w:hAnsiTheme="minorEastAsia" w:eastAsiaTheme="minorEastAsia" w:cstheme="minorEastAsia"/>
          <w:b/>
          <w:bCs/>
          <w:color w:val="000000"/>
          <w:kern w:val="0"/>
          <w:sz w:val="24"/>
          <w:szCs w:val="24"/>
          <w:lang w:val="en-US" w:eastAsia="zh-CN" w:bidi="ar"/>
        </w:rPr>
        <w:t xml:space="preserve">）投标无效情形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1）投标人应当遵循公平竞争的原则，不得恶意串通，不得妨碍其他投标人的竞争行为，不得损害采购人或者其他投标人的合法权益。在评标过程中发现投标人有上述情形的，</w:t>
      </w:r>
      <w:r>
        <w:rPr>
          <w:rFonts w:hint="eastAsia" w:asciiTheme="minorEastAsia" w:hAnsiTheme="minorEastAsia" w:cstheme="minorEastAsia"/>
          <w:color w:val="000000"/>
          <w:kern w:val="0"/>
          <w:sz w:val="24"/>
          <w:szCs w:val="24"/>
          <w:lang w:val="en-US" w:eastAsia="zh-CN" w:bidi="ar"/>
        </w:rPr>
        <w:t>评标小组</w:t>
      </w:r>
      <w:r>
        <w:rPr>
          <w:rFonts w:hint="eastAsia" w:asciiTheme="minorEastAsia" w:hAnsiTheme="minorEastAsia" w:eastAsiaTheme="minorEastAsia" w:cstheme="minorEastAsia"/>
          <w:color w:val="000000"/>
          <w:kern w:val="0"/>
          <w:sz w:val="24"/>
          <w:szCs w:val="24"/>
          <w:lang w:val="en-US" w:eastAsia="zh-CN" w:bidi="ar"/>
        </w:rPr>
        <w:t xml:space="preserve">应当认定其投标无效。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2）符合性审查资料未按招标文件要求签署、盖章的；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3）有下列情形之一的，视为投标人串通投标，其投标无效：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a.不同投标人的投标文件由同一单位或者个人编制；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b.不同投标人委托同一单位或者个人办理投标事宜；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c.不同投标人的投标文件载明的项目管理成员或者联系人员为同一人；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d.不同投标人的投标文件异常一致或者投标报价呈规律性差异；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e.不同投标人的投标文件相互混装；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4）</w:t>
      </w:r>
      <w:r>
        <w:rPr>
          <w:rFonts w:hint="eastAsia" w:asciiTheme="minorEastAsia" w:hAnsiTheme="minorEastAsia" w:cstheme="minorEastAsia"/>
          <w:color w:val="000000"/>
          <w:kern w:val="0"/>
          <w:sz w:val="24"/>
          <w:szCs w:val="24"/>
          <w:lang w:val="en-US" w:eastAsia="zh-CN" w:bidi="ar"/>
        </w:rPr>
        <w:t>评标小组</w:t>
      </w:r>
      <w:r>
        <w:rPr>
          <w:rFonts w:hint="eastAsia" w:asciiTheme="minorEastAsia" w:hAnsiTheme="minorEastAsia" w:eastAsiaTheme="minorEastAsia" w:cstheme="minorEastAsia"/>
          <w:color w:val="000000"/>
          <w:kern w:val="0"/>
          <w:sz w:val="24"/>
          <w:szCs w:val="24"/>
          <w:lang w:val="en-US" w:eastAsia="zh-CN" w:bidi="ar"/>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Theme="minorEastAsia" w:hAnsiTheme="minorEastAsia" w:cstheme="minorEastAsia"/>
          <w:color w:val="000000"/>
          <w:kern w:val="0"/>
          <w:sz w:val="24"/>
          <w:szCs w:val="24"/>
          <w:lang w:val="en-US" w:eastAsia="zh-CN" w:bidi="ar"/>
        </w:rPr>
        <w:t>评标小组</w:t>
      </w:r>
      <w:r>
        <w:rPr>
          <w:rFonts w:hint="eastAsia" w:asciiTheme="minorEastAsia" w:hAnsiTheme="minorEastAsia" w:eastAsiaTheme="minorEastAsia" w:cstheme="minorEastAsia"/>
          <w:color w:val="000000"/>
          <w:kern w:val="0"/>
          <w:sz w:val="24"/>
          <w:szCs w:val="24"/>
          <w:lang w:val="en-US" w:eastAsia="zh-CN" w:bidi="ar"/>
        </w:rPr>
        <w:t xml:space="preserve">应当将其作为无效投标处理。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5）法律、法规和招标文件规定的其他无效情形。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color w:val="000000"/>
          <w:kern w:val="0"/>
          <w:sz w:val="24"/>
          <w:szCs w:val="24"/>
          <w:lang w:val="en-US" w:eastAsia="zh-CN" w:bidi="ar"/>
        </w:rPr>
      </w:pPr>
      <w:r>
        <w:rPr>
          <w:rFonts w:hint="eastAsia" w:asciiTheme="minorEastAsia" w:hAnsiTheme="minorEastAsia" w:eastAsiaTheme="minorEastAsia" w:cstheme="minorEastAsia"/>
          <w:b/>
          <w:bCs/>
          <w:color w:val="000000"/>
          <w:kern w:val="0"/>
          <w:sz w:val="24"/>
          <w:szCs w:val="24"/>
          <w:lang w:val="en-US" w:eastAsia="zh-CN" w:bidi="ar"/>
        </w:rPr>
        <w:t>（</w:t>
      </w:r>
      <w:r>
        <w:rPr>
          <w:rFonts w:hint="eastAsia" w:asciiTheme="minorEastAsia" w:hAnsiTheme="minorEastAsia" w:cstheme="minorEastAsia"/>
          <w:b/>
          <w:bCs/>
          <w:color w:val="000000"/>
          <w:kern w:val="0"/>
          <w:sz w:val="24"/>
          <w:szCs w:val="24"/>
          <w:lang w:val="en-US" w:eastAsia="zh-CN" w:bidi="ar"/>
        </w:rPr>
        <w:t>4</w:t>
      </w:r>
      <w:r>
        <w:rPr>
          <w:rFonts w:hint="eastAsia" w:asciiTheme="minorEastAsia" w:hAnsiTheme="minorEastAsia" w:eastAsiaTheme="minorEastAsia" w:cstheme="minorEastAsia"/>
          <w:b/>
          <w:bCs/>
          <w:color w:val="000000"/>
          <w:kern w:val="0"/>
          <w:sz w:val="24"/>
          <w:szCs w:val="24"/>
          <w:lang w:val="en-US" w:eastAsia="zh-CN" w:bidi="ar"/>
        </w:rPr>
        <w:t xml:space="preserve">）评标标准 </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519"/>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2" w:type="dxa"/>
            <w:gridSpan w:val="2"/>
            <w:vAlign w:val="center"/>
          </w:tcPr>
          <w:p>
            <w:pPr>
              <w:spacing w:line="360" w:lineRule="auto"/>
              <w:jc w:val="center"/>
              <w:rPr>
                <w:rFonts w:ascii="宋体" w:hAnsi="宋体" w:eastAsia="宋体"/>
                <w:kern w:val="0"/>
                <w:sz w:val="21"/>
                <w:szCs w:val="21"/>
              </w:rPr>
            </w:pPr>
            <w:r>
              <w:rPr>
                <w:rFonts w:hint="eastAsia" w:ascii="宋体" w:hAnsi="宋体" w:eastAsia="宋体"/>
                <w:kern w:val="0"/>
                <w:sz w:val="21"/>
                <w:szCs w:val="21"/>
              </w:rPr>
              <w:t>分值构成</w:t>
            </w:r>
          </w:p>
          <w:p>
            <w:pPr>
              <w:spacing w:line="360" w:lineRule="auto"/>
              <w:jc w:val="center"/>
              <w:rPr>
                <w:rFonts w:ascii="宋体" w:hAnsi="宋体" w:eastAsia="宋体"/>
                <w:kern w:val="0"/>
                <w:sz w:val="21"/>
                <w:szCs w:val="21"/>
              </w:rPr>
            </w:pPr>
            <w:r>
              <w:rPr>
                <w:rFonts w:hint="eastAsia" w:ascii="宋体" w:hAnsi="宋体" w:eastAsia="宋体"/>
                <w:kern w:val="0"/>
                <w:sz w:val="21"/>
                <w:szCs w:val="21"/>
              </w:rPr>
              <w:t>(总分100分)</w:t>
            </w:r>
          </w:p>
        </w:tc>
        <w:tc>
          <w:tcPr>
            <w:tcW w:w="5520" w:type="dxa"/>
            <w:vAlign w:val="center"/>
          </w:tcPr>
          <w:p>
            <w:pPr>
              <w:spacing w:line="360" w:lineRule="auto"/>
              <w:jc w:val="center"/>
              <w:rPr>
                <w:rFonts w:ascii="宋体" w:hAnsi="宋体" w:eastAsia="宋体"/>
                <w:kern w:val="0"/>
                <w:sz w:val="21"/>
                <w:szCs w:val="21"/>
              </w:rPr>
            </w:pPr>
            <w:r>
              <w:rPr>
                <w:rFonts w:hint="eastAsia" w:ascii="宋体" w:hAnsi="宋体" w:eastAsia="宋体"/>
                <w:kern w:val="0"/>
                <w:sz w:val="21"/>
                <w:szCs w:val="21"/>
              </w:rPr>
              <w:t>价格分值：30分</w:t>
            </w:r>
          </w:p>
          <w:p>
            <w:pPr>
              <w:spacing w:line="360" w:lineRule="auto"/>
              <w:jc w:val="center"/>
              <w:rPr>
                <w:rFonts w:ascii="宋体" w:hAnsi="宋体" w:eastAsia="宋体"/>
                <w:kern w:val="0"/>
                <w:sz w:val="21"/>
                <w:szCs w:val="21"/>
              </w:rPr>
            </w:pPr>
            <w:r>
              <w:rPr>
                <w:rFonts w:hint="eastAsia" w:ascii="宋体" w:hAnsi="宋体" w:eastAsia="宋体"/>
                <w:kern w:val="0"/>
                <w:sz w:val="21"/>
                <w:szCs w:val="21"/>
              </w:rPr>
              <w:t>技术部分：40分</w:t>
            </w:r>
          </w:p>
          <w:p>
            <w:pPr>
              <w:spacing w:line="360" w:lineRule="auto"/>
              <w:jc w:val="center"/>
              <w:rPr>
                <w:rFonts w:ascii="宋体" w:hAnsi="宋体" w:eastAsia="宋体"/>
                <w:kern w:val="0"/>
                <w:sz w:val="21"/>
                <w:szCs w:val="21"/>
              </w:rPr>
            </w:pPr>
            <w:r>
              <w:rPr>
                <w:rFonts w:hint="eastAsia" w:ascii="宋体" w:hAnsi="宋体" w:eastAsia="宋体"/>
                <w:kern w:val="0"/>
                <w:sz w:val="21"/>
                <w:szCs w:val="21"/>
              </w:rPr>
              <w:t>商务部分：30分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Align w:val="center"/>
          </w:tcPr>
          <w:p>
            <w:pPr>
              <w:spacing w:line="360" w:lineRule="auto"/>
              <w:jc w:val="center"/>
              <w:rPr>
                <w:rFonts w:ascii="宋体" w:hAnsi="宋体" w:eastAsia="宋体"/>
                <w:kern w:val="0"/>
                <w:sz w:val="21"/>
                <w:szCs w:val="21"/>
              </w:rPr>
            </w:pPr>
            <w:r>
              <w:rPr>
                <w:rFonts w:hint="eastAsia" w:ascii="宋体" w:hAnsi="宋体" w:eastAsia="宋体"/>
                <w:kern w:val="0"/>
                <w:sz w:val="21"/>
                <w:szCs w:val="21"/>
              </w:rPr>
              <w:t>评审项</w:t>
            </w:r>
          </w:p>
        </w:tc>
        <w:tc>
          <w:tcPr>
            <w:tcW w:w="1519" w:type="dxa"/>
            <w:vAlign w:val="center"/>
          </w:tcPr>
          <w:p>
            <w:pPr>
              <w:spacing w:line="360" w:lineRule="auto"/>
              <w:jc w:val="center"/>
              <w:rPr>
                <w:rFonts w:ascii="宋体" w:hAnsi="宋体" w:eastAsia="宋体"/>
                <w:kern w:val="0"/>
                <w:sz w:val="21"/>
                <w:szCs w:val="21"/>
              </w:rPr>
            </w:pPr>
            <w:r>
              <w:rPr>
                <w:rFonts w:hint="eastAsia" w:ascii="宋体" w:hAnsi="宋体" w:eastAsia="宋体"/>
                <w:kern w:val="0"/>
                <w:sz w:val="21"/>
                <w:szCs w:val="21"/>
              </w:rPr>
              <w:t>评分因素</w:t>
            </w:r>
          </w:p>
        </w:tc>
        <w:tc>
          <w:tcPr>
            <w:tcW w:w="5520" w:type="dxa"/>
            <w:vAlign w:val="center"/>
          </w:tcPr>
          <w:p>
            <w:pPr>
              <w:spacing w:line="360" w:lineRule="auto"/>
              <w:jc w:val="center"/>
              <w:rPr>
                <w:rFonts w:ascii="宋体" w:hAnsi="宋体" w:eastAsia="宋体"/>
                <w:kern w:val="0"/>
                <w:sz w:val="21"/>
                <w:szCs w:val="21"/>
              </w:rPr>
            </w:pPr>
            <w:r>
              <w:rPr>
                <w:rFonts w:hint="eastAsia" w:ascii="宋体" w:hAnsi="宋体" w:eastAsia="宋体"/>
                <w:kern w:val="0"/>
                <w:sz w:val="21"/>
                <w:szCs w:val="21"/>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Align w:val="center"/>
          </w:tcPr>
          <w:p>
            <w:pPr>
              <w:spacing w:line="360" w:lineRule="auto"/>
              <w:jc w:val="center"/>
              <w:rPr>
                <w:rFonts w:hint="eastAsia" w:ascii="宋体" w:hAnsi="宋体" w:eastAsia="宋体"/>
                <w:kern w:val="0"/>
                <w:sz w:val="21"/>
                <w:szCs w:val="21"/>
              </w:rPr>
            </w:pPr>
            <w:r>
              <w:rPr>
                <w:rFonts w:hint="eastAsia" w:ascii="宋体" w:hAnsi="宋体" w:eastAsia="宋体"/>
                <w:kern w:val="0"/>
                <w:sz w:val="21"/>
                <w:szCs w:val="21"/>
              </w:rPr>
              <w:t>报价部分</w:t>
            </w:r>
          </w:p>
          <w:p>
            <w:pPr>
              <w:spacing w:line="360" w:lineRule="auto"/>
              <w:jc w:val="center"/>
              <w:rPr>
                <w:rFonts w:ascii="宋体" w:hAnsi="宋体" w:eastAsia="宋体"/>
                <w:kern w:val="0"/>
                <w:sz w:val="21"/>
                <w:szCs w:val="21"/>
              </w:rPr>
            </w:pPr>
            <w:r>
              <w:rPr>
                <w:rFonts w:hint="eastAsia" w:ascii="宋体" w:hAnsi="宋体" w:eastAsia="宋体"/>
                <w:kern w:val="0"/>
                <w:sz w:val="21"/>
                <w:szCs w:val="21"/>
              </w:rPr>
              <w:t>（30分）</w:t>
            </w:r>
          </w:p>
        </w:tc>
        <w:tc>
          <w:tcPr>
            <w:tcW w:w="1519" w:type="dxa"/>
            <w:vAlign w:val="center"/>
          </w:tcPr>
          <w:p>
            <w:pPr>
              <w:spacing w:line="360" w:lineRule="auto"/>
              <w:jc w:val="center"/>
              <w:rPr>
                <w:rFonts w:hint="eastAsia" w:ascii="宋体" w:hAnsi="宋体" w:eastAsia="宋体"/>
                <w:kern w:val="0"/>
                <w:sz w:val="21"/>
                <w:szCs w:val="21"/>
              </w:rPr>
            </w:pPr>
            <w:r>
              <w:rPr>
                <w:rFonts w:hint="eastAsia" w:ascii="宋体" w:hAnsi="宋体" w:eastAsia="宋体"/>
                <w:kern w:val="0"/>
                <w:sz w:val="21"/>
                <w:szCs w:val="21"/>
              </w:rPr>
              <w:t>报价</w:t>
            </w:r>
          </w:p>
          <w:p>
            <w:pPr>
              <w:spacing w:line="360" w:lineRule="auto"/>
              <w:jc w:val="center"/>
              <w:rPr>
                <w:rFonts w:ascii="宋体" w:hAnsi="宋体" w:eastAsia="宋体"/>
                <w:kern w:val="0"/>
                <w:sz w:val="21"/>
                <w:szCs w:val="21"/>
              </w:rPr>
            </w:pPr>
            <w:r>
              <w:rPr>
                <w:rFonts w:hint="eastAsia" w:ascii="宋体" w:hAnsi="宋体" w:eastAsia="宋体"/>
                <w:kern w:val="0"/>
                <w:sz w:val="21"/>
                <w:szCs w:val="21"/>
              </w:rPr>
              <w:t>（30分）</w:t>
            </w:r>
          </w:p>
        </w:tc>
        <w:tc>
          <w:tcPr>
            <w:tcW w:w="5520" w:type="dxa"/>
          </w:tcPr>
          <w:p>
            <w:pPr>
              <w:autoSpaceDE w:val="0"/>
              <w:autoSpaceDN w:val="0"/>
              <w:adjustRightInd w:val="0"/>
              <w:spacing w:line="360" w:lineRule="auto"/>
              <w:jc w:val="left"/>
              <w:rPr>
                <w:rFonts w:ascii="宋体" w:hAnsi="宋体" w:eastAsia="宋体" w:cs="宋体"/>
                <w:kern w:val="0"/>
                <w:sz w:val="21"/>
                <w:szCs w:val="21"/>
              </w:rPr>
            </w:pPr>
            <w:r>
              <w:rPr>
                <w:rFonts w:hint="eastAsia" w:ascii="宋体" w:hAnsi="宋体" w:eastAsia="宋体" w:cs="宋体"/>
                <w:kern w:val="0"/>
                <w:sz w:val="21"/>
                <w:szCs w:val="21"/>
              </w:rPr>
              <w:t>满足招标文件要求且投标价格最低的投标报价为评标基准价，其价格分为满分。其他合格投标人的价格分统一按照下列公式计算：投标报价得分=(评标基准价/投标报价)×30%×100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483" w:type="dxa"/>
            <w:vMerge w:val="restart"/>
            <w:vAlign w:val="center"/>
          </w:tcPr>
          <w:p>
            <w:pPr>
              <w:spacing w:line="360" w:lineRule="auto"/>
              <w:jc w:val="center"/>
              <w:rPr>
                <w:rFonts w:hint="eastAsia" w:ascii="宋体" w:hAnsi="宋体" w:eastAsia="宋体"/>
                <w:kern w:val="0"/>
                <w:sz w:val="21"/>
                <w:szCs w:val="21"/>
              </w:rPr>
            </w:pPr>
            <w:r>
              <w:rPr>
                <w:rFonts w:hint="eastAsia" w:ascii="宋体" w:hAnsi="宋体" w:eastAsia="宋体"/>
                <w:kern w:val="0"/>
                <w:sz w:val="21"/>
                <w:szCs w:val="21"/>
              </w:rPr>
              <w:t>技术部分</w:t>
            </w:r>
          </w:p>
          <w:p>
            <w:pPr>
              <w:spacing w:line="360" w:lineRule="auto"/>
              <w:jc w:val="center"/>
              <w:rPr>
                <w:rFonts w:ascii="宋体" w:hAnsi="宋体" w:eastAsia="宋体"/>
                <w:kern w:val="0"/>
                <w:sz w:val="21"/>
                <w:szCs w:val="21"/>
              </w:rPr>
            </w:pPr>
            <w:r>
              <w:rPr>
                <w:rFonts w:hint="eastAsia" w:ascii="宋体" w:hAnsi="宋体" w:eastAsia="宋体"/>
                <w:kern w:val="0"/>
                <w:sz w:val="21"/>
                <w:szCs w:val="21"/>
              </w:rPr>
              <w:t>（40分）</w:t>
            </w:r>
          </w:p>
        </w:tc>
        <w:tc>
          <w:tcPr>
            <w:tcW w:w="1519" w:type="dxa"/>
            <w:vMerge w:val="restart"/>
            <w:vAlign w:val="center"/>
          </w:tcPr>
          <w:p>
            <w:pPr>
              <w:autoSpaceDE w:val="0"/>
              <w:autoSpaceDN w:val="0"/>
              <w:adjustRightInd w:val="0"/>
              <w:spacing w:line="360" w:lineRule="auto"/>
              <w:jc w:val="center"/>
              <w:rPr>
                <w:rFonts w:ascii="宋体" w:hAnsi="宋体" w:eastAsia="宋体"/>
                <w:kern w:val="0"/>
                <w:sz w:val="21"/>
                <w:szCs w:val="21"/>
              </w:rPr>
            </w:pPr>
            <w:r>
              <w:rPr>
                <w:rFonts w:hint="eastAsia" w:ascii="宋体" w:hAnsi="宋体" w:eastAsia="宋体" w:cs="宋体"/>
                <w:kern w:val="0"/>
                <w:sz w:val="21"/>
                <w:szCs w:val="21"/>
              </w:rPr>
              <w:t>技术规格、参数与要求响应（40分）</w:t>
            </w:r>
          </w:p>
        </w:tc>
        <w:tc>
          <w:tcPr>
            <w:tcW w:w="5520" w:type="dxa"/>
            <w:vAlign w:val="center"/>
          </w:tcPr>
          <w:p>
            <w:pPr>
              <w:autoSpaceDE w:val="0"/>
              <w:autoSpaceDN w:val="0"/>
              <w:adjustRightInd w:val="0"/>
              <w:spacing w:line="360" w:lineRule="auto"/>
              <w:jc w:val="left"/>
              <w:rPr>
                <w:rFonts w:ascii="宋体" w:hAnsi="宋体" w:eastAsia="宋体" w:cs="宋体"/>
                <w:kern w:val="0"/>
                <w:sz w:val="21"/>
                <w:szCs w:val="21"/>
              </w:rPr>
            </w:pPr>
            <w:r>
              <w:rPr>
                <w:rFonts w:hint="eastAsia" w:ascii="宋体" w:hAnsi="宋体" w:eastAsia="宋体" w:cs="宋体"/>
                <w:kern w:val="0"/>
                <w:sz w:val="21"/>
                <w:szCs w:val="21"/>
              </w:rPr>
              <w:t>投标人所投产品</w:t>
            </w:r>
            <w:r>
              <w:rPr>
                <w:rFonts w:hint="eastAsia" w:ascii="宋体" w:hAnsi="宋体" w:eastAsia="宋体" w:cs="宋体"/>
                <w:kern w:val="0"/>
                <w:sz w:val="21"/>
                <w:szCs w:val="21"/>
                <w:lang w:eastAsia="zh-CN"/>
              </w:rPr>
              <w:t>的</w:t>
            </w:r>
            <w:r>
              <w:rPr>
                <w:rFonts w:hint="eastAsia" w:ascii="宋体" w:hAnsi="宋体" w:eastAsia="宋体" w:cs="宋体"/>
                <w:kern w:val="0"/>
                <w:sz w:val="21"/>
                <w:szCs w:val="21"/>
              </w:rPr>
              <w:t>技术参数优于招标文件采购清单中技术参数要求的，每优于一项得</w:t>
            </w:r>
            <w:r>
              <w:rPr>
                <w:rFonts w:ascii="宋体" w:hAnsi="宋体" w:eastAsia="宋体" w:cs="宋体"/>
                <w:kern w:val="0"/>
                <w:sz w:val="21"/>
                <w:szCs w:val="21"/>
              </w:rPr>
              <w:t>5分，满分25分。</w:t>
            </w:r>
            <w:r>
              <w:rPr>
                <w:rFonts w:hint="eastAsia" w:ascii="宋体" w:hAnsi="宋体" w:eastAsia="宋体" w:cs="宋体"/>
                <w:kern w:val="0"/>
                <w:sz w:val="21"/>
                <w:szCs w:val="21"/>
                <w:lang w:val="en-US" w:eastAsia="zh-CN"/>
              </w:rPr>
              <w:t>(需提供相关证明材料)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83" w:type="dxa"/>
            <w:vMerge w:val="continue"/>
            <w:vAlign w:val="center"/>
          </w:tcPr>
          <w:p>
            <w:pPr>
              <w:spacing w:line="360" w:lineRule="auto"/>
              <w:jc w:val="center"/>
              <w:rPr>
                <w:rFonts w:ascii="宋体" w:hAnsi="宋体" w:eastAsia="宋体"/>
                <w:kern w:val="0"/>
                <w:sz w:val="21"/>
                <w:szCs w:val="21"/>
              </w:rPr>
            </w:pPr>
          </w:p>
        </w:tc>
        <w:tc>
          <w:tcPr>
            <w:tcW w:w="1519" w:type="dxa"/>
            <w:vMerge w:val="continue"/>
            <w:vAlign w:val="center"/>
          </w:tcPr>
          <w:p>
            <w:pPr>
              <w:autoSpaceDE w:val="0"/>
              <w:autoSpaceDN w:val="0"/>
              <w:adjustRightInd w:val="0"/>
              <w:spacing w:line="360" w:lineRule="auto"/>
              <w:jc w:val="center"/>
              <w:rPr>
                <w:rFonts w:ascii="宋体" w:hAnsi="宋体" w:eastAsia="宋体"/>
                <w:kern w:val="0"/>
                <w:sz w:val="21"/>
                <w:szCs w:val="21"/>
              </w:rPr>
            </w:pPr>
          </w:p>
        </w:tc>
        <w:tc>
          <w:tcPr>
            <w:tcW w:w="5520" w:type="dxa"/>
            <w:vAlign w:val="center"/>
          </w:tcPr>
          <w:p>
            <w:pPr>
              <w:autoSpaceDE w:val="0"/>
              <w:autoSpaceDN w:val="0"/>
              <w:adjustRightInd w:val="0"/>
              <w:spacing w:line="360" w:lineRule="auto"/>
              <w:rPr>
                <w:rFonts w:ascii="宋体" w:hAnsi="宋体" w:eastAsia="宋体" w:cs="宋体"/>
                <w:kern w:val="0"/>
                <w:sz w:val="21"/>
                <w:szCs w:val="21"/>
              </w:rPr>
            </w:pPr>
            <w:r>
              <w:rPr>
                <w:rFonts w:hint="eastAsia" w:ascii="宋体" w:hAnsi="宋体" w:eastAsia="宋体" w:cs="宋体"/>
                <w:kern w:val="0"/>
                <w:sz w:val="21"/>
                <w:szCs w:val="21"/>
              </w:rPr>
              <w:t>服务器制造商具备以下认证证书：</w:t>
            </w:r>
          </w:p>
          <w:p>
            <w:pPr>
              <w:autoSpaceDE w:val="0"/>
              <w:autoSpaceDN w:val="0"/>
              <w:adjustRightInd w:val="0"/>
              <w:spacing w:line="360" w:lineRule="auto"/>
              <w:jc w:val="left"/>
              <w:rPr>
                <w:rFonts w:ascii="宋体" w:hAnsi="宋体" w:eastAsia="宋体" w:cs="宋体"/>
                <w:kern w:val="0"/>
                <w:sz w:val="21"/>
                <w:szCs w:val="21"/>
              </w:rPr>
            </w:pPr>
            <w:r>
              <w:rPr>
                <w:rFonts w:hint="eastAsia" w:ascii="宋体" w:hAnsi="宋体" w:eastAsia="宋体" w:cs="宋体"/>
                <w:kern w:val="0"/>
                <w:sz w:val="21"/>
                <w:szCs w:val="21"/>
              </w:rPr>
              <w:t>GBT 33000安全生产标准化体系认证证书、GB/T 31950企业诚信管理体系认证证书、SA8000企业社会责任管理体系认证证书、IT行业AAA级诚信单位登记证书、AAA级质量服务诚信单位证书，每具备1</w:t>
            </w:r>
            <w:bookmarkStart w:id="9" w:name="_GoBack"/>
            <w:bookmarkEnd w:id="9"/>
            <w:r>
              <w:rPr>
                <w:rFonts w:hint="eastAsia" w:ascii="宋体" w:hAnsi="宋体" w:eastAsia="宋体" w:cs="宋体"/>
                <w:kern w:val="0"/>
                <w:sz w:val="21"/>
                <w:szCs w:val="21"/>
              </w:rPr>
              <w:t>个得3分，最多得15分，不具备者不得分。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restart"/>
            <w:vAlign w:val="center"/>
          </w:tcPr>
          <w:p>
            <w:pPr>
              <w:spacing w:line="360" w:lineRule="auto"/>
              <w:jc w:val="center"/>
              <w:rPr>
                <w:rFonts w:hint="eastAsia" w:ascii="宋体" w:hAnsi="宋体" w:eastAsia="宋体"/>
                <w:kern w:val="0"/>
                <w:sz w:val="21"/>
                <w:szCs w:val="21"/>
              </w:rPr>
            </w:pPr>
            <w:r>
              <w:rPr>
                <w:rFonts w:hint="eastAsia" w:ascii="宋体" w:hAnsi="宋体" w:eastAsia="宋体"/>
                <w:kern w:val="0"/>
                <w:sz w:val="21"/>
                <w:szCs w:val="21"/>
              </w:rPr>
              <w:t>商务部分</w:t>
            </w:r>
          </w:p>
          <w:p>
            <w:pPr>
              <w:spacing w:line="360" w:lineRule="auto"/>
              <w:jc w:val="center"/>
              <w:rPr>
                <w:rFonts w:ascii="宋体" w:hAnsi="宋体" w:eastAsia="宋体"/>
                <w:kern w:val="0"/>
                <w:sz w:val="21"/>
                <w:szCs w:val="21"/>
              </w:rPr>
            </w:pPr>
            <w:r>
              <w:rPr>
                <w:rFonts w:hint="eastAsia" w:ascii="宋体" w:hAnsi="宋体" w:eastAsia="宋体"/>
                <w:kern w:val="0"/>
                <w:sz w:val="21"/>
                <w:szCs w:val="21"/>
              </w:rPr>
              <w:t>(30分)</w:t>
            </w:r>
          </w:p>
        </w:tc>
        <w:tc>
          <w:tcPr>
            <w:tcW w:w="1519" w:type="dxa"/>
            <w:vAlign w:val="center"/>
          </w:tcPr>
          <w:p>
            <w:pPr>
              <w:autoSpaceDE w:val="0"/>
              <w:autoSpaceDN w:val="0"/>
              <w:adjustRightIn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业绩</w:t>
            </w:r>
          </w:p>
          <w:p>
            <w:pPr>
              <w:autoSpaceDE w:val="0"/>
              <w:autoSpaceDN w:val="0"/>
              <w:adjustRightInd w:val="0"/>
              <w:spacing w:line="360" w:lineRule="auto"/>
              <w:jc w:val="center"/>
              <w:rPr>
                <w:rFonts w:ascii="宋体" w:hAnsi="宋体" w:eastAsia="宋体" w:cs="宋体"/>
                <w:kern w:val="0"/>
                <w:sz w:val="21"/>
                <w:szCs w:val="21"/>
              </w:rPr>
            </w:pPr>
            <w:r>
              <w:rPr>
                <w:rFonts w:hint="eastAsia" w:ascii="宋体" w:hAnsi="宋体" w:eastAsia="宋体" w:cs="宋体"/>
                <w:kern w:val="0"/>
                <w:sz w:val="21"/>
                <w:szCs w:val="21"/>
              </w:rPr>
              <w:t>（10分）</w:t>
            </w:r>
          </w:p>
        </w:tc>
        <w:tc>
          <w:tcPr>
            <w:tcW w:w="5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eastAsia="宋体" w:cs="宋体"/>
                <w:kern w:val="0"/>
                <w:sz w:val="21"/>
                <w:szCs w:val="21"/>
              </w:rPr>
            </w:pPr>
            <w:r>
              <w:rPr>
                <w:rFonts w:hint="eastAsia" w:ascii="宋体" w:hAnsi="宋体" w:eastAsia="宋体"/>
                <w:kern w:val="0"/>
                <w:sz w:val="21"/>
                <w:szCs w:val="21"/>
              </w:rPr>
              <w:t>投标人</w:t>
            </w:r>
            <w:r>
              <w:rPr>
                <w:rFonts w:ascii="宋体" w:hAnsi="宋体" w:eastAsia="宋体"/>
                <w:kern w:val="0"/>
                <w:sz w:val="21"/>
                <w:szCs w:val="21"/>
              </w:rPr>
              <w:t>2019年1月1日以来有类似业绩的，以提供的合同复印件为准，</w:t>
            </w:r>
            <w:r>
              <w:rPr>
                <w:rFonts w:hint="eastAsia" w:ascii="宋体" w:hAnsi="宋体" w:eastAsia="宋体"/>
                <w:kern w:val="0"/>
                <w:sz w:val="21"/>
                <w:szCs w:val="21"/>
                <w:lang w:eastAsia="zh-CN"/>
              </w:rPr>
              <w:t>每个合同得</w:t>
            </w:r>
            <w:r>
              <w:rPr>
                <w:rFonts w:hint="eastAsia" w:ascii="宋体" w:hAnsi="宋体" w:eastAsia="宋体"/>
                <w:kern w:val="0"/>
                <w:sz w:val="21"/>
                <w:szCs w:val="21"/>
                <w:lang w:val="en-US" w:eastAsia="zh-CN"/>
              </w:rPr>
              <w:t>5分，最高得10分。</w:t>
            </w:r>
            <w:r>
              <w:rPr>
                <w:rFonts w:ascii="宋体" w:hAnsi="宋体" w:eastAsia="宋体"/>
                <w:kern w:val="0"/>
                <w:sz w:val="21"/>
                <w:szCs w:val="21"/>
              </w:rPr>
              <w:t>（需提供销售合同，时间以合同签订时间为准；如为政府采购项目，需提供中标通知书、销售合同，时间以合同签订日期为准，否则不得分）。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center"/>
          </w:tcPr>
          <w:p>
            <w:pPr>
              <w:spacing w:line="360" w:lineRule="auto"/>
              <w:jc w:val="center"/>
              <w:rPr>
                <w:rFonts w:ascii="宋体" w:hAnsi="宋体" w:eastAsia="宋体"/>
                <w:kern w:val="0"/>
                <w:sz w:val="21"/>
                <w:szCs w:val="21"/>
              </w:rPr>
            </w:pPr>
          </w:p>
        </w:tc>
        <w:tc>
          <w:tcPr>
            <w:tcW w:w="151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kern w:val="0"/>
                <w:sz w:val="21"/>
                <w:szCs w:val="21"/>
              </w:rPr>
            </w:pPr>
            <w:r>
              <w:rPr>
                <w:rFonts w:hint="eastAsia" w:ascii="宋体" w:hAnsi="宋体" w:eastAsia="宋体"/>
                <w:kern w:val="0"/>
                <w:sz w:val="21"/>
                <w:szCs w:val="21"/>
              </w:rPr>
              <w:t>企业实力</w:t>
            </w:r>
          </w:p>
          <w:p>
            <w:pPr>
              <w:spacing w:line="360" w:lineRule="auto"/>
              <w:jc w:val="center"/>
              <w:rPr>
                <w:rFonts w:ascii="宋体" w:hAnsi="宋体" w:eastAsia="宋体"/>
                <w:kern w:val="0"/>
                <w:sz w:val="21"/>
                <w:szCs w:val="21"/>
              </w:rPr>
            </w:pPr>
            <w:r>
              <w:rPr>
                <w:rFonts w:hint="eastAsia" w:ascii="宋体" w:hAnsi="宋体" w:eastAsia="宋体"/>
                <w:kern w:val="0"/>
                <w:sz w:val="21"/>
                <w:szCs w:val="21"/>
              </w:rPr>
              <w:t>(9分)</w:t>
            </w:r>
          </w:p>
        </w:tc>
        <w:tc>
          <w:tcPr>
            <w:tcW w:w="5520" w:type="dxa"/>
            <w:tcBorders>
              <w:top w:val="single" w:color="auto" w:sz="4" w:space="0"/>
            </w:tcBorders>
            <w:vAlign w:val="center"/>
          </w:tcPr>
          <w:p>
            <w:pPr>
              <w:spacing w:line="360" w:lineRule="auto"/>
              <w:jc w:val="both"/>
              <w:rPr>
                <w:rFonts w:ascii="宋体" w:hAnsi="宋体" w:eastAsia="宋体"/>
                <w:kern w:val="0"/>
                <w:sz w:val="21"/>
                <w:szCs w:val="21"/>
              </w:rPr>
            </w:pPr>
            <w:r>
              <w:rPr>
                <w:rFonts w:hint="eastAsia" w:ascii="宋体" w:hAnsi="宋体" w:eastAsia="宋体"/>
                <w:kern w:val="0"/>
                <w:sz w:val="21"/>
                <w:szCs w:val="21"/>
              </w:rPr>
              <w:t>1、投标人具有国家认证认可监督管理委员会认可的从业机构出具的有效期内ISO9001质量体系认证证书得3分。</w:t>
            </w:r>
          </w:p>
          <w:p>
            <w:pPr>
              <w:spacing w:line="360" w:lineRule="auto"/>
              <w:jc w:val="both"/>
              <w:rPr>
                <w:rFonts w:ascii="宋体" w:hAnsi="宋体" w:eastAsia="宋体"/>
                <w:kern w:val="0"/>
                <w:sz w:val="21"/>
                <w:szCs w:val="21"/>
              </w:rPr>
            </w:pPr>
            <w:r>
              <w:rPr>
                <w:rFonts w:hint="eastAsia" w:ascii="宋体" w:hAnsi="宋体" w:eastAsia="宋体"/>
                <w:kern w:val="0"/>
                <w:sz w:val="21"/>
                <w:szCs w:val="21"/>
              </w:rPr>
              <w:t>2、投标人具有国家认证认可监督管理委员会认可的从业机构出具的有效期内ISO14001环境管理体系认证证书得3分。</w:t>
            </w:r>
          </w:p>
          <w:p>
            <w:pPr>
              <w:spacing w:line="360" w:lineRule="auto"/>
              <w:jc w:val="both"/>
              <w:rPr>
                <w:rFonts w:ascii="宋体" w:hAnsi="宋体" w:eastAsia="宋体"/>
                <w:kern w:val="0"/>
                <w:sz w:val="21"/>
                <w:szCs w:val="21"/>
              </w:rPr>
            </w:pPr>
            <w:r>
              <w:rPr>
                <w:rFonts w:hint="eastAsia" w:ascii="宋体" w:hAnsi="宋体" w:eastAsia="宋体"/>
                <w:kern w:val="0"/>
                <w:sz w:val="21"/>
                <w:szCs w:val="21"/>
              </w:rPr>
              <w:t>3、投标人具有国家认证认可监督管理委员会认可的从业机构出具的有效期内ISO45001职业健康安全管理体系认证证书得3分。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center"/>
          </w:tcPr>
          <w:p>
            <w:pPr>
              <w:spacing w:line="360" w:lineRule="auto"/>
              <w:jc w:val="center"/>
              <w:rPr>
                <w:rFonts w:ascii="宋体" w:hAnsi="宋体" w:eastAsia="宋体"/>
                <w:kern w:val="0"/>
                <w:sz w:val="21"/>
                <w:szCs w:val="21"/>
              </w:rPr>
            </w:pPr>
          </w:p>
        </w:tc>
        <w:tc>
          <w:tcPr>
            <w:tcW w:w="1519" w:type="dxa"/>
            <w:tcBorders>
              <w:top w:val="single" w:color="auto" w:sz="4" w:space="0"/>
            </w:tcBorders>
            <w:vAlign w:val="center"/>
          </w:tcPr>
          <w:p>
            <w:pPr>
              <w:spacing w:line="360" w:lineRule="auto"/>
              <w:jc w:val="center"/>
              <w:rPr>
                <w:rFonts w:ascii="宋体" w:hAnsi="宋体" w:eastAsia="宋体"/>
                <w:kern w:val="0"/>
                <w:sz w:val="21"/>
                <w:szCs w:val="21"/>
              </w:rPr>
            </w:pPr>
            <w:r>
              <w:rPr>
                <w:rFonts w:hint="eastAsia" w:ascii="宋体" w:hAnsi="宋体" w:eastAsia="宋体"/>
                <w:kern w:val="0"/>
                <w:sz w:val="21"/>
                <w:szCs w:val="21"/>
              </w:rPr>
              <w:t>售后服务</w:t>
            </w:r>
          </w:p>
          <w:p>
            <w:pPr>
              <w:spacing w:line="360" w:lineRule="auto"/>
              <w:jc w:val="center"/>
              <w:rPr>
                <w:rFonts w:ascii="宋体" w:hAnsi="宋体" w:eastAsia="宋体"/>
                <w:kern w:val="0"/>
                <w:sz w:val="21"/>
                <w:szCs w:val="21"/>
              </w:rPr>
            </w:pPr>
            <w:r>
              <w:rPr>
                <w:rFonts w:hint="eastAsia" w:ascii="宋体" w:hAnsi="宋体" w:eastAsia="宋体"/>
                <w:kern w:val="0"/>
                <w:sz w:val="21"/>
                <w:szCs w:val="21"/>
              </w:rPr>
              <w:t>(11分)</w:t>
            </w:r>
          </w:p>
        </w:tc>
        <w:tc>
          <w:tcPr>
            <w:tcW w:w="5520" w:type="dxa"/>
            <w:vAlign w:val="center"/>
          </w:tcPr>
          <w:p>
            <w:pPr>
              <w:spacing w:line="360" w:lineRule="auto"/>
              <w:rPr>
                <w:rFonts w:ascii="宋体" w:hAnsi="宋体" w:eastAsia="宋体"/>
                <w:kern w:val="0"/>
                <w:sz w:val="21"/>
                <w:szCs w:val="21"/>
                <w:lang w:val="zh-CN"/>
              </w:rPr>
            </w:pPr>
            <w:r>
              <w:rPr>
                <w:rFonts w:hint="eastAsia" w:ascii="宋体" w:hAnsi="宋体" w:eastAsia="宋体"/>
                <w:kern w:val="0"/>
                <w:sz w:val="21"/>
                <w:szCs w:val="21"/>
                <w:lang w:val="zh-CN"/>
              </w:rPr>
              <w:t>1.投标人须提供质保承诺书，承诺所投产品提供至少三</w:t>
            </w:r>
            <w:r>
              <w:rPr>
                <w:rFonts w:hint="eastAsia" w:ascii="宋体" w:hAnsi="宋体" w:eastAsia="宋体"/>
                <w:kern w:val="0"/>
                <w:sz w:val="21"/>
                <w:szCs w:val="21"/>
              </w:rPr>
              <w:t>年免费原厂质保及免费上门服务的得2分</w:t>
            </w:r>
            <w:r>
              <w:rPr>
                <w:rFonts w:hint="eastAsia" w:ascii="宋体" w:hAnsi="宋体" w:eastAsia="宋体"/>
                <w:kern w:val="0"/>
                <w:sz w:val="21"/>
                <w:szCs w:val="21"/>
                <w:lang w:val="zh-CN"/>
              </w:rPr>
              <w:t>，在质保期要求的基础上，每延长一年得2分，满分</w:t>
            </w:r>
            <w:r>
              <w:rPr>
                <w:rFonts w:hint="eastAsia" w:ascii="宋体" w:hAnsi="宋体" w:eastAsia="宋体"/>
                <w:kern w:val="0"/>
                <w:sz w:val="21"/>
                <w:szCs w:val="21"/>
              </w:rPr>
              <w:t>6</w:t>
            </w:r>
            <w:r>
              <w:rPr>
                <w:rFonts w:hint="eastAsia" w:ascii="宋体" w:hAnsi="宋体" w:eastAsia="宋体"/>
                <w:kern w:val="0"/>
                <w:sz w:val="21"/>
                <w:szCs w:val="21"/>
                <w:lang w:val="zh-CN"/>
              </w:rPr>
              <w:t>分，不提供不得分。</w:t>
            </w:r>
          </w:p>
          <w:p>
            <w:pPr>
              <w:spacing w:line="360" w:lineRule="auto"/>
              <w:rPr>
                <w:rFonts w:ascii="宋体" w:hAnsi="宋体" w:eastAsia="宋体"/>
                <w:kern w:val="0"/>
                <w:sz w:val="21"/>
                <w:szCs w:val="21"/>
                <w:lang w:val="zh-CN"/>
              </w:rPr>
            </w:pPr>
            <w:r>
              <w:rPr>
                <w:rFonts w:hint="eastAsia" w:ascii="宋体" w:hAnsi="宋体" w:eastAsia="宋体"/>
                <w:kern w:val="0"/>
                <w:sz w:val="21"/>
                <w:szCs w:val="21"/>
                <w:lang w:val="zh-CN"/>
              </w:rPr>
              <w:t>2.提供售后服务方案，制定售后服务计划，</w:t>
            </w:r>
            <w:r>
              <w:rPr>
                <w:rFonts w:hint="eastAsia" w:ascii="宋体" w:hAnsi="宋体" w:eastAsia="宋体"/>
                <w:kern w:val="0"/>
                <w:sz w:val="21"/>
                <w:szCs w:val="21"/>
              </w:rPr>
              <w:t>内容描述详细</w:t>
            </w:r>
            <w:r>
              <w:rPr>
                <w:rFonts w:hint="eastAsia" w:ascii="宋体" w:hAnsi="宋体" w:eastAsia="宋体"/>
                <w:kern w:val="0"/>
                <w:sz w:val="21"/>
                <w:szCs w:val="21"/>
                <w:lang w:val="zh-CN"/>
              </w:rPr>
              <w:t>、</w:t>
            </w:r>
            <w:r>
              <w:rPr>
                <w:rFonts w:hint="eastAsia" w:ascii="宋体" w:hAnsi="宋体" w:eastAsia="宋体"/>
                <w:kern w:val="0"/>
                <w:sz w:val="21"/>
                <w:szCs w:val="21"/>
              </w:rPr>
              <w:t>且措施得力可行的</w:t>
            </w:r>
            <w:r>
              <w:rPr>
                <w:rFonts w:hint="eastAsia" w:ascii="宋体" w:hAnsi="宋体" w:eastAsia="宋体"/>
                <w:kern w:val="0"/>
                <w:sz w:val="21"/>
                <w:szCs w:val="21"/>
                <w:lang w:val="zh-CN"/>
              </w:rPr>
              <w:t>得4分，仅有简单描述得</w:t>
            </w:r>
            <w:r>
              <w:rPr>
                <w:rFonts w:hint="eastAsia" w:ascii="宋体" w:hAnsi="宋体" w:eastAsia="宋体"/>
                <w:kern w:val="0"/>
                <w:sz w:val="21"/>
                <w:szCs w:val="21"/>
              </w:rPr>
              <w:t>1</w:t>
            </w:r>
            <w:r>
              <w:rPr>
                <w:rFonts w:hint="eastAsia" w:ascii="宋体" w:hAnsi="宋体" w:eastAsia="宋体"/>
                <w:kern w:val="0"/>
                <w:sz w:val="21"/>
                <w:szCs w:val="21"/>
                <w:lang w:val="zh-CN"/>
              </w:rPr>
              <w:t>分，不提供不得分。</w:t>
            </w:r>
          </w:p>
          <w:p>
            <w:pPr>
              <w:pStyle w:val="2"/>
              <w:spacing w:line="360" w:lineRule="auto"/>
              <w:rPr>
                <w:rFonts w:ascii="宋体" w:hAnsi="宋体" w:eastAsia="宋体"/>
                <w:kern w:val="0"/>
                <w:sz w:val="21"/>
                <w:szCs w:val="21"/>
              </w:rPr>
            </w:pPr>
            <w:r>
              <w:rPr>
                <w:rFonts w:hint="eastAsia" w:ascii="宋体" w:hAnsi="宋体" w:eastAsia="宋体"/>
                <w:kern w:val="0"/>
                <w:sz w:val="21"/>
                <w:szCs w:val="21"/>
                <w:lang w:val="zh-CN"/>
              </w:rPr>
              <w:t xml:space="preserve">3. </w:t>
            </w:r>
            <w:r>
              <w:rPr>
                <w:rFonts w:hint="eastAsia" w:ascii="宋体" w:hAnsi="宋体" w:eastAsia="宋体"/>
                <w:kern w:val="0"/>
                <w:sz w:val="21"/>
                <w:szCs w:val="21"/>
              </w:rPr>
              <w:t>服务保障措施及响应时间：承诺故障响应时间小于 2 小时,上门时间小于 4 小时,解决问题时间小于 12 小时得1分,否则不得分。</w:t>
            </w:r>
          </w:p>
        </w:tc>
      </w:tr>
    </w:tbl>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pPr>
    </w:p>
    <w:p>
      <w:pPr>
        <w:widowControl/>
        <w:numPr>
          <w:ilvl w:val="0"/>
          <w:numId w:val="6"/>
        </w:numPr>
        <w:jc w:val="center"/>
        <w:rPr>
          <w:rFonts w:hint="eastAsia" w:asciiTheme="minorEastAsia" w:hAnsiTheme="minorEastAsia" w:cstheme="minorEastAsia"/>
          <w:b/>
          <w:bCs/>
          <w:color w:val="000000"/>
          <w:kern w:val="0"/>
          <w:sz w:val="44"/>
          <w:szCs w:val="44"/>
          <w:lang w:bidi="ar"/>
        </w:rPr>
      </w:pPr>
      <w:r>
        <w:rPr>
          <w:rFonts w:hint="eastAsia" w:asciiTheme="minorEastAsia" w:hAnsiTheme="minorEastAsia" w:cstheme="minorEastAsia"/>
          <w:b/>
          <w:bCs/>
          <w:color w:val="000000"/>
          <w:kern w:val="0"/>
          <w:sz w:val="44"/>
          <w:szCs w:val="44"/>
          <w:lang w:bidi="ar"/>
        </w:rPr>
        <w:t xml:space="preserve"> 拟签订的合同文本</w:t>
      </w:r>
    </w:p>
    <w:p>
      <w:pPr>
        <w:pStyle w:val="2"/>
        <w:numPr>
          <w:ilvl w:val="0"/>
          <w:numId w:val="0"/>
        </w:numPr>
      </w:pPr>
    </w:p>
    <w:p>
      <w:pPr>
        <w:keepNext w:val="0"/>
        <w:keepLines w:val="0"/>
        <w:widowControl/>
        <w:suppressLineNumbers w:val="0"/>
        <w:jc w:val="center"/>
      </w:pPr>
      <w:r>
        <w:rPr>
          <w:rFonts w:hint="eastAsia" w:ascii="宋体" w:hAnsi="宋体" w:eastAsia="宋体" w:cs="宋体"/>
          <w:b/>
          <w:color w:val="000000"/>
          <w:kern w:val="0"/>
          <w:sz w:val="21"/>
          <w:szCs w:val="21"/>
          <w:lang w:val="en-US" w:eastAsia="zh-CN" w:bidi="ar"/>
        </w:rPr>
        <w:t>（此合同仅供参考。以最终采购人与中标人签定的合同条款为准进行公示，</w:t>
      </w:r>
    </w:p>
    <w:p>
      <w:pPr>
        <w:keepNext w:val="0"/>
        <w:keepLines w:val="0"/>
        <w:widowControl/>
        <w:suppressLineNumbers w:val="0"/>
        <w:jc w:val="center"/>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最终签定合同的主要条款不能与招标文件有冲突）</w:t>
      </w:r>
    </w:p>
    <w:p>
      <w:pPr>
        <w:pStyle w:val="2"/>
        <w:rPr>
          <w:rFonts w:hint="eastAsia" w:ascii="宋体" w:hAnsi="宋体" w:eastAsia="宋体" w:cs="宋体"/>
          <w:b/>
          <w:color w:val="000000"/>
          <w:kern w:val="0"/>
          <w:sz w:val="21"/>
          <w:szCs w:val="21"/>
          <w:lang w:val="en-US" w:eastAsia="zh-CN" w:bidi="ar"/>
        </w:rPr>
      </w:pPr>
    </w:p>
    <w:p>
      <w:pPr>
        <w:pStyle w:val="2"/>
        <w:rPr>
          <w:rFonts w:hint="eastAsia" w:ascii="宋体" w:hAnsi="宋体" w:eastAsia="宋体" w:cs="宋体"/>
          <w:b/>
          <w:color w:val="000000"/>
          <w:kern w:val="0"/>
          <w:sz w:val="21"/>
          <w:szCs w:val="21"/>
          <w:lang w:val="en-US" w:eastAsia="zh-CN" w:bidi="ar"/>
        </w:rPr>
      </w:pPr>
    </w:p>
    <w:p>
      <w:pPr>
        <w:keepNext w:val="0"/>
        <w:keepLines w:val="0"/>
        <w:widowControl/>
        <w:suppressLineNumbers w:val="0"/>
        <w:jc w:val="center"/>
      </w:pPr>
      <w:r>
        <w:rPr>
          <w:rFonts w:hint="eastAsia" w:ascii="宋体" w:hAnsi="宋体" w:eastAsia="宋体" w:cs="宋体"/>
          <w:b/>
          <w:color w:val="000000"/>
          <w:kern w:val="0"/>
          <w:sz w:val="52"/>
          <w:szCs w:val="52"/>
          <w:lang w:val="en-US" w:eastAsia="zh-CN" w:bidi="ar"/>
        </w:rPr>
        <w:t>许昌市公安局</w:t>
      </w:r>
    </w:p>
    <w:p>
      <w:pPr>
        <w:keepNext w:val="0"/>
        <w:keepLines w:val="0"/>
        <w:widowControl/>
        <w:suppressLineNumbers w:val="0"/>
        <w:jc w:val="center"/>
        <w:rPr>
          <w:rFonts w:hint="eastAsia" w:ascii="宋体" w:hAnsi="宋体" w:eastAsia="宋体" w:cs="宋体"/>
          <w:b/>
          <w:color w:val="000000"/>
          <w:kern w:val="0"/>
          <w:sz w:val="52"/>
          <w:szCs w:val="52"/>
          <w:lang w:val="en-US" w:eastAsia="zh-CN" w:bidi="ar"/>
        </w:rPr>
      </w:pPr>
      <w:r>
        <w:rPr>
          <w:rFonts w:hint="eastAsia" w:ascii="宋体" w:hAnsi="宋体" w:eastAsia="宋体" w:cs="宋体"/>
          <w:b/>
          <w:color w:val="000000"/>
          <w:kern w:val="0"/>
          <w:sz w:val="52"/>
          <w:szCs w:val="52"/>
          <w:lang w:val="en-US" w:eastAsia="zh-CN" w:bidi="ar"/>
        </w:rPr>
        <w:t>******************项目</w:t>
      </w:r>
    </w:p>
    <w:p>
      <w:pPr>
        <w:pStyle w:val="2"/>
        <w:rPr>
          <w:rFonts w:hint="eastAsia" w:ascii="宋体" w:hAnsi="宋体" w:eastAsia="宋体" w:cs="宋体"/>
          <w:b/>
          <w:color w:val="000000"/>
          <w:kern w:val="0"/>
          <w:sz w:val="52"/>
          <w:szCs w:val="52"/>
          <w:lang w:val="en-US" w:eastAsia="zh-CN" w:bidi="ar"/>
        </w:rPr>
      </w:pPr>
    </w:p>
    <w:p>
      <w:pPr>
        <w:jc w:val="center"/>
        <w:rPr>
          <w:rFonts w:hint="eastAsia" w:ascii="宋体" w:hAnsi="宋体" w:eastAsia="宋体" w:cs="宋体"/>
          <w:b/>
          <w:color w:val="000000"/>
          <w:kern w:val="0"/>
          <w:sz w:val="52"/>
          <w:szCs w:val="52"/>
          <w:lang w:val="en-US" w:eastAsia="zh-CN" w:bidi="ar"/>
        </w:rPr>
      </w:pPr>
      <w:r>
        <w:rPr>
          <w:rFonts w:hint="eastAsia" w:ascii="宋体" w:hAnsi="宋体" w:eastAsia="宋体" w:cs="宋体"/>
          <w:b/>
          <w:color w:val="000000"/>
          <w:kern w:val="0"/>
          <w:sz w:val="52"/>
          <w:szCs w:val="52"/>
          <w:lang w:val="en-US" w:eastAsia="zh-CN" w:bidi="ar"/>
        </w:rPr>
        <w:t>合</w:t>
      </w:r>
    </w:p>
    <w:p>
      <w:pPr>
        <w:pStyle w:val="2"/>
        <w:rPr>
          <w:rFonts w:hint="eastAsia"/>
          <w:lang w:val="en-US" w:eastAsia="zh-CN"/>
        </w:rPr>
      </w:pPr>
    </w:p>
    <w:p>
      <w:pPr>
        <w:pStyle w:val="2"/>
        <w:rPr>
          <w:rFonts w:hint="eastAsia"/>
          <w:lang w:val="en-US" w:eastAsia="zh-CN"/>
        </w:rPr>
      </w:pPr>
    </w:p>
    <w:p>
      <w:pPr>
        <w:jc w:val="center"/>
        <w:rPr>
          <w:rFonts w:hint="eastAsia" w:ascii="宋体" w:hAnsi="宋体" w:eastAsia="宋体" w:cs="宋体"/>
          <w:b/>
          <w:color w:val="000000"/>
          <w:kern w:val="0"/>
          <w:sz w:val="52"/>
          <w:szCs w:val="52"/>
          <w:lang w:val="en-US" w:eastAsia="zh-CN" w:bidi="ar"/>
        </w:rPr>
      </w:pPr>
      <w:r>
        <w:rPr>
          <w:rFonts w:hint="eastAsia" w:ascii="宋体" w:hAnsi="宋体" w:eastAsia="宋体" w:cs="宋体"/>
          <w:b/>
          <w:color w:val="000000"/>
          <w:kern w:val="0"/>
          <w:sz w:val="52"/>
          <w:szCs w:val="52"/>
          <w:lang w:val="en-US" w:eastAsia="zh-CN" w:bidi="ar"/>
        </w:rPr>
        <w:t>同</w:t>
      </w:r>
    </w:p>
    <w:p>
      <w:pPr>
        <w:pStyle w:val="2"/>
        <w:rPr>
          <w:rFonts w:hint="eastAsia"/>
          <w:lang w:val="en-US" w:eastAsia="zh-CN"/>
        </w:rPr>
      </w:pPr>
    </w:p>
    <w:p>
      <w:pPr>
        <w:pStyle w:val="2"/>
        <w:rPr>
          <w:rFonts w:hint="eastAsia"/>
          <w:lang w:val="en-US" w:eastAsia="zh-CN"/>
        </w:rPr>
      </w:pPr>
    </w:p>
    <w:p>
      <w:pPr>
        <w:jc w:val="center"/>
        <w:rPr>
          <w:rFonts w:hint="eastAsia" w:ascii="宋体" w:hAnsi="宋体" w:eastAsia="宋体" w:cs="宋体"/>
          <w:b/>
          <w:color w:val="000000"/>
          <w:kern w:val="0"/>
          <w:sz w:val="52"/>
          <w:szCs w:val="52"/>
          <w:lang w:val="en-US" w:eastAsia="zh-CN" w:bidi="ar"/>
        </w:rPr>
      </w:pPr>
      <w:r>
        <w:rPr>
          <w:rFonts w:hint="eastAsia" w:ascii="宋体" w:hAnsi="宋体" w:eastAsia="宋体" w:cs="宋体"/>
          <w:b/>
          <w:color w:val="000000"/>
          <w:kern w:val="0"/>
          <w:sz w:val="52"/>
          <w:szCs w:val="52"/>
          <w:lang w:val="en-US" w:eastAsia="zh-CN" w:bidi="ar"/>
        </w:rPr>
        <w:t>书</w:t>
      </w:r>
    </w:p>
    <w:p>
      <w:pPr>
        <w:pStyle w:val="2"/>
        <w:rPr>
          <w:rFonts w:hint="eastAsia"/>
          <w:lang w:val="en-US" w:eastAsia="zh-CN"/>
        </w:rPr>
      </w:pPr>
    </w:p>
    <w:p>
      <w:pPr>
        <w:keepNext w:val="0"/>
        <w:keepLines w:val="0"/>
        <w:widowControl/>
        <w:suppressLineNumbers w:val="0"/>
        <w:spacing w:line="360" w:lineRule="auto"/>
        <w:jc w:val="left"/>
        <w:rPr>
          <w:rFonts w:hint="eastAsia" w:asciiTheme="minorEastAsia" w:hAnsiTheme="minorEastAsia" w:eastAsiaTheme="minorEastAsia" w:cstheme="minorEastAsia"/>
          <w:b w:val="0"/>
          <w:bCs w:val="0"/>
          <w:sz w:val="36"/>
          <w:szCs w:val="36"/>
        </w:rPr>
      </w:pPr>
      <w:r>
        <w:rPr>
          <w:rFonts w:hint="eastAsia" w:asciiTheme="minorEastAsia" w:hAnsiTheme="minorEastAsia" w:eastAsiaTheme="minorEastAsia" w:cstheme="minorEastAsia"/>
          <w:b w:val="0"/>
          <w:bCs w:val="0"/>
          <w:color w:val="000000"/>
          <w:kern w:val="0"/>
          <w:sz w:val="36"/>
          <w:szCs w:val="36"/>
          <w:lang w:val="en-US" w:eastAsia="zh-CN" w:bidi="ar"/>
        </w:rPr>
        <w:t>甲方：</w:t>
      </w:r>
      <w:r>
        <w:rPr>
          <w:rFonts w:hint="eastAsia" w:asciiTheme="minorEastAsia" w:hAnsiTheme="minorEastAsia" w:cstheme="minorEastAsia"/>
          <w:b w:val="0"/>
          <w:bCs w:val="0"/>
          <w:color w:val="000000"/>
          <w:kern w:val="0"/>
          <w:sz w:val="36"/>
          <w:szCs w:val="36"/>
          <w:u w:val="single"/>
          <w:lang w:val="en-US" w:eastAsia="zh-CN" w:bidi="ar"/>
        </w:rPr>
        <w:t xml:space="preserve">                          </w:t>
      </w:r>
      <w:r>
        <w:rPr>
          <w:rFonts w:hint="eastAsia" w:asciiTheme="minorEastAsia" w:hAnsiTheme="minorEastAsia" w:cstheme="minorEastAsia"/>
          <w:b w:val="0"/>
          <w:bCs w:val="0"/>
          <w:color w:val="000000"/>
          <w:kern w:val="0"/>
          <w:sz w:val="52"/>
          <w:szCs w:val="52"/>
          <w:u w:val="single"/>
          <w:lang w:val="en-US" w:eastAsia="zh-CN" w:bidi="ar"/>
        </w:rPr>
        <w:t xml:space="preserve">   </w:t>
      </w:r>
      <w:r>
        <w:rPr>
          <w:rFonts w:hint="eastAsia" w:asciiTheme="minorEastAsia" w:hAnsiTheme="minorEastAsia" w:eastAsiaTheme="minorEastAsia" w:cstheme="minorEastAsia"/>
          <w:b w:val="0"/>
          <w:bCs w:val="0"/>
          <w:color w:val="000000"/>
          <w:kern w:val="0"/>
          <w:sz w:val="36"/>
          <w:szCs w:val="36"/>
          <w:lang w:val="en-US" w:eastAsia="zh-CN" w:bidi="ar"/>
        </w:rPr>
        <w:t xml:space="preserve"> </w:t>
      </w:r>
    </w:p>
    <w:p>
      <w:pPr>
        <w:keepNext w:val="0"/>
        <w:keepLines w:val="0"/>
        <w:widowControl/>
        <w:suppressLineNumbers w:val="0"/>
        <w:spacing w:line="360" w:lineRule="auto"/>
        <w:jc w:val="left"/>
        <w:rPr>
          <w:rFonts w:hint="eastAsia" w:asciiTheme="minorEastAsia" w:hAnsiTheme="minorEastAsia" w:eastAsiaTheme="minorEastAsia" w:cstheme="minorEastAsia"/>
          <w:b w:val="0"/>
          <w:bCs w:val="0"/>
          <w:sz w:val="52"/>
          <w:szCs w:val="52"/>
        </w:rPr>
      </w:pPr>
      <w:r>
        <w:rPr>
          <w:rFonts w:hint="eastAsia" w:asciiTheme="minorEastAsia" w:hAnsiTheme="minorEastAsia" w:eastAsiaTheme="minorEastAsia" w:cstheme="minorEastAsia"/>
          <w:b w:val="0"/>
          <w:bCs w:val="0"/>
          <w:color w:val="000000"/>
          <w:kern w:val="0"/>
          <w:sz w:val="36"/>
          <w:szCs w:val="36"/>
          <w:lang w:val="en-US" w:eastAsia="zh-CN" w:bidi="ar"/>
        </w:rPr>
        <w:t>乙方：</w:t>
      </w:r>
      <w:r>
        <w:rPr>
          <w:rFonts w:hint="eastAsia" w:asciiTheme="minorEastAsia" w:hAnsiTheme="minorEastAsia" w:cstheme="minorEastAsia"/>
          <w:b w:val="0"/>
          <w:bCs w:val="0"/>
          <w:color w:val="000000"/>
          <w:kern w:val="0"/>
          <w:sz w:val="36"/>
          <w:szCs w:val="36"/>
          <w:u w:val="single"/>
          <w:lang w:val="en-US" w:eastAsia="zh-CN" w:bidi="ar"/>
        </w:rPr>
        <w:t xml:space="preserve">                          </w:t>
      </w:r>
      <w:r>
        <w:rPr>
          <w:rFonts w:hint="eastAsia" w:asciiTheme="minorEastAsia" w:hAnsiTheme="minorEastAsia" w:cstheme="minorEastAsia"/>
          <w:b w:val="0"/>
          <w:bCs w:val="0"/>
          <w:color w:val="000000"/>
          <w:kern w:val="0"/>
          <w:sz w:val="52"/>
          <w:szCs w:val="52"/>
          <w:u w:val="single"/>
          <w:lang w:val="en-US" w:eastAsia="zh-CN" w:bidi="ar"/>
        </w:rPr>
        <w:t xml:space="preserve">   </w:t>
      </w:r>
      <w:r>
        <w:rPr>
          <w:rFonts w:hint="eastAsia" w:asciiTheme="minorEastAsia" w:hAnsiTheme="minorEastAsia" w:eastAsiaTheme="minorEastAsia" w:cstheme="minorEastAsia"/>
          <w:b w:val="0"/>
          <w:bCs w:val="0"/>
          <w:color w:val="000000"/>
          <w:kern w:val="0"/>
          <w:sz w:val="52"/>
          <w:szCs w:val="52"/>
          <w:lang w:val="en-US" w:eastAsia="zh-CN" w:bidi="ar"/>
        </w:rPr>
        <w:t xml:space="preserve"> </w:t>
      </w:r>
    </w:p>
    <w:p>
      <w:pPr>
        <w:widowControl/>
        <w:spacing w:line="500" w:lineRule="exact"/>
        <w:ind w:left="0" w:leftChars="0" w:firstLine="0" w:firstLineChars="0"/>
        <w:jc w:val="center"/>
        <w:rPr>
          <w:rFonts w:hint="eastAsia" w:asciiTheme="majorEastAsia" w:hAnsiTheme="majorEastAsia" w:eastAsiaTheme="majorEastAsia" w:cstheme="majorEastAsia"/>
          <w:b/>
          <w:bCs/>
          <w:color w:val="000000"/>
          <w:kern w:val="0"/>
          <w:sz w:val="44"/>
          <w:szCs w:val="44"/>
          <w:lang w:val="en-US" w:eastAsia="zh-CN" w:bidi="ar"/>
        </w:rPr>
      </w:pPr>
      <w:r>
        <w:rPr>
          <w:rFonts w:hint="eastAsia" w:asciiTheme="majorEastAsia" w:hAnsiTheme="majorEastAsia" w:eastAsiaTheme="majorEastAsia" w:cstheme="majorEastAsia"/>
          <w:b/>
          <w:bCs/>
          <w:color w:val="000000"/>
          <w:kern w:val="0"/>
          <w:sz w:val="36"/>
          <w:szCs w:val="36"/>
          <w:lang w:val="en-US" w:eastAsia="zh-CN" w:bidi="ar"/>
        </w:rPr>
        <w:t>合  同</w:t>
      </w:r>
    </w:p>
    <w:p>
      <w:pP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甲方：</w:t>
      </w:r>
      <w:r>
        <w:rPr>
          <w:rFonts w:hint="eastAsia" w:ascii="仿宋_GB2312" w:hAnsi="仿宋_GB2312" w:eastAsia="仿宋_GB2312" w:cs="仿宋_GB2312"/>
          <w:color w:val="000000"/>
          <w:kern w:val="0"/>
          <w:sz w:val="28"/>
          <w:szCs w:val="28"/>
          <w:u w:val="single"/>
          <w:lang w:val="en-US" w:eastAsia="zh-CN" w:bidi="ar"/>
        </w:rPr>
        <w:t xml:space="preserve">许昌市公安局                         </w:t>
      </w:r>
      <w:r>
        <w:rPr>
          <w:rFonts w:hint="eastAsia" w:ascii="仿宋_GB2312" w:hAnsi="仿宋_GB2312" w:eastAsia="仿宋_GB2312" w:cs="仿宋_GB2312"/>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乙方：</w:t>
      </w:r>
      <w:r>
        <w:rPr>
          <w:rFonts w:hint="eastAsia" w:ascii="仿宋_GB2312" w:hAnsi="仿宋_GB2312" w:eastAsia="仿宋_GB2312" w:cs="仿宋_GB2312"/>
          <w:color w:val="000000"/>
          <w:kern w:val="0"/>
          <w:sz w:val="28"/>
          <w:szCs w:val="28"/>
          <w:u w:val="single"/>
          <w:lang w:val="en-US" w:eastAsia="zh-CN" w:bidi="ar"/>
        </w:rPr>
        <w:t xml:space="preserve">                                     </w:t>
      </w:r>
      <w:r>
        <w:rPr>
          <w:rFonts w:hint="eastAsia" w:ascii="仿宋_GB2312" w:hAnsi="仿宋_GB2312" w:eastAsia="仿宋_GB2312" w:cs="仿宋_GB2312"/>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甲乙双方根据2023年月日开标的许昌市公安局“服务器”项目评标结果和招投标文件(项目编号：号)，并经双方协商一致，在平等互利的基础上，达成以下合同条款： </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招标文件、投标文件、澄清文件及材料（如果有的话）、中标通知书、合同条款、补充协议（如果有的话）均为合同不可分割的部分。 </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合同总额为人民币￥***元（大写）（￥******元）。货物名称、品牌、型号、数量、金额见下表（设备技术参数详见附件）。</w:t>
      </w:r>
    </w:p>
    <w:tbl>
      <w:tblPr>
        <w:tblStyle w:val="16"/>
        <w:tblW w:w="8520" w:type="dxa"/>
        <w:jc w:val="center"/>
        <w:tblInd w:w="0" w:type="dxa"/>
        <w:shd w:val="clear" w:color="auto" w:fill="auto"/>
        <w:tblLayout w:type="fixed"/>
        <w:tblCellMar>
          <w:top w:w="0" w:type="dxa"/>
          <w:left w:w="0" w:type="dxa"/>
          <w:bottom w:w="0" w:type="dxa"/>
          <w:right w:w="0" w:type="dxa"/>
        </w:tblCellMar>
      </w:tblPr>
      <w:tblGrid>
        <w:gridCol w:w="765"/>
        <w:gridCol w:w="1155"/>
        <w:gridCol w:w="1965"/>
        <w:gridCol w:w="975"/>
        <w:gridCol w:w="930"/>
        <w:gridCol w:w="1334"/>
        <w:gridCol w:w="1396"/>
      </w:tblGrid>
      <w:tr>
        <w:tblPrEx>
          <w:shd w:val="clear" w:color="auto" w:fill="auto"/>
          <w:tblLayout w:type="fixed"/>
          <w:tblCellMar>
            <w:top w:w="0" w:type="dxa"/>
            <w:left w:w="0" w:type="dxa"/>
            <w:bottom w:w="0" w:type="dxa"/>
            <w:right w:w="0" w:type="dxa"/>
          </w:tblCellMar>
        </w:tblPrEx>
        <w:trPr>
          <w:trHeight w:val="7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规格型号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单价</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总价</w:t>
            </w:r>
          </w:p>
        </w:tc>
      </w:tr>
      <w:tr>
        <w:tblPrEx>
          <w:tblLayout w:type="fixed"/>
          <w:tblCellMar>
            <w:top w:w="0" w:type="dxa"/>
            <w:left w:w="0" w:type="dxa"/>
            <w:bottom w:w="0" w:type="dxa"/>
            <w:right w:w="0" w:type="dxa"/>
          </w:tblCellMar>
        </w:tblPrEx>
        <w:trPr>
          <w:trHeight w:val="73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服务器</w:t>
            </w:r>
            <w:r>
              <w:rPr>
                <w:rFonts w:hint="eastAsia"/>
                <w:highlight w:val="none"/>
                <w:lang w:eastAsia="zh-CN"/>
              </w:rPr>
              <w:t>①</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r>
      <w:tr>
        <w:tblPrEx>
          <w:tblLayout w:type="fixed"/>
          <w:tblCellMar>
            <w:top w:w="0" w:type="dxa"/>
            <w:left w:w="0" w:type="dxa"/>
            <w:bottom w:w="0" w:type="dxa"/>
            <w:right w:w="0" w:type="dxa"/>
          </w:tblCellMar>
        </w:tblPrEx>
        <w:trPr>
          <w:trHeight w:val="89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服务器</w:t>
            </w:r>
            <w:r>
              <w:rPr>
                <w:rFonts w:hint="eastAsia"/>
                <w:highlight w:val="none"/>
                <w:lang w:eastAsia="zh-CN"/>
              </w:rPr>
              <w:t>②</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r>
      <w:tr>
        <w:tblPrEx>
          <w:tblLayout w:type="fixed"/>
          <w:tblCellMar>
            <w:top w:w="0" w:type="dxa"/>
            <w:left w:w="0" w:type="dxa"/>
            <w:bottom w:w="0" w:type="dxa"/>
            <w:right w:w="0" w:type="dxa"/>
          </w:tblCellMar>
        </w:tblPrEx>
        <w:trPr>
          <w:trHeight w:val="7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合计</w:t>
            </w:r>
          </w:p>
        </w:tc>
        <w:tc>
          <w:tcPr>
            <w:tcW w:w="775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大写：壹贰叁肆伍陆柒捌玖零万仟佰拾元整  小写：元</w:t>
            </w:r>
          </w:p>
        </w:tc>
      </w:tr>
    </w:tbl>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设备质量要求及乙方对质量负责的条件和期限。</w:t>
      </w:r>
    </w:p>
    <w:p>
      <w:pPr>
        <w:keepNext w:val="0"/>
        <w:keepLines w:val="0"/>
        <w:pageBreakBefore w:val="0"/>
        <w:widowControl/>
        <w:numPr>
          <w:ilvl w:val="0"/>
          <w:numId w:val="8"/>
        </w:numPr>
        <w:suppressLineNumbers w:val="0"/>
        <w:tabs>
          <w:tab w:val="left" w:pos="1050"/>
          <w:tab w:val="left" w:pos="1260"/>
        </w:tabs>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乙方提供的货物必须是全新的且保证不是库存或积压品（包括零部件），符合国家、部委或地方相关标准以及该产品的出厂标准。 </w:t>
      </w:r>
    </w:p>
    <w:p>
      <w:pPr>
        <w:keepNext w:val="0"/>
        <w:keepLines w:val="0"/>
        <w:pageBreakBefore w:val="0"/>
        <w:widowControl/>
        <w:numPr>
          <w:ilvl w:val="0"/>
          <w:numId w:val="8"/>
        </w:numPr>
        <w:suppressLineNumbers w:val="0"/>
        <w:tabs>
          <w:tab w:val="left" w:pos="1050"/>
          <w:tab w:val="left" w:pos="1260"/>
        </w:tabs>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乙方应在产品使用期限内，承担所提供的货物因自身质量原因产生的责任。 </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未经甲方书面授权或同意，乙方不得以任何方式将项目转交第三方或由第三方提供相关服务，否则，乙方承担一切后果。 </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交付时间、地点、方式：自合同生效之日起20日内交货、完成安装调试。 </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货物标志、包装、运输：产品必须符合国家质量检测标准和招标文件、投标文件规定标准的全新正品现货，货物标志明显，原厂包装完好，提供货物《产品合格证》或其它相关质量证明文件。乙方将货物直接运至甲方指定的地点，运费由乙方承担。 </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技术资料及技术服务：乙方在项目交付时应执行招标文件中有关技术资料、技术服务的规定，向甲方交付技术资料并进行技术培训。 </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项目验收：采购清单序号1、2共两项施工完成后，试运行30天，由乙方提交验收申请，甲方在收到乙方项目验收建议之日起7个工作日内成立验收小组按照招标文件、投标文件及国家相关标准规范进行验收，确定交货设备与投标响应文件设备清单是否一致，出具验收报告。  </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val="en-US" w:eastAsia="zh-CN" w:bidi="ar"/>
        </w:rPr>
        <w:t xml:space="preserve">售后服务 </w:t>
      </w:r>
    </w:p>
    <w:p>
      <w:pPr>
        <w:keepNext w:val="0"/>
        <w:keepLines w:val="0"/>
        <w:pageBreakBefore w:val="0"/>
        <w:widowControl/>
        <w:numPr>
          <w:ilvl w:val="0"/>
          <w:numId w:val="9"/>
        </w:numPr>
        <w:suppressLineNumbers w:val="0"/>
        <w:tabs>
          <w:tab w:val="left" w:pos="1050"/>
        </w:tabs>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所有产品由乙方提供免费保修三年，乙方提供终身免费技术支持。 </w:t>
      </w:r>
    </w:p>
    <w:p>
      <w:pPr>
        <w:keepNext w:val="0"/>
        <w:keepLines w:val="0"/>
        <w:pageBreakBefore w:val="0"/>
        <w:widowControl/>
        <w:numPr>
          <w:ilvl w:val="0"/>
          <w:numId w:val="9"/>
        </w:numPr>
        <w:suppressLineNumbers w:val="0"/>
        <w:tabs>
          <w:tab w:val="left" w:pos="1050"/>
        </w:tabs>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产品在免费维保期内出现故障，连续维修三次仍无法正常运行的，由乙方负责免费更换原厂配件。</w:t>
      </w:r>
    </w:p>
    <w:p>
      <w:pPr>
        <w:keepNext w:val="0"/>
        <w:keepLines w:val="0"/>
        <w:pageBreakBefore w:val="0"/>
        <w:widowControl/>
        <w:numPr>
          <w:ilvl w:val="0"/>
          <w:numId w:val="9"/>
        </w:numPr>
        <w:suppressLineNumbers w:val="0"/>
        <w:tabs>
          <w:tab w:val="left" w:pos="1050"/>
        </w:tabs>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为便于后期甲方能够科学合理的编制维保服务预算，乙方在设备使用期间的维修维护服务过程中须留存维护记录，并提交甲方，由甲方项目负责人及负责部门签字盖章确认。</w:t>
      </w:r>
    </w:p>
    <w:p>
      <w:pPr>
        <w:keepNext w:val="0"/>
        <w:keepLines w:val="0"/>
        <w:pageBreakBefore w:val="0"/>
        <w:widowControl/>
        <w:numPr>
          <w:ilvl w:val="0"/>
          <w:numId w:val="9"/>
        </w:numPr>
        <w:suppressLineNumbers w:val="0"/>
        <w:tabs>
          <w:tab w:val="left" w:pos="1050"/>
        </w:tabs>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按招标文件及投标文件相应条款执行,乙方如果因自身原因不能按招标文件及投标文件相应条款执行，有期限规定的，每逾期1天，向甲方支付全部合同金额5‰的违约金；非期限类的，每发生一次，乙方应向甲方支付合同总金额的5%的违约金。 </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支付 </w:t>
      </w:r>
    </w:p>
    <w:p>
      <w:pPr>
        <w:keepNext w:val="0"/>
        <w:keepLines w:val="0"/>
        <w:pageBreakBefore w:val="0"/>
        <w:widowControl/>
        <w:numPr>
          <w:ilvl w:val="0"/>
          <w:numId w:val="10"/>
        </w:numPr>
        <w:suppressLineNumbers w:val="0"/>
        <w:tabs>
          <w:tab w:val="left" w:pos="1050"/>
          <w:tab w:val="left" w:pos="1260"/>
        </w:tabs>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项目金额</w:t>
      </w:r>
    </w:p>
    <w:p>
      <w:pPr>
        <w:pStyle w:val="2"/>
        <w:keepNext w:val="0"/>
        <w:keepLines w:val="0"/>
        <w:pageBreakBefore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ascii="仿宋_GB2312" w:hAnsi="仿宋_GB2312" w:eastAsia="仿宋_GB2312" w:cs="仿宋_GB2312"/>
          <w:color w:val="000000"/>
          <w:kern w:val="0"/>
          <w:sz w:val="28"/>
          <w:szCs w:val="28"/>
          <w:lang w:val="en-US" w:eastAsia="zh-CN" w:bidi="ar"/>
        </w:rPr>
        <w:t>验收合格后，乙方配合甲方聘请的第三方对项目进行审计，最终支付金额以审计结果为准。</w:t>
      </w:r>
    </w:p>
    <w:p>
      <w:pPr>
        <w:keepNext w:val="0"/>
        <w:keepLines w:val="0"/>
        <w:pageBreakBefore w:val="0"/>
        <w:widowControl/>
        <w:numPr>
          <w:ilvl w:val="0"/>
          <w:numId w:val="10"/>
        </w:numPr>
        <w:suppressLineNumbers w:val="0"/>
        <w:tabs>
          <w:tab w:val="left" w:pos="1050"/>
          <w:tab w:val="left" w:pos="1260"/>
        </w:tabs>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支付方式：银行转账。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甲乙双方账户信息如下：</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3240"/>
        <w:gridCol w:w="3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591"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rPr>
                <w:rFonts w:hint="eastAsia" w:asciiTheme="minorEastAsia" w:hAnsiTheme="minorEastAsia" w:eastAsiaTheme="minorEastAsia" w:cstheme="minorEastAsia"/>
                <w:sz w:val="24"/>
                <w:szCs w:val="24"/>
                <w:vertAlign w:val="baseline"/>
                <w:lang w:val="en-US" w:eastAsia="zh-CN"/>
              </w:rPr>
            </w:pPr>
          </w:p>
        </w:tc>
        <w:tc>
          <w:tcPr>
            <w:tcW w:w="324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甲方</w:t>
            </w:r>
          </w:p>
        </w:tc>
        <w:tc>
          <w:tcPr>
            <w:tcW w:w="3691"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591"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color w:val="000000"/>
                <w:kern w:val="0"/>
                <w:sz w:val="24"/>
                <w:szCs w:val="24"/>
                <w:lang w:val="en-US" w:eastAsia="zh-CN" w:bidi="ar"/>
              </w:rPr>
              <w:t>名称</w:t>
            </w:r>
          </w:p>
        </w:tc>
        <w:tc>
          <w:tcPr>
            <w:tcW w:w="324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许昌市公安局</w:t>
            </w:r>
          </w:p>
        </w:tc>
        <w:tc>
          <w:tcPr>
            <w:tcW w:w="3691"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591"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color w:val="000000"/>
                <w:kern w:val="0"/>
                <w:sz w:val="24"/>
                <w:szCs w:val="24"/>
                <w:lang w:val="en-US" w:eastAsia="zh-CN" w:bidi="ar"/>
              </w:rPr>
              <w:t>开户行</w:t>
            </w:r>
          </w:p>
        </w:tc>
        <w:tc>
          <w:tcPr>
            <w:tcW w:w="324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中原银行许昌新许路支行</w:t>
            </w:r>
          </w:p>
        </w:tc>
        <w:tc>
          <w:tcPr>
            <w:tcW w:w="3691"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591"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color w:val="000000"/>
                <w:kern w:val="0"/>
                <w:sz w:val="24"/>
                <w:szCs w:val="24"/>
                <w:lang w:val="en-US" w:eastAsia="zh-CN" w:bidi="ar"/>
              </w:rPr>
              <w:t>银行账号</w:t>
            </w:r>
          </w:p>
        </w:tc>
        <w:tc>
          <w:tcPr>
            <w:tcW w:w="324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8013 0140 2000 0000 014</w:t>
            </w:r>
          </w:p>
        </w:tc>
        <w:tc>
          <w:tcPr>
            <w:tcW w:w="3691"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rPr>
                <w:rFonts w:hint="eastAsia" w:asciiTheme="minorEastAsia" w:hAnsiTheme="minorEastAsia" w:eastAsiaTheme="minorEastAsia" w:cstheme="minorEastAsia"/>
                <w:sz w:val="24"/>
                <w:szCs w:val="24"/>
                <w:vertAlign w:val="baseline"/>
                <w:lang w:val="en-US" w:eastAsia="zh-CN"/>
              </w:rPr>
            </w:pPr>
          </w:p>
        </w:tc>
      </w:tr>
    </w:tbl>
    <w:p>
      <w:pPr>
        <w:pStyle w:val="2"/>
        <w:keepNext w:val="0"/>
        <w:keepLines w:val="0"/>
        <w:pageBreakBefore w:val="0"/>
        <w:numPr>
          <w:ilvl w:val="0"/>
          <w:numId w:val="10"/>
        </w:numPr>
        <w:tabs>
          <w:tab w:val="left" w:pos="105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支付进度：结算审计完成后，乙方向甲方提供项目金额全额发票，</w:t>
      </w:r>
      <w:r>
        <w:rPr>
          <w:rFonts w:hint="eastAsia" w:ascii="仿宋_GB2312" w:hAnsi="仿宋_GB2312" w:eastAsia="仿宋_GB2312" w:cs="仿宋_GB2312"/>
          <w:color w:val="000000"/>
          <w:kern w:val="0"/>
          <w:sz w:val="28"/>
          <w:szCs w:val="28"/>
          <w:lang w:bidi="ar"/>
        </w:rPr>
        <w:t>甲方</w:t>
      </w:r>
      <w:r>
        <w:rPr>
          <w:rFonts w:hint="eastAsia" w:ascii="仿宋_GB2312" w:hAnsi="仿宋_GB2312" w:eastAsia="仿宋_GB2312" w:cs="仿宋_GB2312"/>
          <w:color w:val="000000"/>
          <w:kern w:val="0"/>
          <w:sz w:val="28"/>
          <w:szCs w:val="28"/>
          <w:lang w:eastAsia="zh-CN" w:bidi="ar"/>
        </w:rPr>
        <w:t>通过银行转账的方式向乙方支付项目金额</w:t>
      </w:r>
      <w:r>
        <w:rPr>
          <w:rFonts w:hint="eastAsia" w:ascii="仿宋_GB2312" w:hAnsi="仿宋_GB2312" w:eastAsia="仿宋_GB2312" w:cs="仿宋_GB2312"/>
          <w:color w:val="000000"/>
          <w:kern w:val="0"/>
          <w:sz w:val="28"/>
          <w:szCs w:val="28"/>
          <w:lang w:bidi="ar"/>
        </w:rPr>
        <w:t>总价款的100%</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知识产权</w:t>
      </w:r>
    </w:p>
    <w:p>
      <w:pPr>
        <w:pStyle w:val="2"/>
        <w:keepNext w:val="0"/>
        <w:keepLines w:val="0"/>
        <w:pageBreakBefore w:val="0"/>
        <w:numPr>
          <w:ilvl w:val="0"/>
          <w:numId w:val="11"/>
        </w:numPr>
        <w:tabs>
          <w:tab w:val="left" w:pos="1050"/>
          <w:tab w:val="left" w:pos="126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 </w:t>
      </w:r>
    </w:p>
    <w:p>
      <w:pPr>
        <w:pStyle w:val="2"/>
        <w:keepNext w:val="0"/>
        <w:keepLines w:val="0"/>
        <w:pageBreakBefore w:val="0"/>
        <w:numPr>
          <w:ilvl w:val="0"/>
          <w:numId w:val="11"/>
        </w:numPr>
        <w:tabs>
          <w:tab w:val="left" w:pos="105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若乙方提供的采购标的不符合国家知识产权法律、法规的规定或被有关主管机关认定为假冒伪劣品，则甲方有权解除合同；甲方还将按照有关法律、法规和规章的规定追究乙方责任。 </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保密条款</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在本合同执行期间及合同执行完毕一定时期内，乙方对在为甲方服务期间所涉及或接触到甲方工作中的涉密信息，必须承担保密义务。甲方有义务不向任何第三方披露本合同项下的乙方之保密信息内容。</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法律责任</w:t>
      </w:r>
    </w:p>
    <w:p>
      <w:pPr>
        <w:pStyle w:val="2"/>
        <w:keepNext w:val="0"/>
        <w:keepLines w:val="0"/>
        <w:pageBreakBefore w:val="0"/>
        <w:numPr>
          <w:ilvl w:val="0"/>
          <w:numId w:val="12"/>
        </w:numPr>
        <w:tabs>
          <w:tab w:val="left" w:pos="1050"/>
          <w:tab w:val="left" w:pos="126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乙方所交的货物品种、品牌、型号、规格、质量不符合招、投标文件及本合同规定，甲方有权拒收，乙方应在本合同规定的交货期内负责更换并承担因更换而支付的费用。因更换而造成的逾期交货，则按逾期交付处理。 </w:t>
      </w:r>
    </w:p>
    <w:p>
      <w:pPr>
        <w:pStyle w:val="2"/>
        <w:keepNext w:val="0"/>
        <w:keepLines w:val="0"/>
        <w:pageBreakBefore w:val="0"/>
        <w:numPr>
          <w:ilvl w:val="0"/>
          <w:numId w:val="12"/>
        </w:numPr>
        <w:tabs>
          <w:tab w:val="left" w:pos="1050"/>
          <w:tab w:val="left" w:pos="126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乙方逾期交付货物，应向甲方每日支付逾期交货部分货款总值5‰的违约金；在合同规定的工期满20日仍未全部交货，按不能交货处理，乙方应赔偿甲方因乙方不能交货而造成的经济损失，甲方有权终止合同。 </w:t>
      </w:r>
    </w:p>
    <w:p>
      <w:pPr>
        <w:pStyle w:val="2"/>
        <w:keepNext w:val="0"/>
        <w:keepLines w:val="0"/>
        <w:pageBreakBefore w:val="0"/>
        <w:numPr>
          <w:ilvl w:val="0"/>
          <w:numId w:val="12"/>
        </w:numPr>
        <w:tabs>
          <w:tab w:val="left" w:pos="105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乙方工期逾期，应向甲方每日支付合同全部金额5‰的违约金；在合同规定的工期满20日仍未完工，按不能履约合同处理，乙方应再向甲方支付全部合同金额20%的违约金，并赔偿甲方因乙方不能完工而造成的经济损失，甲方有权终止合同。 </w:t>
      </w:r>
    </w:p>
    <w:p>
      <w:pPr>
        <w:pStyle w:val="2"/>
        <w:keepNext w:val="0"/>
        <w:keepLines w:val="0"/>
        <w:pageBreakBefore w:val="0"/>
        <w:numPr>
          <w:ilvl w:val="0"/>
          <w:numId w:val="12"/>
        </w:numPr>
        <w:tabs>
          <w:tab w:val="left" w:pos="105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甲方无正当理由拒收设备，应向乙方支付无正当理由拒收设备金额20%的违约金。 </w:t>
      </w:r>
    </w:p>
    <w:p>
      <w:pPr>
        <w:pStyle w:val="2"/>
        <w:keepNext w:val="0"/>
        <w:keepLines w:val="0"/>
        <w:pageBreakBefore w:val="0"/>
        <w:numPr>
          <w:ilvl w:val="0"/>
          <w:numId w:val="12"/>
        </w:numPr>
        <w:tabs>
          <w:tab w:val="left" w:pos="105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因乙方原因造成逾期付款，甲方不承担责任。 </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不可抗力</w:t>
      </w:r>
    </w:p>
    <w:p>
      <w:pPr>
        <w:pStyle w:val="2"/>
        <w:keepNext w:val="0"/>
        <w:keepLines w:val="0"/>
        <w:pageBreakBefore w:val="0"/>
        <w:numPr>
          <w:ilvl w:val="0"/>
          <w:numId w:val="13"/>
        </w:numPr>
        <w:tabs>
          <w:tab w:val="left" w:pos="105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 </w:t>
      </w:r>
    </w:p>
    <w:p>
      <w:pPr>
        <w:pStyle w:val="2"/>
        <w:keepNext w:val="0"/>
        <w:keepLines w:val="0"/>
        <w:pageBreakBefore w:val="0"/>
        <w:numPr>
          <w:ilvl w:val="0"/>
          <w:numId w:val="13"/>
        </w:numPr>
        <w:tabs>
          <w:tab w:val="left" w:pos="105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受损一方应在不可抗力事故发生后尽快用电报、传真或电传通知对方，并于事故发生后 14日内将有关部门出具的证明文件用特快专递或挂号信寄给对方审阅确认。一旦不可抗力事故的影响持续 60日以上，双方应通过友好协商，在合理的时间内达成进一步履行合同的协议。 </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争议的解决</w:t>
      </w:r>
    </w:p>
    <w:p>
      <w:pPr>
        <w:pStyle w:val="2"/>
        <w:keepNext w:val="0"/>
        <w:keepLines w:val="0"/>
        <w:pageBreakBefore w:val="0"/>
        <w:numPr>
          <w:ilvl w:val="0"/>
          <w:numId w:val="14"/>
        </w:numPr>
        <w:tabs>
          <w:tab w:val="left" w:pos="105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在执行合同中发生的与本合同有关的争端，双方应通过友好协商解决，经协商在 60日内不能达成协议时，应提交仲裁。 </w:t>
      </w:r>
    </w:p>
    <w:p>
      <w:pPr>
        <w:pStyle w:val="2"/>
        <w:keepNext w:val="0"/>
        <w:keepLines w:val="0"/>
        <w:pageBreakBefore w:val="0"/>
        <w:numPr>
          <w:ilvl w:val="0"/>
          <w:numId w:val="14"/>
        </w:numPr>
        <w:tabs>
          <w:tab w:val="left" w:pos="105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合同双方均为国内法人的，其争端的仲裁应由合同发生地许昌仲裁委员会根据其仲裁程序进行。 </w:t>
      </w:r>
    </w:p>
    <w:p>
      <w:pPr>
        <w:pStyle w:val="2"/>
        <w:keepNext w:val="0"/>
        <w:keepLines w:val="0"/>
        <w:pageBreakBefore w:val="0"/>
        <w:numPr>
          <w:ilvl w:val="0"/>
          <w:numId w:val="14"/>
        </w:numPr>
        <w:tabs>
          <w:tab w:val="left" w:pos="105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仲裁裁决应为最终决定，并对双方具有约束力。 </w:t>
      </w:r>
    </w:p>
    <w:p>
      <w:pPr>
        <w:pStyle w:val="2"/>
        <w:keepNext w:val="0"/>
        <w:keepLines w:val="0"/>
        <w:pageBreakBefore w:val="0"/>
        <w:numPr>
          <w:ilvl w:val="0"/>
          <w:numId w:val="14"/>
        </w:numPr>
        <w:tabs>
          <w:tab w:val="left" w:pos="105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除另有裁决外，仲裁费应由败诉方负担。 </w:t>
      </w:r>
    </w:p>
    <w:p>
      <w:pPr>
        <w:pStyle w:val="2"/>
        <w:keepNext w:val="0"/>
        <w:keepLines w:val="0"/>
        <w:pageBreakBefore w:val="0"/>
        <w:numPr>
          <w:ilvl w:val="0"/>
          <w:numId w:val="14"/>
        </w:numPr>
        <w:tabs>
          <w:tab w:val="left" w:pos="1050"/>
          <w:tab w:val="left" w:pos="126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在仲裁期间，除正在进行的仲裁部分外，合同其他部分继续执行。 </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kern w:val="0"/>
          <w:sz w:val="28"/>
          <w:szCs w:val="28"/>
          <w:lang w:val="en-US" w:eastAsia="zh-CN" w:bidi="ar"/>
        </w:rPr>
        <w:t>质量鉴定：</w:t>
      </w:r>
      <w:r>
        <w:rPr>
          <w:rFonts w:hint="eastAsia" w:ascii="仿宋_GB2312" w:hAnsi="仿宋_GB2312" w:eastAsia="仿宋_GB2312" w:cs="仿宋_GB2312"/>
          <w:sz w:val="28"/>
          <w:szCs w:val="28"/>
          <w:lang w:val="en-US" w:eastAsia="zh-CN"/>
        </w:rPr>
        <w:t xml:space="preserve">因质量问题发生争议，按《产品质量仲裁检验和产品质量鉴定管理办法》相关规定执行。 </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其他约定 </w:t>
      </w:r>
    </w:p>
    <w:p>
      <w:pPr>
        <w:pStyle w:val="2"/>
        <w:keepNext w:val="0"/>
        <w:keepLines w:val="0"/>
        <w:pageBreakBefore w:val="0"/>
        <w:numPr>
          <w:ilvl w:val="0"/>
          <w:numId w:val="15"/>
        </w:numPr>
        <w:tabs>
          <w:tab w:val="left" w:pos="105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项目招标文件和投标文件是本合同的有效组成部分。争议解释顺序为：招标文件、投标文件、项目合同（本合同）、补充协议，如果投标文件及合同条款中乙方承诺的服务标准高于招标文件标准的，以承诺的服务标准为准，若同一文件关于同一服务标准有不同约定的，以有利于甲方的约定为准。 </w:t>
      </w:r>
    </w:p>
    <w:p>
      <w:pPr>
        <w:pStyle w:val="2"/>
        <w:keepNext w:val="0"/>
        <w:keepLines w:val="0"/>
        <w:pageBreakBefore w:val="0"/>
        <w:numPr>
          <w:ilvl w:val="0"/>
          <w:numId w:val="15"/>
        </w:numPr>
        <w:tabs>
          <w:tab w:val="left" w:pos="105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合同之未尽事宜，由双方本着相互信任和谅解的原则，友好协商解决并签订补充协议。 </w:t>
      </w:r>
    </w:p>
    <w:p>
      <w:pPr>
        <w:pStyle w:val="2"/>
        <w:keepNext w:val="0"/>
        <w:keepLines w:val="0"/>
        <w:pageBreakBefore w:val="0"/>
        <w:numPr>
          <w:ilvl w:val="0"/>
          <w:numId w:val="15"/>
        </w:numPr>
        <w:tabs>
          <w:tab w:val="left" w:pos="1050"/>
          <w:tab w:val="left" w:pos="126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本合同所称的“天”或“日”均为日历日，即包括国家规定的节假日和公休日。 </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合同终止、合同修改、合同生效及其它 </w:t>
      </w:r>
    </w:p>
    <w:p>
      <w:pPr>
        <w:pStyle w:val="2"/>
        <w:keepNext w:val="0"/>
        <w:keepLines w:val="0"/>
        <w:pageBreakBefore w:val="0"/>
        <w:numPr>
          <w:ilvl w:val="0"/>
          <w:numId w:val="16"/>
        </w:numPr>
        <w:tabs>
          <w:tab w:val="left" w:pos="1050"/>
          <w:tab w:val="left" w:pos="126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合同终止 </w:t>
      </w:r>
    </w:p>
    <w:p>
      <w:pPr>
        <w:pStyle w:val="2"/>
        <w:keepNext w:val="0"/>
        <w:keepLines w:val="0"/>
        <w:pageBreakBefore w:val="0"/>
        <w:numPr>
          <w:ilvl w:val="0"/>
          <w:numId w:val="17"/>
        </w:numPr>
        <w:tabs>
          <w:tab w:val="left" w:pos="1050"/>
          <w:tab w:val="left" w:pos="126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合同到期甲乙双方均未提出新的意向，合同自行终止。合同期内任何一方不得擅自停止协议，否则应负担所造成的一切损失。如一方因故需终止合同，必须提前三个月书面通知另一方，经双方达成一致意见后，方可终止。 </w:t>
      </w:r>
    </w:p>
    <w:p>
      <w:pPr>
        <w:pStyle w:val="2"/>
        <w:keepNext w:val="0"/>
        <w:keepLines w:val="0"/>
        <w:pageBreakBefore w:val="0"/>
        <w:numPr>
          <w:ilvl w:val="0"/>
          <w:numId w:val="17"/>
        </w:numPr>
        <w:tabs>
          <w:tab w:val="left" w:pos="105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出现下列情况时合同自动终止：一、因发生不可抗力致使合同目的不能实现的。二、一方不履行合同条款，造成另一方无法执行合同协议，协商又不能求得解决，合同终止，责任方赔偿损失。 </w:t>
      </w:r>
    </w:p>
    <w:p>
      <w:pPr>
        <w:pStyle w:val="2"/>
        <w:keepNext w:val="0"/>
        <w:keepLines w:val="0"/>
        <w:pageBreakBefore w:val="0"/>
        <w:numPr>
          <w:ilvl w:val="0"/>
          <w:numId w:val="16"/>
        </w:numPr>
        <w:tabs>
          <w:tab w:val="left" w:pos="105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合同修改 </w:t>
      </w:r>
    </w:p>
    <w:p>
      <w:pPr>
        <w:pStyle w:val="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对于合同的未尽事宜，需进行修改、补充和完善的，甲乙双方必须就所修改的内容签订书面的合同修改书，作为合同的补充协议。 </w:t>
      </w:r>
    </w:p>
    <w:p>
      <w:pPr>
        <w:pStyle w:val="2"/>
        <w:keepNext w:val="0"/>
        <w:keepLines w:val="0"/>
        <w:pageBreakBefore w:val="0"/>
        <w:numPr>
          <w:ilvl w:val="0"/>
          <w:numId w:val="16"/>
        </w:numPr>
        <w:tabs>
          <w:tab w:val="left" w:pos="1050"/>
          <w:tab w:val="left" w:pos="1260"/>
        </w:tabs>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合同生效 </w:t>
      </w:r>
    </w:p>
    <w:p>
      <w:pPr>
        <w:pStyle w:val="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本合同经双方法定代表人或委托代理人签字并加盖公章后生效。本合同一式五份。</w:t>
      </w:r>
    </w:p>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28"/>
          <w:szCs w:val="28"/>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28"/>
          <w:szCs w:val="28"/>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甲方：许昌市公安局                 乙方：（盖章） </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地址：许昌市魏都区                 地址： **********</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许由东路166号                                            </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法定代表人/授权代表                法定代表人/授权代表 </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（签字）：                        （签字）：              </w:t>
      </w:r>
    </w:p>
    <w:p>
      <w:pPr>
        <w:pStyle w:val="2"/>
        <w:rPr>
          <w:rFonts w:hint="eastAsia"/>
          <w:lang w:val="en-US" w:eastAsia="zh-CN"/>
        </w:rPr>
      </w:pPr>
    </w:p>
    <w:p>
      <w:pPr>
        <w:pStyle w:val="2"/>
        <w:rPr>
          <w:rFonts w:hint="eastAsia"/>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jc w:val="left"/>
        <w:textAlignment w:val="auto"/>
        <w:rPr>
          <w:rFonts w:hint="eastAsia"/>
          <w:lang w:val="en-US" w:eastAsia="zh-CN"/>
        </w:rPr>
      </w:pPr>
      <w:r>
        <w:rPr>
          <w:rFonts w:hint="eastAsia" w:ascii="仿宋_GB2312" w:hAnsi="仿宋_GB2312" w:eastAsia="仿宋_GB2312" w:cs="仿宋_GB2312"/>
          <w:color w:val="000000"/>
          <w:kern w:val="0"/>
          <w:sz w:val="28"/>
          <w:szCs w:val="28"/>
          <w:lang w:val="en-US" w:eastAsia="zh-CN" w:bidi="ar"/>
        </w:rPr>
        <w:t>日期：     年   月   日            日期：    年   月   日</w:t>
      </w:r>
    </w:p>
    <w:p>
      <w:pPr>
        <w:pStyle w:val="2"/>
        <w:rPr>
          <w:rFonts w:hint="default"/>
          <w:lang w:val="en-US" w:eastAsia="zh-CN"/>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bookmarkEnd w:id="2"/>
    <w:p/>
    <w:p>
      <w:pPr>
        <w:spacing w:line="500" w:lineRule="exact"/>
        <w:ind w:firstLine="880" w:firstLineChars="200"/>
        <w:rPr>
          <w:rFonts w:asciiTheme="majorEastAsia" w:hAnsiTheme="majorEastAsia" w:eastAsiaTheme="majorEastAsia" w:cstheme="majorEastAsia"/>
          <w:color w:val="000000" w:themeColor="text1"/>
          <w:sz w:val="44"/>
          <w:szCs w:val="44"/>
          <w14:textFill>
            <w14:solidFill>
              <w14:schemeClr w14:val="tx1"/>
            </w14:solidFill>
          </w14:textFill>
        </w:rPr>
      </w:pPr>
    </w:p>
    <w:p>
      <w:pPr>
        <w:spacing w:line="500" w:lineRule="exact"/>
        <w:ind w:left="0" w:leftChars="0" w:firstLine="0" w:firstLineChars="0"/>
        <w:jc w:val="center"/>
        <w:rPr>
          <w:rFonts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 xml:space="preserve">第七章  </w:t>
      </w: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投标文件</w:t>
      </w:r>
      <w:r>
        <w:rPr>
          <w:rFonts w:hint="eastAsia" w:asciiTheme="majorEastAsia" w:hAnsiTheme="majorEastAsia" w:eastAsiaTheme="majorEastAsia" w:cstheme="majorEastAsia"/>
          <w:b/>
          <w:bCs/>
          <w:color w:val="000000" w:themeColor="text1"/>
          <w:sz w:val="44"/>
          <w:szCs w:val="44"/>
          <w14:textFill>
            <w14:solidFill>
              <w14:schemeClr w14:val="tx1"/>
            </w14:solidFill>
          </w14:textFill>
        </w:rPr>
        <w:t>有关格式正/副本</w:t>
      </w:r>
    </w:p>
    <w:p>
      <w:pPr>
        <w:rPr>
          <w:rFonts w:ascii="宋体" w:hAnsi="宋体" w:eastAsia="宋体" w:cs="Times New Roman"/>
          <w:color w:val="000000" w:themeColor="text1"/>
          <w:sz w:val="36"/>
          <w:szCs w:val="36"/>
          <w14:textFill>
            <w14:solidFill>
              <w14:schemeClr w14:val="tx1"/>
            </w14:solidFill>
          </w14:textFill>
        </w:rPr>
      </w:pPr>
      <w:r>
        <w:rPr>
          <w:rFonts w:ascii="宋体" w:hAnsi="宋体" w:eastAsia="宋体" w:cs="Times New Roman"/>
          <w:color w:val="000000" w:themeColor="text1"/>
          <w:sz w:val="36"/>
          <w:szCs w:val="36"/>
          <w14:textFill>
            <w14:solidFill>
              <w14:schemeClr w14:val="tx1"/>
            </w14:solidFill>
          </w14:textFill>
        </w:rPr>
        <w:br w:type="page"/>
      </w:r>
    </w:p>
    <w:p>
      <w:pPr>
        <w:autoSpaceDE w:val="0"/>
        <w:autoSpaceDN w:val="0"/>
        <w:adjustRightInd w:val="0"/>
        <w:spacing w:before="156" w:beforeLines="50" w:after="156" w:afterLines="50" w:line="360" w:lineRule="auto"/>
        <w:jc w:val="left"/>
        <w:rPr>
          <w:rFonts w:hint="eastAsia" w:ascii="宋体" w:hAnsi="宋体" w:cs="黑体"/>
          <w:b/>
          <w:bCs/>
          <w:sz w:val="44"/>
          <w:szCs w:val="44"/>
          <w:lang w:val="zh-CN"/>
        </w:rPr>
      </w:pPr>
      <w:bookmarkStart w:id="3" w:name="_Toc174185203"/>
      <w:bookmarkStart w:id="4" w:name="_Toc184023138"/>
      <w:bookmarkStart w:id="5" w:name="_Toc186274126"/>
      <w:r>
        <w:rPr>
          <w:rFonts w:hint="eastAsia" w:ascii="宋体" w:hAnsi="宋体" w:cs="黑体"/>
          <w:b/>
          <w:bCs/>
          <w:sz w:val="44"/>
          <w:szCs w:val="44"/>
          <w:lang w:val="zh-CN"/>
        </w:rPr>
        <w:t>一、</w:t>
      </w:r>
      <w:r>
        <w:rPr>
          <w:rFonts w:hint="eastAsia" w:ascii="宋体" w:hAnsi="宋体" w:cs="黑体"/>
          <w:b/>
          <w:bCs/>
          <w:sz w:val="44"/>
          <w:szCs w:val="44"/>
        </w:rPr>
        <w:t>供应商</w:t>
      </w:r>
      <w:r>
        <w:rPr>
          <w:rFonts w:hint="eastAsia" w:ascii="宋体" w:hAnsi="宋体" w:cs="黑体"/>
          <w:b/>
          <w:bCs/>
          <w:sz w:val="44"/>
          <w:szCs w:val="44"/>
          <w:lang w:val="zh-CN"/>
        </w:rPr>
        <w:t>应答索引表</w:t>
      </w:r>
      <w:bookmarkEnd w:id="3"/>
      <w:bookmarkEnd w:id="4"/>
      <w:bookmarkEnd w:id="5"/>
    </w:p>
    <w:tbl>
      <w:tblPr>
        <w:tblStyle w:val="16"/>
        <w:tblW w:w="93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3"/>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widowControl/>
              <w:jc w:val="left"/>
            </w:pPr>
            <w:r>
              <w:rPr>
                <w:rFonts w:hint="eastAsia" w:ascii="宋体" w:hAnsi="宋体" w:eastAsia="宋体" w:cs="宋体"/>
                <w:b/>
                <w:bCs/>
                <w:color w:val="000000"/>
                <w:kern w:val="0"/>
                <w:szCs w:val="21"/>
                <w:lang w:bidi="ar"/>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lang w:eastAsia="zh-CN"/>
              </w:rPr>
              <w:t>投标文件</w:t>
            </w:r>
            <w:r>
              <w:rPr>
                <w:rFonts w:hint="eastAsia" w:ascii="宋体" w:hAnsi="宋体" w:cs="微软雅黑"/>
                <w:b/>
                <w:szCs w:val="21"/>
              </w:rPr>
              <w:t>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widowControl/>
              <w:jc w:val="left"/>
              <w:rPr>
                <w:rFonts w:hAnsi="宋体" w:cs="微软雅黑"/>
                <w:bCs/>
                <w:kern w:val="0"/>
                <w:szCs w:val="21"/>
              </w:rPr>
            </w:pPr>
            <w:r>
              <w:rPr>
                <w:rFonts w:hint="eastAsia" w:ascii="宋体" w:hAnsi="宋体" w:eastAsia="宋体" w:cs="宋体"/>
                <w:color w:val="000000"/>
                <w:kern w:val="0"/>
                <w:szCs w:val="21"/>
                <w:lang w:bidi="ar"/>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widowControl/>
              <w:jc w:val="left"/>
              <w:rPr>
                <w:rFonts w:hAnsi="宋体"/>
                <w:kern w:val="0"/>
                <w:szCs w:val="21"/>
              </w:rPr>
            </w:pPr>
            <w:r>
              <w:rPr>
                <w:rFonts w:hint="eastAsia" w:ascii="宋体" w:hAnsi="宋体" w:eastAsia="宋体" w:cs="宋体"/>
                <w:color w:val="000000"/>
                <w:kern w:val="0"/>
                <w:szCs w:val="21"/>
                <w:lang w:bidi="ar"/>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widowControl/>
              <w:jc w:val="left"/>
              <w:rPr>
                <w:rFonts w:hAnsi="宋体" w:cs="微软雅黑"/>
                <w:bCs/>
                <w:kern w:val="0"/>
                <w:szCs w:val="21"/>
              </w:rPr>
            </w:pPr>
            <w:r>
              <w:rPr>
                <w:rFonts w:hint="eastAsia" w:ascii="宋体" w:hAnsi="宋体" w:eastAsia="宋体" w:cs="宋体"/>
                <w:color w:val="000000"/>
                <w:kern w:val="0"/>
                <w:szCs w:val="21"/>
                <w:lang w:bidi="ar"/>
              </w:rPr>
              <w:t>报价函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6"/>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6"/>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6"/>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3"/>
            <w:vAlign w:val="center"/>
          </w:tcPr>
          <w:p>
            <w:pPr>
              <w:pStyle w:val="6"/>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6"/>
              <w:kinsoku w:val="0"/>
              <w:overflowPunct w:val="0"/>
              <w:autoSpaceDE w:val="0"/>
              <w:autoSpaceDN w:val="0"/>
              <w:spacing w:line="320" w:lineRule="exact"/>
              <w:rPr>
                <w:rFonts w:hAnsi="宋体" w:cs="微软雅黑"/>
                <w:bCs/>
                <w:kern w:val="0"/>
                <w:sz w:val="21"/>
                <w:szCs w:val="21"/>
              </w:rPr>
            </w:pPr>
          </w:p>
        </w:tc>
        <w:tc>
          <w:tcPr>
            <w:tcW w:w="709" w:type="dxa"/>
            <w:vMerge w:val="continue"/>
            <w:tcBorders>
              <w:left w:val="single" w:color="auto" w:sz="6" w:space="0"/>
              <w:right w:val="single" w:color="auto" w:sz="6" w:space="0"/>
            </w:tcBorders>
            <w:vAlign w:val="center"/>
          </w:tcPr>
          <w:p>
            <w:pPr>
              <w:pStyle w:val="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6"/>
              <w:kinsoku w:val="0"/>
              <w:overflowPunct w:val="0"/>
              <w:autoSpaceDE w:val="0"/>
              <w:autoSpaceDN w:val="0"/>
              <w:spacing w:line="320" w:lineRule="exact"/>
              <w:rPr>
                <w:rFonts w:hAnsi="宋体" w:cs="微软雅黑"/>
                <w:bCs/>
                <w:kern w:val="0"/>
                <w:sz w:val="21"/>
                <w:szCs w:val="21"/>
              </w:rPr>
            </w:pPr>
          </w:p>
        </w:tc>
        <w:tc>
          <w:tcPr>
            <w:tcW w:w="709" w:type="dxa"/>
            <w:vMerge w:val="continue"/>
            <w:tcBorders>
              <w:left w:val="single" w:color="auto" w:sz="6" w:space="0"/>
              <w:right w:val="single" w:color="auto" w:sz="6" w:space="0"/>
            </w:tcBorders>
            <w:vAlign w:val="center"/>
          </w:tcPr>
          <w:p>
            <w:pPr>
              <w:pStyle w:val="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6"/>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color="auto" w:sz="6" w:space="0"/>
            </w:tcBorders>
            <w:vAlign w:val="center"/>
          </w:tcPr>
          <w:p>
            <w:pPr>
              <w:pStyle w:val="6"/>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6"/>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投标人应具备的特殊要求</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6"/>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3"/>
            <w:vAlign w:val="center"/>
          </w:tcPr>
          <w:p>
            <w:pPr>
              <w:pStyle w:val="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15</w:t>
            </w:r>
          </w:p>
        </w:tc>
        <w:tc>
          <w:tcPr>
            <w:tcW w:w="3751" w:type="dxa"/>
            <w:gridSpan w:val="3"/>
            <w:vAlign w:val="center"/>
          </w:tcPr>
          <w:p>
            <w:pPr>
              <w:pStyle w:val="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tcBorders>
              <w:top w:val="double" w:color="auto" w:sz="4" w:space="0"/>
            </w:tcBorders>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tcBorders>
              <w:bottom w:val="single" w:color="auto" w:sz="4" w:space="0"/>
            </w:tcBorders>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pStyle w:val="6"/>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w:t>
      </w:r>
      <w:r>
        <w:rPr>
          <w:rFonts w:hint="eastAsia" w:ascii="楷体" w:hAnsi="楷体" w:eastAsia="楷体"/>
          <w:color w:val="000000"/>
          <w:sz w:val="24"/>
          <w:szCs w:val="24"/>
          <w:lang w:eastAsia="zh-CN"/>
        </w:rPr>
        <w:t>五</w:t>
      </w:r>
      <w:r>
        <w:rPr>
          <w:rFonts w:hint="eastAsia" w:ascii="楷体" w:hAnsi="楷体" w:eastAsia="楷体"/>
          <w:color w:val="000000"/>
          <w:sz w:val="24"/>
          <w:szCs w:val="24"/>
        </w:rPr>
        <w:t>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w:t>
      </w:r>
      <w:r>
        <w:rPr>
          <w:rFonts w:hint="eastAsia" w:ascii="楷体" w:hAnsi="楷体" w:eastAsia="楷体"/>
          <w:color w:val="000000"/>
          <w:sz w:val="24"/>
          <w:szCs w:val="24"/>
          <w:lang w:eastAsia="zh-CN"/>
        </w:rPr>
        <w:t>五</w:t>
      </w:r>
      <w:r>
        <w:rPr>
          <w:rFonts w:hint="eastAsia" w:ascii="楷体" w:hAnsi="楷体" w:eastAsia="楷体"/>
          <w:color w:val="000000"/>
          <w:sz w:val="24"/>
          <w:szCs w:val="24"/>
        </w:rPr>
        <w:t>章资格审查与评标”资格审查表中序号6要求提供，根据所提供证明材料或承诺函（声明）情况填写其中一项即可。</w:t>
      </w:r>
    </w:p>
    <w:p>
      <w:pPr>
        <w:pStyle w:val="2"/>
      </w:pPr>
    </w:p>
    <w:p>
      <w:pPr>
        <w:spacing w:line="500" w:lineRule="exact"/>
        <w:ind w:firstLine="720" w:firstLineChars="200"/>
        <w:jc w:val="right"/>
        <w:rPr>
          <w:rFonts w:ascii="宋体" w:hAnsi="宋体" w:eastAsia="宋体" w:cs="Times New Roman"/>
          <w:color w:val="000000" w:themeColor="text1"/>
          <w:sz w:val="36"/>
          <w:szCs w:val="36"/>
          <w14:textFill>
            <w14:solidFill>
              <w14:schemeClr w14:val="tx1"/>
            </w14:solidFill>
          </w14:textFill>
        </w:rPr>
      </w:pPr>
    </w:p>
    <w:p>
      <w:pPr>
        <w:spacing w:line="500" w:lineRule="exact"/>
        <w:ind w:firstLine="720" w:firstLineChars="200"/>
        <w:jc w:val="right"/>
        <w:rPr>
          <w:rFonts w:ascii="宋体" w:hAnsi="宋体" w:eastAsia="宋体" w:cs="Times New Roman"/>
          <w:color w:val="000000" w:themeColor="text1"/>
          <w:sz w:val="36"/>
          <w:szCs w:val="36"/>
          <w14:textFill>
            <w14:solidFill>
              <w14:schemeClr w14:val="tx1"/>
            </w14:solidFill>
          </w14:textFill>
        </w:rPr>
      </w:pPr>
    </w:p>
    <w:p>
      <w:pPr>
        <w:rPr>
          <w:rFonts w:ascii="Calibri" w:hAnsi="Calibri" w:eastAsia="宋体" w:cs="Times New Roman"/>
          <w:color w:val="000000" w:themeColor="text1"/>
          <w14:textFill>
            <w14:solidFill>
              <w14:schemeClr w14:val="tx1"/>
            </w14:solidFill>
          </w14:textFill>
        </w:rPr>
      </w:pPr>
      <w:r>
        <w:rPr>
          <w:rFonts w:ascii="Calibri" w:hAnsi="Calibri" w:eastAsia="宋体" w:cs="Times New Roman"/>
          <w:color w:val="000000" w:themeColor="text1"/>
          <w14:textFill>
            <w14:solidFill>
              <w14:schemeClr w14:val="tx1"/>
            </w14:solidFill>
          </w14:textFill>
        </w:rPr>
        <w:br w:type="page"/>
      </w:r>
    </w:p>
    <w:p>
      <w:pPr>
        <w:jc w:val="center"/>
        <w:rPr>
          <w:rFonts w:ascii="宋体" w:hAnsi="宋体" w:eastAsia="宋体"/>
          <w:color w:val="000000" w:themeColor="text1"/>
          <w:sz w:val="44"/>
          <w:szCs w:val="44"/>
          <w14:textFill>
            <w14:solidFill>
              <w14:schemeClr w14:val="tx1"/>
            </w14:solidFill>
          </w14:textFill>
        </w:rPr>
      </w:pPr>
    </w:p>
    <w:p>
      <w:pPr>
        <w:autoSpaceDE w:val="0"/>
        <w:autoSpaceDN w:val="0"/>
        <w:adjustRightInd w:val="0"/>
        <w:spacing w:before="156" w:beforeLines="50" w:after="156" w:afterLines="50" w:line="360" w:lineRule="auto"/>
        <w:jc w:val="center"/>
        <w:rPr>
          <w:rFonts w:ascii="宋体" w:hAnsi="宋体" w:cs="黑体"/>
          <w:b/>
          <w:bCs/>
          <w:sz w:val="44"/>
          <w:szCs w:val="44"/>
          <w:lang w:val="zh-CN"/>
        </w:rPr>
      </w:pPr>
      <w:r>
        <w:rPr>
          <w:rFonts w:hint="eastAsia" w:ascii="宋体" w:hAnsi="宋体" w:cs="黑体"/>
          <w:b/>
          <w:bCs/>
          <w:sz w:val="44"/>
          <w:szCs w:val="44"/>
        </w:rPr>
        <w:t>二</w:t>
      </w:r>
      <w:r>
        <w:rPr>
          <w:rFonts w:hint="eastAsia" w:ascii="宋体" w:hAnsi="宋体" w:cs="黑体"/>
          <w:b/>
          <w:bCs/>
          <w:sz w:val="44"/>
          <w:szCs w:val="44"/>
          <w:lang w:val="zh-CN"/>
        </w:rPr>
        <w:t>、</w:t>
      </w:r>
      <w:r>
        <w:rPr>
          <w:rFonts w:hint="eastAsia" w:ascii="宋体" w:hAnsi="宋体" w:cs="黑体"/>
          <w:b/>
          <w:bCs/>
          <w:sz w:val="44"/>
          <w:szCs w:val="44"/>
        </w:rPr>
        <w:t>报价</w:t>
      </w:r>
      <w:r>
        <w:rPr>
          <w:rFonts w:hint="eastAsia" w:ascii="宋体" w:hAnsi="宋体" w:cs="黑体"/>
          <w:b/>
          <w:bCs/>
          <w:sz w:val="44"/>
          <w:szCs w:val="44"/>
          <w:lang w:val="zh-CN"/>
        </w:rPr>
        <w:t>一览表</w:t>
      </w:r>
    </w:p>
    <w:p>
      <w:pPr>
        <w:spacing w:before="50" w:after="156"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16"/>
        <w:tblW w:w="9762" w:type="dxa"/>
        <w:jc w:val="center"/>
        <w:tblInd w:w="0" w:type="dxa"/>
        <w:tblLayout w:type="fixed"/>
        <w:tblCellMar>
          <w:top w:w="0" w:type="dxa"/>
          <w:left w:w="108" w:type="dxa"/>
          <w:bottom w:w="0" w:type="dxa"/>
          <w:right w:w="108" w:type="dxa"/>
        </w:tblCellMar>
      </w:tblPr>
      <w:tblGrid>
        <w:gridCol w:w="1986"/>
        <w:gridCol w:w="3735"/>
        <w:gridCol w:w="1781"/>
        <w:gridCol w:w="1395"/>
        <w:gridCol w:w="865"/>
      </w:tblGrid>
      <w:tr>
        <w:tblPrEx>
          <w:tblLayout w:type="fixed"/>
          <w:tblCellMar>
            <w:top w:w="0" w:type="dxa"/>
            <w:left w:w="108" w:type="dxa"/>
            <w:bottom w:w="0" w:type="dxa"/>
            <w:right w:w="108" w:type="dxa"/>
          </w:tblCellMar>
        </w:tblPrEx>
        <w:trPr>
          <w:trHeight w:val="1000" w:hRule="atLeast"/>
          <w:jc w:val="center"/>
        </w:trPr>
        <w:tc>
          <w:tcPr>
            <w:tcW w:w="19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3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响应报价</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项目负</w:t>
            </w:r>
          </w:p>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责人</w:t>
            </w:r>
          </w:p>
        </w:tc>
        <w:tc>
          <w:tcPr>
            <w:tcW w:w="13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交付（服务、完工）时间</w:t>
            </w:r>
          </w:p>
        </w:tc>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Layout w:type="fixed"/>
          <w:tblCellMar>
            <w:top w:w="0" w:type="dxa"/>
            <w:left w:w="108" w:type="dxa"/>
            <w:bottom w:w="0" w:type="dxa"/>
            <w:right w:w="108" w:type="dxa"/>
          </w:tblCellMar>
        </w:tblPrEx>
        <w:trPr>
          <w:trHeight w:val="1321" w:hRule="atLeast"/>
          <w:jc w:val="center"/>
        </w:trPr>
        <w:tc>
          <w:tcPr>
            <w:tcW w:w="19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r>
              <w:rPr>
                <w:rFonts w:hint="eastAsia" w:ascii="宋体" w:hAnsi="宋体" w:cs="宋体"/>
                <w:sz w:val="24"/>
                <w:szCs w:val="24"/>
                <w:lang w:val="en-US" w:eastAsia="zh-CN"/>
              </w:rPr>
              <w:t xml:space="preserve">        </w:t>
            </w:r>
            <w:r>
              <w:rPr>
                <w:rFonts w:hint="eastAsia" w:ascii="宋体" w:hAnsi="宋体" w:cs="宋体"/>
                <w:sz w:val="24"/>
                <w:szCs w:val="24"/>
                <w:lang w:val="zh-CN"/>
              </w:rPr>
              <w:t>小写：</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p>
        </w:tc>
        <w:tc>
          <w:tcPr>
            <w:tcW w:w="13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Cs w:val="21"/>
          <w:lang w:val="zh-CN"/>
        </w:rPr>
      </w:pP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注：本表为本次招标的所有货物及服务的总报价是货物交付使用前的全部费用。</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供应商名称：</w:t>
      </w:r>
      <w:r>
        <w:rPr>
          <w:rFonts w:hint="eastAsia" w:ascii="宋体" w:hAnsi="宋体" w:cs="宋体"/>
          <w:sz w:val="24"/>
          <w:szCs w:val="24"/>
          <w:u w:val="single"/>
          <w:lang w:val="zh-CN"/>
        </w:rPr>
        <w:t>（全称）</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日期：</w:t>
      </w:r>
      <w:r>
        <w:rPr>
          <w:rFonts w:hint="eastAsia" w:ascii="宋体" w:hAnsi="宋体" w:cs="宋体"/>
          <w:sz w:val="24"/>
          <w:szCs w:val="24"/>
        </w:rPr>
        <w:t xml:space="preserve">   </w:t>
      </w:r>
      <w:r>
        <w:rPr>
          <w:rFonts w:hint="eastAsia" w:ascii="宋体" w:hAnsi="宋体" w:cs="宋体"/>
          <w:sz w:val="24"/>
          <w:szCs w:val="24"/>
          <w:lang w:val="zh-CN"/>
        </w:rPr>
        <w:t>年</w:t>
      </w:r>
      <w:r>
        <w:rPr>
          <w:rFonts w:hint="eastAsia" w:ascii="宋体" w:hAnsi="宋体" w:cs="宋体"/>
          <w:sz w:val="24"/>
          <w:szCs w:val="24"/>
        </w:rPr>
        <w:t xml:space="preserve">    </w:t>
      </w:r>
      <w:r>
        <w:rPr>
          <w:rFonts w:hint="eastAsia" w:ascii="宋体" w:hAnsi="宋体" w:cs="宋体"/>
          <w:sz w:val="24"/>
          <w:szCs w:val="24"/>
          <w:lang w:val="zh-CN"/>
        </w:rPr>
        <w:t>月</w:t>
      </w:r>
      <w:r>
        <w:rPr>
          <w:rFonts w:hint="eastAsia" w:ascii="宋体" w:hAnsi="宋体" w:cs="宋体"/>
          <w:sz w:val="24"/>
          <w:szCs w:val="24"/>
        </w:rPr>
        <w:t xml:space="preserve">    </w:t>
      </w:r>
      <w:r>
        <w:rPr>
          <w:rFonts w:hint="eastAsia" w:ascii="宋体" w:hAnsi="宋体" w:cs="宋体"/>
          <w:sz w:val="24"/>
          <w:szCs w:val="24"/>
          <w:lang w:val="zh-CN"/>
        </w:rPr>
        <w:t>日</w:t>
      </w:r>
    </w:p>
    <w:p>
      <w:pPr>
        <w:rPr>
          <w:rFonts w:ascii="宋体" w:hAnsi="宋体" w:cs="宋体"/>
          <w:sz w:val="24"/>
          <w:szCs w:val="24"/>
          <w:lang w:val="zh-CN"/>
        </w:rPr>
      </w:pPr>
      <w:r>
        <w:rPr>
          <w:rFonts w:hint="eastAsia" w:ascii="宋体" w:hAnsi="宋体" w:cs="宋体"/>
          <w:sz w:val="24"/>
          <w:szCs w:val="24"/>
          <w:lang w:val="zh-CN"/>
        </w:rPr>
        <w:br w:type="page"/>
      </w:r>
    </w:p>
    <w:p>
      <w:pPr>
        <w:autoSpaceDE w:val="0"/>
        <w:autoSpaceDN w:val="0"/>
        <w:adjustRightInd w:val="0"/>
        <w:spacing w:line="480" w:lineRule="auto"/>
        <w:rPr>
          <w:rFonts w:ascii="宋体" w:hAnsi="宋体" w:cs="宋体"/>
          <w:sz w:val="24"/>
          <w:szCs w:val="24"/>
          <w:lang w:val="zh-CN"/>
        </w:rPr>
      </w:pPr>
    </w:p>
    <w:p>
      <w:pPr>
        <w:pStyle w:val="2"/>
        <w:rPr>
          <w:rFonts w:ascii="宋体" w:hAnsi="宋体" w:cs="宋体"/>
          <w:sz w:val="24"/>
          <w:lang w:val="zh-CN"/>
        </w:rPr>
      </w:pPr>
    </w:p>
    <w:p>
      <w:pPr>
        <w:rPr>
          <w:rFonts w:ascii="宋体" w:hAnsi="宋体" w:cs="宋体"/>
          <w:sz w:val="24"/>
          <w:szCs w:val="24"/>
          <w:lang w:val="zh-CN"/>
        </w:rPr>
      </w:pPr>
    </w:p>
    <w:p>
      <w:pPr>
        <w:pStyle w:val="2"/>
        <w:rPr>
          <w:rFonts w:ascii="宋体" w:hAnsi="宋体" w:cs="宋体"/>
          <w:sz w:val="24"/>
          <w:lang w:val="zh-CN"/>
        </w:rPr>
      </w:pPr>
    </w:p>
    <w:p>
      <w:pPr>
        <w:rPr>
          <w:rFonts w:ascii="宋体" w:hAnsi="宋体" w:cs="宋体"/>
          <w:sz w:val="24"/>
          <w:szCs w:val="24"/>
          <w:lang w:val="zh-CN"/>
        </w:rPr>
      </w:pPr>
    </w:p>
    <w:p>
      <w:pPr>
        <w:pStyle w:val="2"/>
        <w:rPr>
          <w:rFonts w:ascii="宋体" w:hAnsi="宋体" w:cs="宋体"/>
          <w:sz w:val="24"/>
          <w:lang w:val="zh-CN"/>
        </w:rPr>
      </w:pPr>
    </w:p>
    <w:p>
      <w:pPr>
        <w:rPr>
          <w:rFonts w:ascii="宋体" w:hAnsi="宋体" w:cs="宋体"/>
          <w:sz w:val="24"/>
          <w:szCs w:val="24"/>
          <w:lang w:val="zh-CN"/>
        </w:rPr>
      </w:pPr>
    </w:p>
    <w:p>
      <w:pPr>
        <w:pStyle w:val="2"/>
        <w:rPr>
          <w:rFonts w:ascii="宋体" w:hAnsi="宋体" w:cs="宋体"/>
          <w:sz w:val="24"/>
          <w:lang w:val="zh-CN"/>
        </w:rPr>
      </w:pPr>
    </w:p>
    <w:p>
      <w:pPr>
        <w:rPr>
          <w:rFonts w:ascii="宋体" w:hAnsi="宋体" w:cs="宋体"/>
          <w:sz w:val="24"/>
          <w:szCs w:val="24"/>
          <w:lang w:val="zh-CN"/>
        </w:rPr>
      </w:pPr>
    </w:p>
    <w:p>
      <w:pPr>
        <w:pStyle w:val="2"/>
        <w:rPr>
          <w:rFonts w:ascii="宋体" w:hAnsi="宋体" w:cs="宋体"/>
          <w:sz w:val="24"/>
          <w:lang w:val="zh-CN"/>
        </w:rPr>
      </w:pPr>
    </w:p>
    <w:p>
      <w:pPr>
        <w:rPr>
          <w:rFonts w:ascii="宋体" w:hAnsi="宋体" w:cs="宋体"/>
          <w:sz w:val="24"/>
          <w:lang w:val="zh-CN"/>
        </w:rPr>
      </w:pPr>
    </w:p>
    <w:p>
      <w:pPr>
        <w:pStyle w:val="2"/>
        <w:rPr>
          <w:rFonts w:ascii="宋体" w:hAnsi="宋体" w:cs="宋体"/>
          <w:sz w:val="24"/>
          <w:lang w:val="zh-CN"/>
        </w:rPr>
      </w:pPr>
    </w:p>
    <w:p>
      <w:pPr>
        <w:rPr>
          <w:rFonts w:ascii="宋体" w:hAnsi="宋体" w:cs="宋体"/>
          <w:sz w:val="24"/>
          <w:lang w:val="zh-CN"/>
        </w:rPr>
      </w:pPr>
    </w:p>
    <w:p>
      <w:pPr>
        <w:pStyle w:val="2"/>
        <w:rPr>
          <w:rFonts w:ascii="宋体" w:hAnsi="宋体" w:cs="宋体"/>
          <w:sz w:val="24"/>
          <w:lang w:val="zh-CN"/>
        </w:rPr>
      </w:pPr>
    </w:p>
    <w:p>
      <w:pPr>
        <w:rPr>
          <w:lang w:val="zh-CN"/>
        </w:rPr>
      </w:pPr>
    </w:p>
    <w:p>
      <w:pPr>
        <w:rPr>
          <w:lang w:val="zh-CN"/>
        </w:rPr>
      </w:pPr>
    </w:p>
    <w:p>
      <w:pPr>
        <w:widowControl/>
        <w:shd w:val="clear" w:color="auto" w:fill="FFFFFF"/>
        <w:spacing w:line="360" w:lineRule="auto"/>
        <w:jc w:val="left"/>
        <w:rPr>
          <w:rFonts w:ascii="宋体" w:hAnsi="宋体" w:eastAsia="宋体" w:cs="宋体"/>
          <w:kern w:val="0"/>
          <w:szCs w:val="24"/>
        </w:rPr>
      </w:pPr>
    </w:p>
    <w:p>
      <w:pPr>
        <w:autoSpaceDE w:val="0"/>
        <w:autoSpaceDN w:val="0"/>
        <w:adjustRightInd w:val="0"/>
        <w:spacing w:before="156" w:beforeLines="50" w:after="156" w:afterLines="50" w:line="360" w:lineRule="auto"/>
        <w:jc w:val="center"/>
        <w:rPr>
          <w:rFonts w:ascii="宋体" w:hAnsi="宋体" w:cs="黑体"/>
          <w:b/>
          <w:bCs/>
          <w:sz w:val="44"/>
          <w:szCs w:val="44"/>
          <w:lang w:val="zh-CN"/>
        </w:rPr>
      </w:pPr>
      <w:r>
        <w:rPr>
          <w:rFonts w:hint="eastAsia" w:ascii="宋体" w:hAnsi="宋体" w:cs="黑体"/>
          <w:b/>
          <w:bCs/>
          <w:sz w:val="44"/>
          <w:szCs w:val="44"/>
        </w:rPr>
        <w:t>三</w:t>
      </w:r>
      <w:r>
        <w:rPr>
          <w:rFonts w:hint="eastAsia" w:ascii="宋体" w:hAnsi="宋体" w:cs="黑体"/>
          <w:b/>
          <w:bCs/>
          <w:sz w:val="44"/>
          <w:szCs w:val="44"/>
          <w:lang w:val="zh-CN"/>
        </w:rPr>
        <w:t>、资格审查证明材料</w:t>
      </w:r>
    </w:p>
    <w:p>
      <w:pPr>
        <w:rPr>
          <w:rFonts w:ascii="宋体" w:hAnsi="宋体"/>
          <w:b/>
          <w:snapToGrid w:val="0"/>
          <w:kern w:val="0"/>
          <w:sz w:val="36"/>
          <w:szCs w:val="36"/>
        </w:rPr>
      </w:pPr>
      <w:r>
        <w:rPr>
          <w:rFonts w:hint="eastAsia" w:ascii="宋体" w:hAnsi="宋体"/>
          <w:b/>
          <w:snapToGrid w:val="0"/>
          <w:kern w:val="0"/>
          <w:sz w:val="36"/>
          <w:szCs w:val="36"/>
        </w:rPr>
        <w:br w:type="page"/>
      </w:r>
    </w:p>
    <w:p>
      <w:pPr>
        <w:pStyle w:val="6"/>
        <w:spacing w:line="360" w:lineRule="auto"/>
        <w:jc w:val="center"/>
        <w:rPr>
          <w:rFonts w:ascii="宋体" w:hAnsi="宋体"/>
          <w:b/>
          <w:snapToGrid w:val="0"/>
          <w:kern w:val="0"/>
          <w:sz w:val="36"/>
          <w:szCs w:val="36"/>
        </w:rPr>
      </w:pPr>
      <w:r>
        <w:rPr>
          <w:rFonts w:hint="eastAsia" w:ascii="宋体" w:hAnsi="宋体"/>
          <w:b/>
          <w:snapToGrid w:val="0"/>
          <w:kern w:val="0"/>
          <w:sz w:val="36"/>
          <w:szCs w:val="36"/>
        </w:rPr>
        <w:t>3.1报价函</w:t>
      </w:r>
    </w:p>
    <w:p>
      <w:pPr>
        <w:widowControl/>
        <w:spacing w:line="360" w:lineRule="auto"/>
        <w:jc w:val="left"/>
        <w:rPr>
          <w:sz w:val="24"/>
          <w:szCs w:val="24"/>
        </w:rPr>
      </w:pPr>
      <w:r>
        <w:rPr>
          <w:rFonts w:hint="eastAsia" w:ascii="宋体" w:hAnsi="宋体" w:eastAsia="宋体" w:cs="宋体"/>
          <w:color w:val="000000"/>
          <w:kern w:val="0"/>
          <w:sz w:val="24"/>
          <w:szCs w:val="24"/>
          <w:lang w:bidi="ar"/>
        </w:rPr>
        <w:t xml:space="preserve">致：许昌市公安局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根据贵方</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bidi="ar"/>
        </w:rPr>
        <w:t xml:space="preserve">（项目名称、项目编号）采购的采购公告，_______（姓名和职务）被正式授权并代表供应商（供应商名称、地址）提交。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我方确认收到贵方提供的（项目名称、项目编号）</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的全部内容。 我方在参与响应前已详细研究了</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的所有内容，包括澄清、修改文件（如果有）和所有已提供的参考资料以及有关附件，我方完全明白并认为此</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没有倾向性，也不存在排斥潜在投标供应商的内容，我方同意</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的相关条款和已完全理解并接受</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的各项规定和要求及资金支付规定，对</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的合理性、合法性不再有异议。 我方已完全明白</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 xml:space="preserve">的所有条款要求，并申明如下：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一、按</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 xml:space="preserve">提供的全部货物与相关服务的响应总价详见《报价一览表》。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二、我方同意在本项目</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中规定的开标日起</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u w:val="single"/>
          <w:lang w:bidi="ar"/>
        </w:rPr>
        <w:t xml:space="preserve"> </w:t>
      </w:r>
      <w:r>
        <w:rPr>
          <w:rFonts w:hint="eastAsia" w:ascii="宋体" w:hAnsi="宋体" w:eastAsia="宋体" w:cs="宋体"/>
          <w:color w:val="000000"/>
          <w:kern w:val="0"/>
          <w:sz w:val="24"/>
          <w:szCs w:val="24"/>
          <w:lang w:bidi="ar"/>
        </w:rPr>
        <w:t>天内遵守本</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中的承诺且在此期限期满之前均具有约束力。我方同意并遵守本</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中第十四条第三款关于延长响应有效期的规定。如成交，有效期将延至供货终止日为止。在此提交的资格证明文件均至响应截止日有效，如有在响应有效期内失效的，我方承诺在收到中标通知书后补齐一切手续，保证所有资格证明文件能在签订采购合同时直至采购合同终止日有效。</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三、我方明白并同意，在规定的响应时间截止之后，响应有效期之内撤销协商的，则我方将承担违背投标承诺的责任追究。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四、我方同意按照贵方可能提出的要求而提供与响应有关的任何其它数据、信息或资料。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五、我方理解贵方不一定接受最低响应报价。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六、我方如果成交，将保证履行</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及其澄清、修改文件（如果有）中的全部责任和义务，按质、按量、按期完成《</w:t>
      </w:r>
      <w:r>
        <w:rPr>
          <w:rFonts w:hint="eastAsia" w:ascii="宋体" w:hAnsi="宋体" w:eastAsia="宋体" w:cs="宋体"/>
          <w:color w:val="000000"/>
          <w:kern w:val="0"/>
          <w:sz w:val="24"/>
          <w:szCs w:val="24"/>
          <w:lang w:eastAsia="zh-CN" w:bidi="ar"/>
        </w:rPr>
        <w:t>项目需求</w:t>
      </w:r>
      <w:r>
        <w:rPr>
          <w:rFonts w:hint="eastAsia" w:ascii="宋体" w:hAnsi="宋体" w:eastAsia="宋体" w:cs="宋体"/>
          <w:color w:val="000000"/>
          <w:kern w:val="0"/>
          <w:sz w:val="24"/>
          <w:szCs w:val="24"/>
          <w:lang w:bidi="ar"/>
        </w:rPr>
        <w:t xml:space="preserve">》及《合同书》中的全部任务。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七、我方在此保证所提交的所有文件和全部说明是真实的和正确的。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八、我方响应报价已包含应向知识产权所有权人支付的所有相关税费，并保证采购人在中国使用我方提供的货物时，如有第三方提出侵犯其知识产权主张的，责任由我方承担。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九、我方具备《政府采购法》第二十二条规定的条件；承诺如下：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1. 具有独立承担民事责任能力的在中华人民共和国境内注册的法人或其他组织或自然人，有效的营业执照（或事业法人登记证或身份证等相关证明）。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2. 我方已依法缴纳了各项税费及社会保险费用，如有需要，可随时向采购人提供近六个月内的相关缴费证明，以便核查。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3. 我方已依法建立健全的财务会计制度，如有需要，可随时向采购人提供相关证明材料，以便核查。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4. 参加政府采购活动前三年内，在经营活动中没有重大违法记录。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5. 符合法律、行政法规规定的其他条件。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以上内容如有虚假或与事实不符的，采购人员可将我方做无效响应处理，我方愿意承担相应 的法律责任。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十、我方具备履行合同所必需的设备和专业技术能力。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十一、我方对在本函及</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 xml:space="preserve">中所作的所有承诺承担法律责任。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所有与本项目协商有关的一切正式往来请寄：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地 址：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邮政编码：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电 话：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传 真：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供应商代表姓名：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职 务：  </w:t>
      </w:r>
    </w:p>
    <w:p>
      <w:pPr>
        <w:widowControl/>
        <w:wordWrap w:val="0"/>
        <w:spacing w:line="360" w:lineRule="auto"/>
        <w:ind w:firstLine="480" w:firstLineChars="200"/>
        <w:jc w:val="right"/>
        <w:rPr>
          <w:sz w:val="24"/>
          <w:szCs w:val="24"/>
        </w:rPr>
      </w:pPr>
      <w:r>
        <w:rPr>
          <w:rFonts w:hint="eastAsia" w:ascii="宋体" w:hAnsi="宋体" w:eastAsia="宋体" w:cs="宋体"/>
          <w:color w:val="000000"/>
          <w:kern w:val="0"/>
          <w:sz w:val="24"/>
          <w:szCs w:val="24"/>
          <w:lang w:bidi="ar"/>
        </w:rPr>
        <w:t xml:space="preserve">供应商名称（并加盖公章）：  </w:t>
      </w:r>
    </w:p>
    <w:p>
      <w:pPr>
        <w:widowControl/>
        <w:wordWrap w:val="0"/>
        <w:spacing w:line="360" w:lineRule="auto"/>
        <w:ind w:firstLine="480" w:firstLineChars="200"/>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bidi="ar"/>
        </w:rPr>
        <w:t xml:space="preserve">日期：    年 </w:t>
      </w: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bidi="ar"/>
        </w:rPr>
        <w:t xml:space="preserve">月 </w:t>
      </w: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bidi="ar"/>
        </w:rPr>
        <w:t>日</w:t>
      </w:r>
    </w:p>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br w:type="page"/>
      </w:r>
    </w:p>
    <w:p>
      <w:pPr>
        <w:pStyle w:val="2"/>
      </w:pPr>
    </w:p>
    <w:p>
      <w:pPr>
        <w:spacing w:line="480" w:lineRule="exact"/>
        <w:jc w:val="center"/>
        <w:rPr>
          <w:rFonts w:ascii="宋体" w:hAnsi="宋体" w:eastAsia="宋体"/>
          <w:b/>
          <w:bCs/>
          <w:sz w:val="36"/>
          <w:szCs w:val="36"/>
        </w:rPr>
      </w:pPr>
      <w:r>
        <w:rPr>
          <w:rFonts w:hint="eastAsia" w:ascii="宋体" w:hAnsi="宋体" w:eastAsia="宋体"/>
          <w:b/>
          <w:bCs/>
          <w:sz w:val="36"/>
          <w:szCs w:val="36"/>
        </w:rPr>
        <w:t>3.2法定代表人（单位负责人）</w:t>
      </w:r>
      <w:r>
        <w:rPr>
          <w:rFonts w:ascii="宋体" w:hAnsi="宋体" w:eastAsia="宋体"/>
          <w:b/>
          <w:bCs/>
          <w:sz w:val="36"/>
          <w:szCs w:val="36"/>
        </w:rPr>
        <w:t>资</w:t>
      </w:r>
      <w:r>
        <w:rPr>
          <w:rFonts w:hint="eastAsia" w:ascii="宋体" w:hAnsi="宋体" w:eastAsia="宋体"/>
          <w:b/>
          <w:bCs/>
          <w:sz w:val="36"/>
          <w:szCs w:val="36"/>
        </w:rPr>
        <w:t>格</w:t>
      </w:r>
      <w:r>
        <w:rPr>
          <w:rFonts w:ascii="宋体" w:hAnsi="宋体" w:eastAsia="宋体"/>
          <w:b/>
          <w:bCs/>
          <w:sz w:val="36"/>
          <w:szCs w:val="36"/>
        </w:rPr>
        <w:t>证</w:t>
      </w:r>
      <w:r>
        <w:rPr>
          <w:rFonts w:hint="eastAsia" w:ascii="宋体" w:hAnsi="宋体" w:eastAsia="宋体"/>
          <w:b/>
          <w:bCs/>
          <w:sz w:val="36"/>
          <w:szCs w:val="36"/>
        </w:rPr>
        <w:t>明</w:t>
      </w:r>
      <w:r>
        <w:rPr>
          <w:rFonts w:ascii="宋体" w:hAnsi="宋体" w:eastAsia="宋体"/>
          <w:b/>
          <w:bCs/>
          <w:sz w:val="36"/>
          <w:szCs w:val="36"/>
        </w:rPr>
        <w:t>书</w:t>
      </w:r>
    </w:p>
    <w:p>
      <w:pPr>
        <w:autoSpaceDE w:val="0"/>
        <w:autoSpaceDN w:val="0"/>
        <w:adjustRightInd w:val="0"/>
        <w:spacing w:line="480" w:lineRule="auto"/>
        <w:ind w:firstLine="616" w:firstLineChars="257"/>
        <w:rPr>
          <w:rFonts w:ascii="宋体" w:hAnsi="宋体"/>
          <w:sz w:val="24"/>
          <w:szCs w:val="24"/>
        </w:rPr>
      </w:pPr>
    </w:p>
    <w:p>
      <w:pPr>
        <w:pStyle w:val="31"/>
        <w:spacing w:line="480" w:lineRule="auto"/>
        <w:ind w:firstLine="540" w:firstLineChars="225"/>
        <w:jc w:val="left"/>
        <w:rPr>
          <w:rFonts w:hAnsi="宋体"/>
          <w:szCs w:val="24"/>
          <w:u w:val="single"/>
        </w:rPr>
      </w:pPr>
      <w:r>
        <w:rPr>
          <w:rFonts w:hAnsi="宋体"/>
          <w:szCs w:val="24"/>
        </w:rPr>
        <w:t>单</w:t>
      </w:r>
      <w:r>
        <w:rPr>
          <w:rFonts w:hint="eastAsia" w:hAnsi="宋体"/>
          <w:szCs w:val="24"/>
        </w:rPr>
        <w:t>位名</w:t>
      </w:r>
      <w:r>
        <w:rPr>
          <w:rFonts w:hAnsi="宋体"/>
          <w:szCs w:val="24"/>
        </w:rPr>
        <w:t>称</w:t>
      </w:r>
      <w:r>
        <w:rPr>
          <w:rFonts w:hint="eastAsia" w:hAnsi="宋体"/>
          <w:szCs w:val="24"/>
        </w:rPr>
        <w:t>：</w:t>
      </w:r>
    </w:p>
    <w:p>
      <w:pPr>
        <w:pStyle w:val="31"/>
        <w:spacing w:line="480" w:lineRule="auto"/>
        <w:ind w:firstLine="540" w:firstLineChars="225"/>
        <w:jc w:val="left"/>
        <w:rPr>
          <w:rFonts w:hAnsi="宋体"/>
          <w:szCs w:val="24"/>
        </w:rPr>
      </w:pPr>
      <w:r>
        <w:rPr>
          <w:rFonts w:hint="eastAsia" w:hAnsi="宋体"/>
          <w:szCs w:val="24"/>
        </w:rPr>
        <w:t>地址：</w:t>
      </w:r>
    </w:p>
    <w:p>
      <w:pPr>
        <w:pStyle w:val="31"/>
        <w:spacing w:line="480" w:lineRule="auto"/>
        <w:ind w:firstLine="540" w:firstLineChars="225"/>
        <w:jc w:val="left"/>
        <w:rPr>
          <w:rFonts w:hAnsi="宋体"/>
          <w:szCs w:val="24"/>
        </w:rPr>
      </w:pPr>
      <w:r>
        <w:rPr>
          <w:rFonts w:hint="eastAsia" w:hAnsi="宋体"/>
          <w:szCs w:val="24"/>
        </w:rPr>
        <w:t>姓名：         性</w:t>
      </w:r>
      <w:r>
        <w:rPr>
          <w:rFonts w:hAnsi="宋体"/>
          <w:szCs w:val="24"/>
        </w:rPr>
        <w:t>别</w:t>
      </w:r>
      <w:r>
        <w:rPr>
          <w:rFonts w:hint="eastAsia" w:hAnsi="宋体"/>
          <w:szCs w:val="24"/>
        </w:rPr>
        <w:t>：             年</w:t>
      </w:r>
      <w:r>
        <w:rPr>
          <w:rFonts w:hAnsi="宋体"/>
          <w:szCs w:val="24"/>
        </w:rPr>
        <w:t>龄</w:t>
      </w:r>
      <w:r>
        <w:rPr>
          <w:rFonts w:hint="eastAsia" w:hAnsi="宋体"/>
          <w:szCs w:val="24"/>
        </w:rPr>
        <w:t xml:space="preserve">：           </w:t>
      </w:r>
      <w:r>
        <w:rPr>
          <w:rFonts w:hAnsi="宋体"/>
          <w:szCs w:val="24"/>
        </w:rPr>
        <w:t>职务</w:t>
      </w:r>
      <w:r>
        <w:rPr>
          <w:rFonts w:hint="eastAsia" w:hAnsi="宋体"/>
          <w:szCs w:val="24"/>
        </w:rPr>
        <w:t>：</w:t>
      </w:r>
    </w:p>
    <w:p>
      <w:pPr>
        <w:pStyle w:val="31"/>
        <w:spacing w:line="480" w:lineRule="auto"/>
        <w:ind w:firstLine="540" w:firstLineChars="225"/>
        <w:jc w:val="left"/>
        <w:rPr>
          <w:rFonts w:hAnsi="宋体"/>
          <w:szCs w:val="24"/>
        </w:rPr>
      </w:pPr>
      <w:r>
        <w:rPr>
          <w:rFonts w:hint="eastAsia" w:hAnsi="宋体"/>
          <w:szCs w:val="24"/>
        </w:rPr>
        <w:t>本人    系</w:t>
      </w:r>
      <w:r>
        <w:rPr>
          <w:rFonts w:hint="eastAsia" w:hAnsi="宋体"/>
          <w:i/>
          <w:snapToGrid w:val="0"/>
          <w:szCs w:val="24"/>
          <w:u w:val="single"/>
        </w:rPr>
        <w:t>供应商名</w:t>
      </w:r>
      <w:r>
        <w:rPr>
          <w:rFonts w:hAnsi="宋体"/>
          <w:i/>
          <w:snapToGrid w:val="0"/>
          <w:szCs w:val="24"/>
          <w:u w:val="single"/>
        </w:rPr>
        <w:t>称</w:t>
      </w:r>
      <w:r>
        <w:rPr>
          <w:rFonts w:hint="eastAsia" w:hAnsi="宋体"/>
          <w:szCs w:val="24"/>
        </w:rPr>
        <w:t>的法定代表人。就</w:t>
      </w:r>
      <w:r>
        <w:rPr>
          <w:rFonts w:hAnsi="宋体"/>
          <w:szCs w:val="24"/>
        </w:rPr>
        <w:t>参</w:t>
      </w:r>
      <w:r>
        <w:rPr>
          <w:rFonts w:hint="eastAsia" w:hAnsi="宋体"/>
          <w:szCs w:val="24"/>
        </w:rPr>
        <w:t>加贵方招</w:t>
      </w:r>
      <w:r>
        <w:rPr>
          <w:rFonts w:hAnsi="宋体"/>
          <w:szCs w:val="24"/>
        </w:rPr>
        <w:t>标编号为</w:t>
      </w:r>
      <w:r>
        <w:rPr>
          <w:rFonts w:hAnsi="宋体"/>
          <w:i/>
          <w:szCs w:val="24"/>
          <w:u w:val="single"/>
        </w:rPr>
        <w:t>项目编号</w:t>
      </w:r>
      <w:r>
        <w:rPr>
          <w:rFonts w:hint="eastAsia" w:hAnsi="宋体"/>
          <w:szCs w:val="24"/>
        </w:rPr>
        <w:t>的</w:t>
      </w:r>
      <w:r>
        <w:rPr>
          <w:rFonts w:hAnsi="宋体"/>
          <w:i/>
          <w:szCs w:val="24"/>
          <w:u w:val="single"/>
        </w:rPr>
        <w:t>项目</w:t>
      </w:r>
      <w:r>
        <w:rPr>
          <w:rFonts w:hint="eastAsia" w:hAnsi="宋体"/>
          <w:i/>
          <w:szCs w:val="24"/>
          <w:u w:val="single"/>
        </w:rPr>
        <w:t>名</w:t>
      </w:r>
      <w:r>
        <w:rPr>
          <w:rFonts w:hAnsi="宋体"/>
          <w:i/>
          <w:szCs w:val="24"/>
          <w:u w:val="single"/>
        </w:rPr>
        <w:t>称</w:t>
      </w:r>
      <w:r>
        <w:rPr>
          <w:rFonts w:hint="eastAsia" w:hAnsi="宋体"/>
          <w:szCs w:val="24"/>
        </w:rPr>
        <w:t>公</w:t>
      </w:r>
      <w:r>
        <w:rPr>
          <w:rFonts w:hAnsi="宋体"/>
          <w:szCs w:val="24"/>
        </w:rPr>
        <w:t>开</w:t>
      </w:r>
      <w:r>
        <w:rPr>
          <w:rFonts w:hint="eastAsia" w:hAnsi="宋体"/>
          <w:szCs w:val="24"/>
        </w:rPr>
        <w:t>招</w:t>
      </w:r>
      <w:r>
        <w:rPr>
          <w:rFonts w:hAnsi="宋体"/>
          <w:szCs w:val="24"/>
        </w:rPr>
        <w:t>标项目</w:t>
      </w:r>
      <w:r>
        <w:rPr>
          <w:rFonts w:hint="eastAsia" w:hAnsi="宋体"/>
          <w:szCs w:val="24"/>
        </w:rPr>
        <w:t>的响应报价，</w:t>
      </w:r>
      <w:r>
        <w:rPr>
          <w:rFonts w:hAnsi="宋体"/>
          <w:szCs w:val="24"/>
        </w:rPr>
        <w:t>签</w:t>
      </w:r>
      <w:r>
        <w:rPr>
          <w:rFonts w:hint="eastAsia" w:hAnsi="宋体"/>
          <w:szCs w:val="24"/>
        </w:rPr>
        <w:t>署上</w:t>
      </w:r>
      <w:r>
        <w:rPr>
          <w:rFonts w:hAnsi="宋体"/>
          <w:szCs w:val="24"/>
        </w:rPr>
        <w:t>述项目</w:t>
      </w:r>
      <w:r>
        <w:rPr>
          <w:rFonts w:hint="eastAsia" w:hAnsi="宋体"/>
          <w:szCs w:val="24"/>
        </w:rPr>
        <w:t>的</w:t>
      </w:r>
      <w:r>
        <w:rPr>
          <w:rFonts w:hint="eastAsia" w:hAnsi="宋体"/>
          <w:szCs w:val="24"/>
          <w:lang w:eastAsia="zh-CN"/>
        </w:rPr>
        <w:t>投标文件</w:t>
      </w:r>
      <w:r>
        <w:rPr>
          <w:rFonts w:hint="eastAsia" w:hAnsi="宋体"/>
          <w:szCs w:val="24"/>
        </w:rPr>
        <w:t>及合同的</w:t>
      </w:r>
      <w:r>
        <w:rPr>
          <w:rFonts w:hAnsi="宋体"/>
          <w:szCs w:val="24"/>
        </w:rPr>
        <w:t>执</w:t>
      </w:r>
      <w:r>
        <w:rPr>
          <w:rFonts w:hint="eastAsia" w:hAnsi="宋体"/>
          <w:szCs w:val="24"/>
        </w:rPr>
        <w:t>行、完成、服</w:t>
      </w:r>
      <w:r>
        <w:rPr>
          <w:rFonts w:hAnsi="宋体"/>
          <w:szCs w:val="24"/>
        </w:rPr>
        <w:t>务</w:t>
      </w:r>
      <w:r>
        <w:rPr>
          <w:rFonts w:hint="eastAsia" w:hAnsi="宋体"/>
          <w:szCs w:val="24"/>
        </w:rPr>
        <w:t>和保修，</w:t>
      </w:r>
      <w:r>
        <w:rPr>
          <w:rFonts w:hAnsi="宋体"/>
          <w:szCs w:val="24"/>
        </w:rPr>
        <w:t>签</w:t>
      </w:r>
      <w:r>
        <w:rPr>
          <w:rFonts w:hint="eastAsia" w:hAnsi="宋体"/>
          <w:szCs w:val="24"/>
        </w:rPr>
        <w:t>署合同和</w:t>
      </w:r>
      <w:r>
        <w:rPr>
          <w:rFonts w:hAnsi="宋体"/>
          <w:szCs w:val="24"/>
        </w:rPr>
        <w:t>处</w:t>
      </w:r>
      <w:r>
        <w:rPr>
          <w:rFonts w:hint="eastAsia" w:hAnsi="宋体"/>
          <w:szCs w:val="24"/>
        </w:rPr>
        <w:t>理与之有</w:t>
      </w:r>
      <w:r>
        <w:rPr>
          <w:rFonts w:hAnsi="宋体"/>
          <w:szCs w:val="24"/>
        </w:rPr>
        <w:t>关的</w:t>
      </w:r>
      <w:r>
        <w:rPr>
          <w:rFonts w:hint="eastAsia" w:hAnsi="宋体"/>
          <w:szCs w:val="24"/>
        </w:rPr>
        <w:t>一切事</w:t>
      </w:r>
      <w:r>
        <w:rPr>
          <w:rFonts w:hAnsi="宋体"/>
          <w:szCs w:val="24"/>
        </w:rPr>
        <w:t>务</w:t>
      </w:r>
      <w:r>
        <w:rPr>
          <w:rFonts w:hint="eastAsia" w:hAnsi="宋体"/>
          <w:szCs w:val="24"/>
        </w:rPr>
        <w:t>。</w:t>
      </w:r>
    </w:p>
    <w:p>
      <w:pPr>
        <w:pStyle w:val="31"/>
        <w:spacing w:line="480" w:lineRule="auto"/>
        <w:ind w:firstLine="540" w:firstLineChars="225"/>
        <w:jc w:val="left"/>
        <w:rPr>
          <w:rFonts w:hAnsi="宋体"/>
          <w:szCs w:val="24"/>
        </w:rPr>
      </w:pPr>
      <w:r>
        <w:rPr>
          <w:rFonts w:hint="eastAsia" w:hAnsi="宋体"/>
          <w:szCs w:val="24"/>
        </w:rPr>
        <w:t>特此</w:t>
      </w:r>
      <w:r>
        <w:rPr>
          <w:rFonts w:hAnsi="宋体"/>
          <w:szCs w:val="24"/>
        </w:rPr>
        <w:t>证</w:t>
      </w:r>
      <w:r>
        <w:rPr>
          <w:rFonts w:hint="eastAsia" w:hAnsi="宋体"/>
          <w:szCs w:val="24"/>
        </w:rPr>
        <w:t>明。</w:t>
      </w:r>
    </w:p>
    <w:p>
      <w:pPr>
        <w:pStyle w:val="31"/>
        <w:spacing w:line="480" w:lineRule="auto"/>
        <w:ind w:firstLine="540" w:firstLineChars="225"/>
        <w:jc w:val="left"/>
        <w:rPr>
          <w:rFonts w:hAnsi="宋体"/>
          <w:szCs w:val="24"/>
        </w:rPr>
      </w:pPr>
    </w:p>
    <w:p>
      <w:pPr>
        <w:pStyle w:val="31"/>
        <w:spacing w:line="480" w:lineRule="auto"/>
        <w:ind w:firstLine="540" w:firstLineChars="225"/>
        <w:jc w:val="left"/>
        <w:rPr>
          <w:rFonts w:hAnsi="宋体"/>
          <w:szCs w:val="24"/>
        </w:rPr>
      </w:pPr>
    </w:p>
    <w:p>
      <w:pPr>
        <w:pStyle w:val="31"/>
        <w:spacing w:line="480" w:lineRule="auto"/>
        <w:ind w:left="-538" w:leftChars="-256" w:firstLine="616" w:firstLineChars="257"/>
        <w:jc w:val="center"/>
        <w:rPr>
          <w:rFonts w:hAnsi="宋体"/>
          <w:bCs/>
          <w:szCs w:val="24"/>
        </w:rPr>
      </w:pPr>
      <w:r>
        <w:rPr>
          <w:rFonts w:hint="eastAsia" w:hAnsi="宋体"/>
          <w:bCs/>
          <w:szCs w:val="24"/>
        </w:rPr>
        <w:t>【此</w:t>
      </w:r>
      <w:r>
        <w:rPr>
          <w:rFonts w:hAnsi="宋体"/>
          <w:bCs/>
          <w:szCs w:val="24"/>
        </w:rPr>
        <w:t>处请</w:t>
      </w:r>
      <w:r>
        <w:rPr>
          <w:rFonts w:hint="eastAsia" w:hAnsi="宋体"/>
          <w:bCs/>
          <w:szCs w:val="24"/>
        </w:rPr>
        <w:t>粘</w:t>
      </w:r>
      <w:r>
        <w:rPr>
          <w:rFonts w:hAnsi="宋体"/>
          <w:bCs/>
          <w:szCs w:val="24"/>
        </w:rPr>
        <w:t>贴</w:t>
      </w:r>
      <w:r>
        <w:rPr>
          <w:rFonts w:hint="eastAsia" w:hAnsi="宋体"/>
          <w:bCs/>
          <w:szCs w:val="24"/>
        </w:rPr>
        <w:t>法定代表人身份</w:t>
      </w:r>
      <w:r>
        <w:rPr>
          <w:rFonts w:hAnsi="宋体"/>
          <w:bCs/>
          <w:szCs w:val="24"/>
        </w:rPr>
        <w:t>证复</w:t>
      </w:r>
      <w:r>
        <w:rPr>
          <w:rFonts w:hint="eastAsia" w:hAnsi="宋体"/>
          <w:bCs/>
          <w:szCs w:val="24"/>
        </w:rPr>
        <w:t>印件，需清晰反映身份证有效期限】</w:t>
      </w:r>
    </w:p>
    <w:p>
      <w:pPr>
        <w:pStyle w:val="31"/>
        <w:spacing w:line="480" w:lineRule="auto"/>
        <w:ind w:left="-538" w:leftChars="-256" w:firstLine="616" w:firstLineChars="257"/>
        <w:jc w:val="center"/>
        <w:rPr>
          <w:rFonts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供应商名称（并加盖公章）：</w:t>
      </w:r>
    </w:p>
    <w:p>
      <w:pPr>
        <w:pStyle w:val="34"/>
        <w:spacing w:before="60" w:line="480" w:lineRule="auto"/>
        <w:ind w:firstLine="3900" w:firstLineChars="1625"/>
        <w:rPr>
          <w:rFonts w:ascii="宋体" w:hAnsi="宋体" w:cs="Arial"/>
          <w:szCs w:val="24"/>
        </w:rPr>
      </w:pPr>
      <w:r>
        <w:rPr>
          <w:rFonts w:hint="eastAsia" w:ascii="宋体" w:hAnsi="宋体" w:cs="Arial"/>
          <w:szCs w:val="24"/>
        </w:rPr>
        <w:t>签署日期：年月日</w:t>
      </w:r>
    </w:p>
    <w:p>
      <w:pPr>
        <w:pStyle w:val="33"/>
        <w:spacing w:line="480" w:lineRule="auto"/>
        <w:rPr>
          <w:rFonts w:ascii="宋体" w:hAnsi="宋体" w:cs="Arial"/>
          <w:szCs w:val="24"/>
        </w:rPr>
      </w:pPr>
    </w:p>
    <w:p/>
    <w:p>
      <w:pPr>
        <w:widowControl/>
        <w:jc w:val="left"/>
      </w:pPr>
      <w:r>
        <w:rPr>
          <w:rFonts w:hint="eastAsia" w:ascii="宋体" w:hAnsi="宋体"/>
          <w:bCs/>
          <w:kern w:val="12"/>
          <w:sz w:val="24"/>
          <w:szCs w:val="24"/>
        </w:rPr>
        <w:t>说明：</w:t>
      </w:r>
      <w:r>
        <w:rPr>
          <w:rFonts w:hint="eastAsia" w:ascii="宋体" w:hAnsi="宋体" w:eastAsia="宋体" w:cs="宋体"/>
          <w:color w:val="000000"/>
          <w:kern w:val="0"/>
          <w:szCs w:val="21"/>
          <w:lang w:bidi="ar"/>
        </w:rPr>
        <w:t>法定代表人（单位负责人）参加本单一来源采购项目响应的，仅须出具此证明书。</w:t>
      </w:r>
    </w:p>
    <w:p>
      <w:pPr>
        <w:spacing w:line="320" w:lineRule="exact"/>
        <w:rPr>
          <w:rFonts w:ascii="宋体" w:hAnsi="宋体"/>
          <w:bCs/>
          <w:kern w:val="12"/>
          <w:sz w:val="24"/>
          <w:szCs w:val="24"/>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spacing w:line="480" w:lineRule="exact"/>
        <w:jc w:val="center"/>
        <w:rPr>
          <w:rFonts w:ascii="宋体" w:hAnsi="宋体"/>
          <w:b/>
          <w:bCs/>
          <w:sz w:val="36"/>
          <w:szCs w:val="36"/>
        </w:rPr>
      </w:pPr>
      <w:r>
        <w:rPr>
          <w:rFonts w:hint="eastAsia" w:ascii="宋体" w:hAnsi="宋体"/>
          <w:b/>
          <w:bCs/>
          <w:sz w:val="36"/>
          <w:szCs w:val="36"/>
        </w:rPr>
        <w:t>3.3法定代表人（单位负责人）授权书</w:t>
      </w:r>
    </w:p>
    <w:p>
      <w:pPr>
        <w:spacing w:line="360" w:lineRule="auto"/>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本人</w:t>
      </w:r>
      <w:r>
        <w:rPr>
          <w:rFonts w:hint="eastAsia" w:ascii="宋体" w:hAnsi="宋体" w:cs="Arial"/>
          <w:sz w:val="24"/>
          <w:szCs w:val="24"/>
          <w:u w:val="single"/>
        </w:rPr>
        <w:t>　</w:t>
      </w:r>
      <w:r>
        <w:rPr>
          <w:rFonts w:hint="eastAsia" w:ascii="宋体" w:hAnsi="宋体"/>
          <w:i/>
          <w:snapToGrid w:val="0"/>
          <w:sz w:val="24"/>
          <w:szCs w:val="24"/>
          <w:u w:val="single"/>
        </w:rPr>
        <w:t>法人姓名</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cs="Arial"/>
          <w:sz w:val="24"/>
          <w:szCs w:val="24"/>
          <w:u w:val="single"/>
          <w:lang w:eastAsia="zh-CN"/>
        </w:rPr>
        <w:t>投标人</w:t>
      </w:r>
      <w:r>
        <w:rPr>
          <w:rFonts w:hint="eastAsia" w:ascii="宋体" w:hAnsi="宋体"/>
          <w:i/>
          <w:snapToGrid w:val="0"/>
          <w:sz w:val="24"/>
          <w:szCs w:val="24"/>
          <w:u w:val="single"/>
        </w:rPr>
        <w:t>名称</w:t>
      </w:r>
      <w:r>
        <w:rPr>
          <w:rFonts w:hint="eastAsia" w:ascii="宋体" w:hAnsi="宋体"/>
          <w:i/>
          <w:snapToGrid w:val="0"/>
          <w:sz w:val="24"/>
          <w:szCs w:val="24"/>
          <w:u w:val="single"/>
          <w:lang w:val="en-US" w:eastAsia="zh-CN"/>
        </w:rPr>
        <w:t xml:space="preserve"> </w:t>
      </w:r>
      <w:r>
        <w:rPr>
          <w:rFonts w:hint="eastAsia" w:ascii="宋体" w:hAnsi="宋体" w:cs="Arial"/>
          <w:sz w:val="24"/>
          <w:szCs w:val="24"/>
        </w:rPr>
        <w:t>的法定代表人，现委托</w:t>
      </w:r>
      <w:r>
        <w:rPr>
          <w:rFonts w:hint="eastAsia" w:ascii="宋体" w:hAnsi="宋体" w:cs="Arial"/>
          <w:sz w:val="24"/>
          <w:szCs w:val="24"/>
          <w:u w:val="single"/>
        </w:rPr>
        <w:t>　</w:t>
      </w:r>
      <w:r>
        <w:rPr>
          <w:rFonts w:hint="eastAsia" w:ascii="宋体" w:hAnsi="宋体"/>
          <w:i/>
          <w:snapToGrid w:val="0"/>
          <w:sz w:val="24"/>
          <w:szCs w:val="24"/>
          <w:u w:val="single"/>
        </w:rPr>
        <w:t>姓名，职务</w:t>
      </w:r>
      <w:r>
        <w:rPr>
          <w:rFonts w:hint="eastAsia" w:ascii="宋体" w:hAnsi="宋体" w:cs="Arial"/>
          <w:sz w:val="24"/>
          <w:szCs w:val="24"/>
        </w:rPr>
        <w:t>以我方的名义参加贵方______________________项目的投标活动，并代表我方全权办理针对上述项目的投标、开标、</w:t>
      </w:r>
      <w:r>
        <w:rPr>
          <w:rFonts w:hint="eastAsia" w:ascii="宋体" w:hAnsi="宋体" w:cs="Arial"/>
          <w:sz w:val="24"/>
          <w:szCs w:val="24"/>
          <w:lang w:eastAsia="zh-CN"/>
        </w:rPr>
        <w:t>投标文件</w:t>
      </w:r>
      <w:r>
        <w:rPr>
          <w:rFonts w:hint="eastAsia" w:ascii="宋体" w:hAnsi="宋体" w:cs="Arial"/>
          <w:sz w:val="24"/>
          <w:szCs w:val="24"/>
        </w:rPr>
        <w:t>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360" w:lineRule="auto"/>
        <w:ind w:firstLine="480" w:firstLineChars="200"/>
        <w:rPr>
          <w:rFonts w:ascii="宋体" w:hAnsi="宋体"/>
          <w:sz w:val="24"/>
          <w:szCs w:val="24"/>
        </w:rPr>
      </w:pPr>
      <w:r>
        <w:rPr>
          <w:rFonts w:hint="eastAsia" w:ascii="宋体" w:hAnsi="宋体"/>
          <w:sz w:val="24"/>
          <w:szCs w:val="24"/>
        </w:rPr>
        <w:t>供应商名称：</w:t>
      </w:r>
      <w:r>
        <w:rPr>
          <w:rFonts w:hint="eastAsia" w:ascii="宋体" w:hAnsi="宋体"/>
          <w:sz w:val="24"/>
          <w:szCs w:val="24"/>
          <w:u w:val="single"/>
        </w:rPr>
        <w:t>（全称）</w:t>
      </w:r>
      <w:r>
        <w:rPr>
          <w:rFonts w:hint="eastAsia" w:ascii="宋体" w:hAnsi="宋体"/>
          <w:sz w:val="24"/>
          <w:szCs w:val="24"/>
        </w:rPr>
        <w:t>（盖单位公章）</w:t>
      </w:r>
    </w:p>
    <w:p>
      <w:pPr>
        <w:spacing w:line="360" w:lineRule="auto"/>
        <w:ind w:firstLine="480" w:firstLineChars="200"/>
        <w:rPr>
          <w:rFonts w:ascii="宋体" w:hAnsi="宋体"/>
          <w:sz w:val="24"/>
          <w:szCs w:val="24"/>
        </w:rPr>
      </w:pPr>
      <w:r>
        <w:rPr>
          <w:rFonts w:hint="eastAsia" w:ascii="宋体" w:hAnsi="宋体"/>
          <w:sz w:val="24"/>
          <w:szCs w:val="24"/>
        </w:rPr>
        <w:t>法定代表人：（签字或加盖名章）</w:t>
      </w:r>
    </w:p>
    <w:p>
      <w:pPr>
        <w:spacing w:line="360" w:lineRule="auto"/>
        <w:ind w:firstLine="480" w:firstLineChars="200"/>
        <w:rPr>
          <w:rFonts w:ascii="宋体" w:hAnsi="宋体"/>
          <w:sz w:val="24"/>
          <w:szCs w:val="24"/>
        </w:rPr>
      </w:pPr>
      <w:r>
        <w:rPr>
          <w:rFonts w:hint="eastAsia" w:ascii="宋体" w:hAnsi="宋体"/>
          <w:sz w:val="24"/>
          <w:szCs w:val="24"/>
        </w:rPr>
        <w:t>法定代表人授权代表：（签字或加盖名章）</w:t>
      </w:r>
    </w:p>
    <w:tbl>
      <w:tblPr>
        <w:tblStyle w:val="16"/>
        <w:tblW w:w="89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jc w:val="center"/>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jc w:val="center"/>
        </w:trPr>
        <w:tc>
          <w:tcPr>
            <w:tcW w:w="4491" w:type="dxa"/>
            <w:gridSpan w:val="2"/>
            <w:vAlign w:val="center"/>
          </w:tcPr>
          <w:p>
            <w:pPr>
              <w:jc w:val="center"/>
              <w:rPr>
                <w:rFonts w:ascii="宋体" w:hAnsi="宋体"/>
                <w:sz w:val="24"/>
                <w:szCs w:val="24"/>
              </w:rPr>
            </w:pPr>
            <w:bookmarkStart w:id="6" w:name="_资格证明文件"/>
            <w:bookmarkEnd w:id="6"/>
            <w:bookmarkStart w:id="7" w:name="_Toc364329026"/>
            <w:r>
              <w:rPr>
                <w:rFonts w:hint="eastAsia" w:ascii="宋体" w:hAnsi="宋体"/>
                <w:sz w:val="24"/>
                <w:szCs w:val="24"/>
              </w:rPr>
              <w:t>法定代表人授权代表身份证（正面）</w:t>
            </w:r>
            <w:bookmarkEnd w:id="7"/>
          </w:p>
        </w:tc>
        <w:tc>
          <w:tcPr>
            <w:tcW w:w="4492" w:type="dxa"/>
            <w:gridSpan w:val="2"/>
            <w:vAlign w:val="center"/>
          </w:tcPr>
          <w:p>
            <w:pPr>
              <w:jc w:val="center"/>
              <w:rPr>
                <w:rFonts w:ascii="宋体" w:hAnsi="宋体"/>
                <w:sz w:val="24"/>
                <w:szCs w:val="24"/>
              </w:rPr>
            </w:pPr>
            <w:bookmarkStart w:id="8" w:name="_Toc364329027"/>
            <w:r>
              <w:rPr>
                <w:rFonts w:hint="eastAsia" w:ascii="宋体" w:hAnsi="宋体"/>
                <w:sz w:val="24"/>
                <w:szCs w:val="24"/>
              </w:rPr>
              <w:t>法定代表人授权代表身份证（反面）</w:t>
            </w:r>
            <w:bookmarkEnd w:id="8"/>
          </w:p>
        </w:tc>
      </w:tr>
    </w:tbl>
    <w:p>
      <w:pPr>
        <w:rPr>
          <w:rFonts w:ascii="宋体" w:hAnsi="宋体" w:eastAsia="宋体"/>
          <w:color w:val="000000" w:themeColor="text1"/>
          <w:sz w:val="44"/>
          <w:szCs w:val="44"/>
          <w14:textFill>
            <w14:solidFill>
              <w14:schemeClr w14:val="tx1"/>
            </w14:solidFill>
          </w14:textFill>
        </w:rPr>
      </w:pPr>
    </w:p>
    <w:p>
      <w:pPr>
        <w:rPr>
          <w:rFonts w:ascii="宋体" w:hAnsi="宋体" w:eastAsia="宋体"/>
          <w:color w:val="000000" w:themeColor="text1"/>
          <w:sz w:val="44"/>
          <w:szCs w:val="44"/>
          <w14:textFill>
            <w14:solidFill>
              <w14:schemeClr w14:val="tx1"/>
            </w14:solidFill>
          </w14:textFill>
        </w:rPr>
      </w:pPr>
    </w:p>
    <w:p>
      <w:pPr>
        <w:rPr>
          <w:rFonts w:ascii="宋体" w:hAnsi="宋体" w:eastAsia="宋体" w:cs="宋体"/>
          <w:b/>
          <w:bCs/>
          <w:color w:val="000000"/>
          <w:kern w:val="0"/>
          <w:sz w:val="28"/>
          <w:szCs w:val="28"/>
          <w:lang w:bidi="ar"/>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3.4没有重大违法记录的声明</w:t>
      </w:r>
    </w:p>
    <w:p>
      <w:pPr>
        <w:spacing w:before="156" w:beforeLines="50" w:after="156" w:afterLines="50"/>
        <w:jc w:val="center"/>
        <w:rPr>
          <w:rFonts w:ascii="宋体" w:hAnsi="宋体" w:cs="Arial"/>
          <w:kern w:val="0"/>
          <w:sz w:val="36"/>
          <w:szCs w:val="36"/>
        </w:rPr>
      </w:pPr>
      <w:r>
        <w:rPr>
          <w:rFonts w:hint="eastAsia" w:ascii="宋体" w:hAnsi="宋体" w:cs="Arial"/>
          <w:kern w:val="0"/>
          <w:sz w:val="36"/>
          <w:szCs w:val="36"/>
        </w:rPr>
        <w:t>声　明</w:t>
      </w:r>
    </w:p>
    <w:p>
      <w:pPr>
        <w:spacing w:before="156" w:beforeLines="50" w:after="156"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156" w:beforeLines="50" w:after="156"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156" w:beforeLines="50" w:after="156" w:afterLines="50" w:line="360" w:lineRule="auto"/>
        <w:ind w:firstLine="566" w:firstLineChars="236"/>
        <w:rPr>
          <w:rFonts w:ascii="宋体" w:hAnsi="宋体" w:cs="宋体"/>
          <w:sz w:val="24"/>
          <w:szCs w:val="24"/>
          <w:lang w:val="zh-CN"/>
        </w:rPr>
      </w:pPr>
    </w:p>
    <w:p>
      <w:pPr>
        <w:spacing w:before="156" w:beforeLines="50" w:after="156"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156" w:beforeLines="50" w:after="156" w:afterLines="50" w:line="360" w:lineRule="auto"/>
        <w:ind w:right="420" w:firstLine="5880" w:firstLineChars="2450"/>
        <w:rPr>
          <w:rFonts w:ascii="宋体" w:hAnsi="宋体" w:cs="宋体"/>
          <w:sz w:val="24"/>
          <w:szCs w:val="24"/>
          <w:lang w:val="zh-CN"/>
        </w:rPr>
      </w:pPr>
      <w:r>
        <w:rPr>
          <w:rFonts w:hint="eastAsia" w:ascii="宋体" w:hAnsi="宋体" w:cs="宋体"/>
          <w:sz w:val="24"/>
          <w:szCs w:val="24"/>
          <w:lang w:val="zh-CN"/>
        </w:rPr>
        <w:t>日期：</w:t>
      </w:r>
      <w:r>
        <w:rPr>
          <w:rFonts w:hint="eastAsia" w:ascii="宋体" w:hAnsi="宋体" w:cs="宋体"/>
          <w:szCs w:val="21"/>
        </w:rPr>
        <w:t>年月日</w:t>
      </w:r>
    </w:p>
    <w:p>
      <w:pPr>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br w:type="page"/>
      </w:r>
    </w:p>
    <w:p>
      <w:pPr>
        <w:widowControl/>
        <w:jc w:val="center"/>
        <w:rPr>
          <w:sz w:val="36"/>
          <w:szCs w:val="36"/>
        </w:rPr>
      </w:pPr>
      <w:r>
        <w:rPr>
          <w:rFonts w:hint="eastAsia" w:ascii="宋体" w:hAnsi="宋体" w:eastAsia="宋体" w:cs="宋体"/>
          <w:b/>
          <w:bCs/>
          <w:color w:val="000000"/>
          <w:kern w:val="0"/>
          <w:sz w:val="36"/>
          <w:szCs w:val="36"/>
          <w:lang w:bidi="ar"/>
        </w:rPr>
        <w:t xml:space="preserve">3.5 </w:t>
      </w:r>
      <w:r>
        <w:rPr>
          <w:rFonts w:hint="eastAsia" w:ascii="宋体" w:hAnsi="宋体" w:eastAsia="宋体" w:cs="宋体"/>
          <w:b/>
          <w:bCs/>
          <w:color w:val="000000"/>
          <w:kern w:val="0"/>
          <w:sz w:val="36"/>
          <w:szCs w:val="36"/>
          <w:lang w:eastAsia="zh-CN" w:bidi="ar"/>
        </w:rPr>
        <w:t>投标</w:t>
      </w:r>
      <w:r>
        <w:rPr>
          <w:rFonts w:hint="eastAsia" w:ascii="宋体" w:hAnsi="宋体" w:eastAsia="宋体" w:cs="宋体"/>
          <w:b/>
          <w:bCs/>
          <w:color w:val="000000"/>
          <w:kern w:val="0"/>
          <w:sz w:val="36"/>
          <w:szCs w:val="36"/>
          <w:lang w:bidi="ar"/>
        </w:rPr>
        <w:t>承诺函</w:t>
      </w:r>
    </w:p>
    <w:p>
      <w:pPr>
        <w:widowControl/>
        <w:spacing w:line="360" w:lineRule="auto"/>
        <w:jc w:val="left"/>
        <w:rPr>
          <w:sz w:val="24"/>
          <w:szCs w:val="24"/>
        </w:rPr>
      </w:pPr>
      <w:r>
        <w:rPr>
          <w:rFonts w:hint="eastAsia" w:ascii="宋体" w:hAnsi="宋体" w:eastAsia="宋体" w:cs="宋体"/>
          <w:color w:val="000000"/>
          <w:kern w:val="0"/>
          <w:sz w:val="24"/>
          <w:szCs w:val="24"/>
          <w:lang w:bidi="ar"/>
        </w:rPr>
        <w:t xml:space="preserve">许昌市公安局：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经研究，我方自愿参与贵方____年____月____日____（项目编号、项目名称）的投标，将严格遵守《中华人民共和国政府采购法》等相关法律法规规定，并无条件地遵守本次采购活动各项规定。我们郑重承诺：我方如果在本次响应活动中有下列情形之一的，愿接受政府采购监督管理部门给予相关处罚并承诺依法承担相关的经济赔偿责任和法律责任。</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一、在响应有效期内撤销</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 xml:space="preserve">；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二、在</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 xml:space="preserve">中提供虚假材料；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三、除因不可抗力或</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 xml:space="preserve">认可的情形以外，成交后不与采购人签订合同；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四、与采购人或者采购代理机构恶意串通； </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五、法律法规及本</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规定的其他严重违法行为。</w:t>
      </w:r>
    </w:p>
    <w:p>
      <w:pPr>
        <w:pStyle w:val="2"/>
        <w:spacing w:line="360" w:lineRule="auto"/>
      </w:pPr>
    </w:p>
    <w:p>
      <w:pPr>
        <w:widowControl/>
        <w:spacing w:line="360" w:lineRule="auto"/>
        <w:ind w:firstLine="480" w:firstLineChars="200"/>
        <w:jc w:val="right"/>
        <w:rPr>
          <w:sz w:val="24"/>
          <w:szCs w:val="24"/>
        </w:rPr>
      </w:pPr>
      <w:r>
        <w:rPr>
          <w:rFonts w:hint="eastAsia" w:ascii="宋体" w:hAnsi="宋体" w:eastAsia="宋体" w:cs="宋体"/>
          <w:color w:val="000000"/>
          <w:kern w:val="0"/>
          <w:sz w:val="24"/>
          <w:szCs w:val="24"/>
          <w:lang w:bidi="ar"/>
        </w:rPr>
        <w:t xml:space="preserve">供应商名称（并加盖公章）： </w:t>
      </w:r>
    </w:p>
    <w:p>
      <w:pPr>
        <w:widowControl/>
        <w:spacing w:line="360" w:lineRule="auto"/>
        <w:ind w:firstLine="480" w:firstLineChars="200"/>
        <w:jc w:val="center"/>
        <w:rPr>
          <w:sz w:val="24"/>
          <w:szCs w:val="24"/>
        </w:rPr>
      </w:pPr>
      <w:r>
        <w:rPr>
          <w:rFonts w:hint="eastAsia" w:ascii="宋体" w:hAnsi="宋体" w:eastAsia="宋体" w:cs="宋体"/>
          <w:color w:val="000000"/>
          <w:kern w:val="0"/>
          <w:sz w:val="24"/>
          <w:szCs w:val="24"/>
          <w:lang w:bidi="ar"/>
        </w:rPr>
        <w:t xml:space="preserve">                                              日 期： 年 月 日</w:t>
      </w:r>
    </w:p>
    <w:p>
      <w:pPr>
        <w:widowControl/>
        <w:jc w:val="center"/>
        <w:rPr>
          <w:rFonts w:hint="eastAsia" w:ascii="宋体" w:hAnsi="宋体" w:eastAsia="宋体" w:cs="宋体"/>
          <w:b/>
          <w:bCs/>
          <w:color w:val="000000"/>
          <w:kern w:val="0"/>
          <w:sz w:val="36"/>
          <w:szCs w:val="36"/>
          <w:lang w:bidi="ar"/>
        </w:rPr>
      </w:pPr>
      <w:r>
        <w:rPr>
          <w:rFonts w:hint="eastAsia" w:ascii="宋体" w:hAnsi="宋体" w:eastAsia="宋体" w:cs="宋体"/>
          <w:b/>
          <w:bCs/>
          <w:color w:val="000000"/>
          <w:kern w:val="0"/>
          <w:sz w:val="28"/>
          <w:szCs w:val="28"/>
          <w:lang w:bidi="ar"/>
        </w:rPr>
        <w:br w:type="page"/>
      </w:r>
      <w:r>
        <w:rPr>
          <w:rFonts w:hint="eastAsia" w:ascii="宋体" w:hAnsi="宋体" w:eastAsia="宋体" w:cs="宋体"/>
          <w:b/>
          <w:bCs/>
          <w:color w:val="000000"/>
          <w:kern w:val="0"/>
          <w:sz w:val="36"/>
          <w:szCs w:val="36"/>
          <w:lang w:bidi="ar"/>
        </w:rPr>
        <w:t>3.6 投标人提供未为本项目提供整体设计、规范编制或者项目管理、监理、检测等服务承诺函</w:t>
      </w:r>
    </w:p>
    <w:p>
      <w:pPr>
        <w:widowControl/>
        <w:jc w:val="center"/>
      </w:pPr>
      <w:r>
        <w:rPr>
          <w:rFonts w:hint="eastAsia" w:ascii="宋体" w:hAnsi="宋体" w:eastAsia="宋体" w:cs="宋体"/>
          <w:b/>
          <w:bCs/>
          <w:color w:val="000000"/>
          <w:kern w:val="0"/>
          <w:sz w:val="36"/>
          <w:szCs w:val="36"/>
          <w:lang w:bidi="ar"/>
        </w:rPr>
        <w:t>（承诺函格式自拟）。</w:t>
      </w:r>
    </w:p>
    <w:p>
      <w:pPr>
        <w:widowControl/>
        <w:jc w:val="left"/>
        <w:rPr>
          <w:rFonts w:ascii="宋体" w:hAnsi="宋体"/>
          <w:b/>
          <w:bCs/>
          <w:sz w:val="36"/>
          <w:szCs w:val="36"/>
        </w:rPr>
      </w:pPr>
    </w:p>
    <w:p>
      <w:pPr>
        <w:rPr>
          <w:rFonts w:ascii="宋体" w:hAnsi="宋体" w:cs="宋体"/>
          <w:b/>
          <w:spacing w:val="6"/>
          <w:sz w:val="24"/>
        </w:rPr>
      </w:pPr>
      <w:r>
        <w:rPr>
          <w:rFonts w:hint="eastAsia" w:ascii="宋体" w:hAnsi="宋体" w:cs="宋体"/>
          <w:b/>
          <w:spacing w:val="6"/>
          <w:sz w:val="24"/>
        </w:rPr>
        <w:br w:type="page"/>
      </w:r>
    </w:p>
    <w:p>
      <w:pPr>
        <w:rPr>
          <w:rFonts w:ascii="宋体" w:hAnsi="宋体" w:cs="宋体"/>
          <w:b/>
          <w:spacing w:val="6"/>
          <w:sz w:val="24"/>
          <w:szCs w:val="24"/>
        </w:rPr>
      </w:pPr>
    </w:p>
    <w:p>
      <w:pPr>
        <w:widowControl/>
        <w:jc w:val="left"/>
        <w:rPr>
          <w:rFonts w:ascii="宋体" w:hAnsi="宋体" w:eastAsia="宋体" w:cs="宋体"/>
          <w:b/>
          <w:bCs/>
          <w:color w:val="000000"/>
          <w:kern w:val="0"/>
          <w:sz w:val="36"/>
          <w:szCs w:val="36"/>
          <w:lang w:bidi="ar"/>
        </w:rPr>
      </w:pPr>
      <w:r>
        <w:rPr>
          <w:rFonts w:hint="eastAsia" w:ascii="宋体" w:hAnsi="宋体" w:eastAsia="宋体"/>
          <w:b/>
          <w:bCs/>
          <w:color w:val="000000" w:themeColor="text1"/>
          <w:sz w:val="36"/>
          <w:szCs w:val="36"/>
          <w14:textFill>
            <w14:solidFill>
              <w14:schemeClr w14:val="tx1"/>
            </w14:solidFill>
          </w14:textFill>
        </w:rPr>
        <w:t>3.</w:t>
      </w:r>
      <w:r>
        <w:rPr>
          <w:rFonts w:hint="eastAsia" w:ascii="宋体" w:hAnsi="宋体" w:eastAsia="宋体" w:cs="宋体"/>
          <w:b/>
          <w:bCs/>
          <w:color w:val="000000"/>
          <w:kern w:val="0"/>
          <w:sz w:val="36"/>
          <w:szCs w:val="36"/>
          <w:lang w:bidi="ar"/>
        </w:rPr>
        <w:t>7 其他资格证书或材料</w:t>
      </w:r>
    </w:p>
    <w:p>
      <w:pP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br w:type="page"/>
      </w:r>
    </w:p>
    <w:p>
      <w:pPr>
        <w:widowControl/>
        <w:jc w:val="center"/>
        <w:rPr>
          <w:rFonts w:ascii="宋体" w:hAnsi="宋体" w:eastAsia="宋体" w:cs="宋体"/>
          <w:b/>
          <w:bCs/>
          <w:color w:val="000000"/>
          <w:kern w:val="0"/>
          <w:sz w:val="36"/>
          <w:szCs w:val="36"/>
          <w:lang w:bidi="ar"/>
        </w:rPr>
      </w:pPr>
    </w:p>
    <w:p>
      <w:pPr>
        <w:widowControl/>
        <w:jc w:val="center"/>
        <w:rPr>
          <w:rFonts w:ascii="宋体" w:hAnsi="宋体" w:eastAsia="宋体" w:cs="宋体"/>
          <w:b/>
          <w:bCs/>
          <w:color w:val="000000"/>
          <w:kern w:val="0"/>
          <w:sz w:val="36"/>
          <w:szCs w:val="36"/>
          <w:lang w:bidi="ar"/>
        </w:rPr>
      </w:pPr>
    </w:p>
    <w:p>
      <w:pPr>
        <w:widowControl/>
        <w:jc w:val="center"/>
        <w:rPr>
          <w:rFonts w:ascii="宋体" w:hAnsi="宋体" w:eastAsia="宋体" w:cs="宋体"/>
          <w:b/>
          <w:bCs/>
          <w:color w:val="000000"/>
          <w:kern w:val="0"/>
          <w:sz w:val="36"/>
          <w:szCs w:val="36"/>
          <w:lang w:bidi="ar"/>
        </w:rPr>
      </w:pPr>
    </w:p>
    <w:p>
      <w:pPr>
        <w:widowControl/>
        <w:jc w:val="center"/>
        <w:rPr>
          <w:rFonts w:ascii="宋体" w:hAnsi="宋体" w:eastAsia="宋体" w:cs="宋体"/>
          <w:b/>
          <w:bCs/>
          <w:color w:val="000000"/>
          <w:kern w:val="0"/>
          <w:sz w:val="36"/>
          <w:szCs w:val="36"/>
          <w:lang w:bidi="ar"/>
        </w:rPr>
      </w:pPr>
    </w:p>
    <w:p>
      <w:pPr>
        <w:widowControl/>
        <w:jc w:val="center"/>
        <w:rPr>
          <w:rFonts w:ascii="宋体" w:hAnsi="宋体" w:eastAsia="宋体" w:cs="宋体"/>
          <w:b/>
          <w:bCs/>
          <w:color w:val="000000"/>
          <w:kern w:val="0"/>
          <w:sz w:val="36"/>
          <w:szCs w:val="36"/>
          <w:lang w:bidi="ar"/>
        </w:rPr>
      </w:pPr>
    </w:p>
    <w:p>
      <w:pPr>
        <w:widowControl/>
        <w:jc w:val="center"/>
        <w:rPr>
          <w:rFonts w:ascii="宋体" w:hAnsi="宋体" w:eastAsia="宋体" w:cs="宋体"/>
          <w:b/>
          <w:bCs/>
          <w:color w:val="000000"/>
          <w:kern w:val="0"/>
          <w:sz w:val="36"/>
          <w:szCs w:val="36"/>
          <w:lang w:bidi="ar"/>
        </w:rPr>
      </w:pPr>
    </w:p>
    <w:p>
      <w:pPr>
        <w:widowControl/>
        <w:jc w:val="center"/>
        <w:rPr>
          <w:rFonts w:ascii="宋体" w:hAnsi="宋体" w:eastAsia="宋体" w:cs="宋体"/>
          <w:b/>
          <w:bCs/>
          <w:color w:val="000000"/>
          <w:kern w:val="0"/>
          <w:sz w:val="36"/>
          <w:szCs w:val="36"/>
          <w:lang w:bidi="ar"/>
        </w:rPr>
      </w:pPr>
      <w:r>
        <w:rPr>
          <w:rFonts w:hint="eastAsia" w:ascii="宋体" w:hAnsi="宋体" w:eastAsia="宋体" w:cs="宋体"/>
          <w:b/>
          <w:bCs/>
          <w:color w:val="000000"/>
          <w:kern w:val="0"/>
          <w:sz w:val="36"/>
          <w:szCs w:val="36"/>
          <w:lang w:bidi="ar"/>
        </w:rPr>
        <w:t>四、符合性审查证明材料</w:t>
      </w:r>
    </w:p>
    <w:p>
      <w:pPr>
        <w:rPr>
          <w:rFonts w:ascii="宋体" w:hAnsi="宋体" w:eastAsia="宋体" w:cs="宋体"/>
          <w:b/>
          <w:bCs/>
          <w:color w:val="000000"/>
          <w:kern w:val="0"/>
          <w:sz w:val="36"/>
          <w:szCs w:val="36"/>
          <w:lang w:bidi="ar"/>
        </w:rPr>
      </w:pPr>
      <w:r>
        <w:rPr>
          <w:rFonts w:hint="eastAsia" w:ascii="宋体" w:hAnsi="宋体" w:eastAsia="宋体" w:cs="宋体"/>
          <w:b/>
          <w:bCs/>
          <w:color w:val="000000"/>
          <w:kern w:val="0"/>
          <w:sz w:val="36"/>
          <w:szCs w:val="36"/>
          <w:lang w:bidi="ar"/>
        </w:rPr>
        <w:br w:type="page"/>
      </w:r>
    </w:p>
    <w:p>
      <w:pPr>
        <w:pStyle w:val="2"/>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eastAsia="宋体" w:cs="宋体"/>
          <w:b/>
          <w:bCs/>
          <w:color w:val="000000"/>
          <w:kern w:val="0"/>
          <w:sz w:val="36"/>
          <w:szCs w:val="36"/>
          <w:lang w:bidi="ar"/>
        </w:rPr>
        <w:t>4.1  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16"/>
        <w:tblW w:w="9400" w:type="dxa"/>
        <w:jc w:val="center"/>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jc w:val="center"/>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jc w:val="center"/>
              <w:rPr>
                <w:rFonts w:cs="宋体" w:asciiTheme="minorEastAsia" w:hAnsiTheme="minorEastAsia"/>
                <w:b/>
                <w:szCs w:val="21"/>
                <w:lang w:val="zh-CN"/>
              </w:rPr>
            </w:pPr>
            <w:r>
              <w:rPr>
                <w:rFonts w:hint="eastAsia" w:cs="宋体" w:asciiTheme="minorEastAsia" w:hAnsiTheme="minorEastAsia"/>
                <w:b/>
                <w:szCs w:val="21"/>
                <w:lang w:val="zh-CN"/>
              </w:rPr>
              <w:t>品牌</w:t>
            </w:r>
          </w:p>
          <w:p>
            <w:pPr>
              <w:autoSpaceDE w:val="0"/>
              <w:autoSpaceDN w:val="0"/>
              <w:adjustRightInd w:val="0"/>
              <w:spacing w:line="360" w:lineRule="auto"/>
              <w:ind w:firstLine="120"/>
              <w:jc w:val="center"/>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jc w:val="center"/>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jc w:val="center"/>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jc w:val="center"/>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jc w:val="center"/>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jc w:val="center"/>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投标人（并加盖公章）：</w:t>
      </w:r>
    </w:p>
    <w:p>
      <w:pPr>
        <w:pStyle w:val="2"/>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44"/>
          <w:szCs w:val="4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br w:type="page"/>
      </w:r>
    </w:p>
    <w:p>
      <w:pPr>
        <w:widowControl/>
        <w:jc w:val="center"/>
        <w:rPr>
          <w:rFonts w:ascii="宋体" w:hAnsi="宋体" w:eastAsia="宋体" w:cs="宋体"/>
          <w:b/>
          <w:bCs/>
          <w:color w:val="000000"/>
          <w:kern w:val="0"/>
          <w:sz w:val="36"/>
          <w:szCs w:val="36"/>
          <w:lang w:bidi="ar"/>
        </w:rPr>
      </w:pPr>
      <w:r>
        <w:rPr>
          <w:rFonts w:hint="eastAsia" w:ascii="宋体" w:hAnsi="宋体" w:eastAsia="宋体" w:cs="宋体"/>
          <w:b/>
          <w:bCs/>
          <w:color w:val="000000"/>
          <w:kern w:val="0"/>
          <w:sz w:val="36"/>
          <w:szCs w:val="36"/>
          <w:lang w:bidi="ar"/>
        </w:rPr>
        <w:t>4.2 技术规格偏离表</w:t>
      </w:r>
    </w:p>
    <w:p>
      <w:pPr>
        <w:pStyle w:val="2"/>
      </w:pPr>
    </w:p>
    <w:p>
      <w:pPr>
        <w:widowControl/>
        <w:jc w:val="left"/>
      </w:pPr>
      <w:r>
        <w:rPr>
          <w:rFonts w:hint="eastAsia" w:ascii="宋体" w:hAnsi="宋体" w:eastAsia="宋体" w:cs="宋体"/>
          <w:color w:val="000000"/>
          <w:kern w:val="0"/>
          <w:szCs w:val="21"/>
          <w:lang w:bidi="ar"/>
        </w:rPr>
        <w:t xml:space="preserve">项目编号： </w:t>
      </w:r>
    </w:p>
    <w:p>
      <w:pPr>
        <w:widowControl/>
        <w:jc w:val="left"/>
      </w:pPr>
      <w:r>
        <w:rPr>
          <w:rFonts w:hint="eastAsia" w:ascii="宋体" w:hAnsi="宋体" w:eastAsia="宋体" w:cs="宋体"/>
          <w:color w:val="000000"/>
          <w:kern w:val="0"/>
          <w:szCs w:val="21"/>
          <w:lang w:bidi="ar"/>
        </w:rPr>
        <w:t xml:space="preserve">项目名称： </w:t>
      </w:r>
    </w:p>
    <w:p>
      <w:pPr>
        <w:widowControl/>
        <w:ind w:firstLine="3150" w:firstLineChars="1500"/>
        <w:jc w:val="left"/>
      </w:pPr>
      <w:r>
        <w:rPr>
          <w:rFonts w:hint="eastAsia" w:ascii="宋体" w:hAnsi="宋体" w:eastAsia="宋体" w:cs="宋体"/>
          <w:color w:val="000000"/>
          <w:kern w:val="0"/>
          <w:szCs w:val="21"/>
          <w:lang w:bidi="ar"/>
        </w:rPr>
        <w:t xml:space="preserve">请投标人根据情况自拟格式 </w:t>
      </w:r>
    </w:p>
    <w:p>
      <w:pPr>
        <w:widowControl/>
        <w:jc w:val="left"/>
      </w:pPr>
      <w:r>
        <w:rPr>
          <w:rFonts w:hint="eastAsia" w:ascii="宋体" w:hAnsi="宋体" w:eastAsia="宋体" w:cs="宋体"/>
          <w:color w:val="000000"/>
          <w:kern w:val="0"/>
          <w:szCs w:val="21"/>
          <w:lang w:bidi="ar"/>
        </w:rPr>
        <w:t xml:space="preserve">供应商名称（并加盖公章）： </w:t>
      </w:r>
    </w:p>
    <w:p>
      <w:pPr>
        <w:rPr>
          <w:rFonts w:ascii="宋体" w:hAnsi="宋体" w:eastAsia="宋体"/>
          <w:color w:val="000000" w:themeColor="text1"/>
          <w:sz w:val="44"/>
          <w:szCs w:val="44"/>
          <w14:textFill>
            <w14:solidFill>
              <w14:schemeClr w14:val="tx1"/>
            </w14:solidFill>
          </w14:textFill>
        </w:rPr>
      </w:pPr>
      <w:r>
        <w:rPr>
          <w:rFonts w:hint="eastAsia" w:ascii="宋体" w:hAnsi="宋体" w:eastAsia="宋体"/>
          <w:color w:val="000000" w:themeColor="text1"/>
          <w:sz w:val="44"/>
          <w:szCs w:val="44"/>
          <w14:textFill>
            <w14:solidFill>
              <w14:schemeClr w14:val="tx1"/>
            </w14:solidFill>
          </w14:textFill>
        </w:rPr>
        <w:br w:type="page"/>
      </w:r>
    </w:p>
    <w:p>
      <w:pPr>
        <w:pStyle w:val="2"/>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4.3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16"/>
        <w:tblW w:w="9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712" w:type="dxa"/>
            <w:shd w:val="clear" w:color="auto" w:fill="F3F3F3"/>
            <w:vAlign w:val="center"/>
          </w:tcPr>
          <w:p>
            <w:pPr>
              <w:pStyle w:val="5"/>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5"/>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5"/>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5"/>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5"/>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5"/>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2" w:type="dxa"/>
            <w:vAlign w:val="center"/>
          </w:tcPr>
          <w:p>
            <w:pPr>
              <w:pStyle w:val="5"/>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5"/>
              <w:spacing w:line="360" w:lineRule="auto"/>
              <w:rPr>
                <w:rFonts w:ascii="宋体" w:hAnsi="宋体" w:eastAsia="宋体" w:cs="Times New Roman"/>
                <w:sz w:val="21"/>
                <w:szCs w:val="21"/>
              </w:rPr>
            </w:pPr>
          </w:p>
        </w:tc>
        <w:tc>
          <w:tcPr>
            <w:tcW w:w="3579" w:type="dxa"/>
            <w:vAlign w:val="center"/>
          </w:tcPr>
          <w:p>
            <w:pPr>
              <w:pStyle w:val="5"/>
              <w:spacing w:line="360" w:lineRule="auto"/>
              <w:rPr>
                <w:rFonts w:ascii="宋体" w:hAnsi="宋体" w:eastAsia="宋体" w:cs="Times New Roman"/>
                <w:sz w:val="21"/>
                <w:szCs w:val="21"/>
              </w:rPr>
            </w:pPr>
          </w:p>
        </w:tc>
        <w:tc>
          <w:tcPr>
            <w:tcW w:w="1440" w:type="dxa"/>
            <w:vAlign w:val="center"/>
          </w:tcPr>
          <w:p>
            <w:pPr>
              <w:pStyle w:val="5"/>
              <w:spacing w:line="360" w:lineRule="auto"/>
              <w:rPr>
                <w:rFonts w:ascii="宋体" w:hAnsi="宋体" w:eastAsia="宋体" w:cs="Times New Roman"/>
                <w:sz w:val="21"/>
                <w:szCs w:val="21"/>
              </w:rPr>
            </w:pPr>
          </w:p>
        </w:tc>
        <w:tc>
          <w:tcPr>
            <w:tcW w:w="1706" w:type="dxa"/>
            <w:vAlign w:val="center"/>
          </w:tcPr>
          <w:p>
            <w:pPr>
              <w:pStyle w:val="5"/>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2" w:type="dxa"/>
            <w:vAlign w:val="center"/>
          </w:tcPr>
          <w:p>
            <w:pPr>
              <w:pStyle w:val="5"/>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5"/>
              <w:spacing w:line="360" w:lineRule="auto"/>
              <w:rPr>
                <w:rFonts w:ascii="宋体" w:hAnsi="宋体" w:eastAsia="宋体" w:cs="Times New Roman"/>
                <w:sz w:val="21"/>
                <w:szCs w:val="21"/>
              </w:rPr>
            </w:pPr>
          </w:p>
        </w:tc>
        <w:tc>
          <w:tcPr>
            <w:tcW w:w="3579" w:type="dxa"/>
            <w:vAlign w:val="center"/>
          </w:tcPr>
          <w:p>
            <w:pPr>
              <w:pStyle w:val="5"/>
              <w:spacing w:line="360" w:lineRule="auto"/>
              <w:rPr>
                <w:rFonts w:ascii="宋体" w:hAnsi="宋体" w:eastAsia="宋体" w:cs="Times New Roman"/>
                <w:sz w:val="21"/>
                <w:szCs w:val="21"/>
              </w:rPr>
            </w:pPr>
          </w:p>
        </w:tc>
        <w:tc>
          <w:tcPr>
            <w:tcW w:w="1440" w:type="dxa"/>
            <w:vAlign w:val="center"/>
          </w:tcPr>
          <w:p>
            <w:pPr>
              <w:pStyle w:val="5"/>
              <w:spacing w:line="360" w:lineRule="auto"/>
              <w:rPr>
                <w:rFonts w:ascii="宋体" w:hAnsi="宋体" w:eastAsia="宋体" w:cs="Times New Roman"/>
                <w:sz w:val="21"/>
                <w:szCs w:val="21"/>
              </w:rPr>
            </w:pPr>
          </w:p>
        </w:tc>
        <w:tc>
          <w:tcPr>
            <w:tcW w:w="1706" w:type="dxa"/>
            <w:vAlign w:val="center"/>
          </w:tcPr>
          <w:p>
            <w:pPr>
              <w:pStyle w:val="5"/>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2" w:type="dxa"/>
            <w:vAlign w:val="center"/>
          </w:tcPr>
          <w:p>
            <w:pPr>
              <w:pStyle w:val="5"/>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5"/>
              <w:spacing w:line="360" w:lineRule="auto"/>
              <w:rPr>
                <w:rFonts w:ascii="宋体" w:hAnsi="宋体" w:eastAsia="宋体" w:cs="Times New Roman"/>
                <w:sz w:val="21"/>
                <w:szCs w:val="21"/>
              </w:rPr>
            </w:pPr>
          </w:p>
        </w:tc>
        <w:tc>
          <w:tcPr>
            <w:tcW w:w="3579" w:type="dxa"/>
            <w:vAlign w:val="center"/>
          </w:tcPr>
          <w:p>
            <w:pPr>
              <w:pStyle w:val="5"/>
              <w:spacing w:line="360" w:lineRule="auto"/>
              <w:rPr>
                <w:rFonts w:ascii="宋体" w:hAnsi="宋体" w:eastAsia="宋体" w:cs="Times New Roman"/>
                <w:sz w:val="21"/>
                <w:szCs w:val="21"/>
              </w:rPr>
            </w:pPr>
          </w:p>
        </w:tc>
        <w:tc>
          <w:tcPr>
            <w:tcW w:w="1440" w:type="dxa"/>
            <w:vAlign w:val="center"/>
          </w:tcPr>
          <w:p>
            <w:pPr>
              <w:pStyle w:val="5"/>
              <w:spacing w:line="360" w:lineRule="auto"/>
              <w:rPr>
                <w:rFonts w:ascii="宋体" w:hAnsi="宋体" w:eastAsia="宋体" w:cs="Times New Roman"/>
                <w:sz w:val="21"/>
                <w:szCs w:val="21"/>
              </w:rPr>
            </w:pPr>
          </w:p>
        </w:tc>
        <w:tc>
          <w:tcPr>
            <w:tcW w:w="1706" w:type="dxa"/>
            <w:vAlign w:val="center"/>
          </w:tcPr>
          <w:p>
            <w:pPr>
              <w:pStyle w:val="5"/>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2" w:type="dxa"/>
            <w:vAlign w:val="center"/>
          </w:tcPr>
          <w:p>
            <w:pPr>
              <w:pStyle w:val="5"/>
              <w:spacing w:line="360" w:lineRule="auto"/>
              <w:jc w:val="center"/>
              <w:rPr>
                <w:rFonts w:ascii="宋体" w:hAnsi="宋体" w:eastAsia="宋体" w:cs="宋体"/>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2" w:type="dxa"/>
            <w:vAlign w:val="center"/>
          </w:tcPr>
          <w:p>
            <w:pPr>
              <w:pStyle w:val="5"/>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投标人（并加盖公章）：</w:t>
      </w: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jc w:val="center"/>
        <w:rPr>
          <w:rFonts w:ascii="宋体" w:hAnsi="宋体" w:eastAsia="宋体"/>
          <w:color w:val="000000" w:themeColor="text1"/>
          <w:sz w:val="24"/>
          <w:szCs w:val="24"/>
          <w14:textFill>
            <w14:solidFill>
              <w14:schemeClr w14:val="tx1"/>
            </w14:solidFill>
          </w14:textFill>
        </w:rPr>
      </w:pPr>
    </w:p>
    <w:p>
      <w:pPr>
        <w:widowControl/>
        <w:jc w:val="center"/>
        <w:rPr>
          <w:sz w:val="36"/>
          <w:szCs w:val="36"/>
        </w:rPr>
      </w:pPr>
      <w:r>
        <w:rPr>
          <w:rFonts w:hint="eastAsia" w:ascii="宋体" w:hAnsi="宋体" w:eastAsia="宋体" w:cs="宋体"/>
          <w:b/>
          <w:bCs/>
          <w:color w:val="000000"/>
          <w:kern w:val="0"/>
          <w:sz w:val="36"/>
          <w:szCs w:val="36"/>
          <w:lang w:bidi="ar"/>
        </w:rPr>
        <w:t>4.4 售后服务方案</w:t>
      </w:r>
    </w:p>
    <w:p>
      <w:pPr>
        <w:widowControl/>
        <w:jc w:val="center"/>
        <w:rPr>
          <w:rFonts w:ascii="宋体" w:hAnsi="宋体" w:eastAsia="宋体" w:cs="宋体"/>
          <w:color w:val="000000"/>
          <w:kern w:val="0"/>
          <w:sz w:val="36"/>
          <w:szCs w:val="36"/>
          <w:lang w:bidi="ar"/>
        </w:rPr>
      </w:pPr>
      <w:r>
        <w:rPr>
          <w:rFonts w:hint="eastAsia" w:ascii="宋体" w:hAnsi="宋体" w:eastAsia="宋体" w:cs="宋体"/>
          <w:color w:val="000000"/>
          <w:kern w:val="0"/>
          <w:sz w:val="36"/>
          <w:szCs w:val="36"/>
          <w:lang w:bidi="ar"/>
        </w:rPr>
        <w:t>（</w:t>
      </w:r>
      <w:r>
        <w:rPr>
          <w:rFonts w:hint="eastAsia" w:ascii="宋体" w:hAnsi="宋体" w:eastAsia="宋体" w:cs="宋体"/>
          <w:color w:val="000000"/>
          <w:kern w:val="0"/>
          <w:sz w:val="36"/>
          <w:szCs w:val="36"/>
          <w:lang w:eastAsia="zh-CN" w:bidi="ar"/>
        </w:rPr>
        <w:t>投标人</w:t>
      </w:r>
      <w:r>
        <w:rPr>
          <w:rFonts w:hint="eastAsia" w:ascii="宋体" w:hAnsi="宋体" w:eastAsia="宋体" w:cs="宋体"/>
          <w:color w:val="000000"/>
          <w:kern w:val="0"/>
          <w:sz w:val="36"/>
          <w:szCs w:val="36"/>
          <w:lang w:bidi="ar"/>
        </w:rPr>
        <w:t>根据</w:t>
      </w:r>
      <w:r>
        <w:rPr>
          <w:rFonts w:hint="eastAsia" w:ascii="宋体" w:hAnsi="宋体" w:eastAsia="宋体" w:cs="宋体"/>
          <w:color w:val="000000"/>
          <w:kern w:val="0"/>
          <w:sz w:val="36"/>
          <w:szCs w:val="36"/>
          <w:lang w:eastAsia="zh-CN" w:bidi="ar"/>
        </w:rPr>
        <w:t>招标文件</w:t>
      </w:r>
      <w:r>
        <w:rPr>
          <w:rFonts w:hint="eastAsia" w:ascii="宋体" w:hAnsi="宋体" w:eastAsia="宋体" w:cs="宋体"/>
          <w:color w:val="000000"/>
          <w:kern w:val="0"/>
          <w:sz w:val="36"/>
          <w:szCs w:val="36"/>
          <w:lang w:bidi="ar"/>
        </w:rPr>
        <w:t>要求自行编制）</w:t>
      </w:r>
    </w:p>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br w:type="page"/>
      </w:r>
    </w:p>
    <w:p>
      <w:pPr>
        <w:widowControl/>
        <w:jc w:val="center"/>
        <w:rPr>
          <w:rFonts w:ascii="宋体" w:hAnsi="宋体" w:eastAsia="宋体" w:cs="宋体"/>
          <w:b/>
          <w:bCs/>
          <w:color w:val="000000"/>
          <w:kern w:val="0"/>
          <w:sz w:val="36"/>
          <w:szCs w:val="36"/>
          <w:lang w:bidi="ar"/>
        </w:rPr>
      </w:pPr>
    </w:p>
    <w:p>
      <w:pPr>
        <w:widowControl/>
        <w:jc w:val="center"/>
        <w:rPr>
          <w:rFonts w:ascii="宋体" w:hAnsi="宋体" w:eastAsia="宋体" w:cs="宋体"/>
          <w:b/>
          <w:bCs/>
          <w:color w:val="000000"/>
          <w:kern w:val="0"/>
          <w:sz w:val="36"/>
          <w:szCs w:val="36"/>
          <w:lang w:bidi="ar"/>
        </w:rPr>
      </w:pPr>
    </w:p>
    <w:p>
      <w:pPr>
        <w:widowControl/>
        <w:jc w:val="center"/>
        <w:rPr>
          <w:rFonts w:ascii="宋体" w:hAnsi="宋体" w:eastAsia="宋体" w:cs="宋体"/>
          <w:b/>
          <w:bCs/>
          <w:color w:val="000000"/>
          <w:kern w:val="0"/>
          <w:sz w:val="36"/>
          <w:szCs w:val="36"/>
          <w:lang w:bidi="ar"/>
        </w:rPr>
      </w:pPr>
    </w:p>
    <w:p>
      <w:pPr>
        <w:widowControl/>
        <w:numPr>
          <w:ilvl w:val="0"/>
          <w:numId w:val="19"/>
        </w:numPr>
        <w:jc w:val="center"/>
        <w:rPr>
          <w:rFonts w:ascii="宋体" w:hAnsi="宋体" w:eastAsia="宋体" w:cs="宋体"/>
          <w:b/>
          <w:bCs/>
          <w:color w:val="000000"/>
          <w:kern w:val="0"/>
          <w:sz w:val="36"/>
          <w:szCs w:val="36"/>
          <w:lang w:bidi="ar"/>
        </w:rPr>
      </w:pPr>
      <w:r>
        <w:rPr>
          <w:rFonts w:hint="eastAsia" w:ascii="宋体" w:hAnsi="宋体" w:eastAsia="宋体" w:cs="宋体"/>
          <w:b/>
          <w:bCs/>
          <w:color w:val="000000"/>
          <w:kern w:val="0"/>
          <w:sz w:val="36"/>
          <w:szCs w:val="36"/>
          <w:lang w:bidi="ar"/>
        </w:rPr>
        <w:t>其他资料（若有）</w:t>
      </w:r>
    </w:p>
    <w:p>
      <w:pPr>
        <w:pStyle w:val="2"/>
      </w:pPr>
    </w:p>
    <w:p>
      <w:pPr>
        <w:pStyle w:val="2"/>
      </w:pPr>
    </w:p>
    <w:p>
      <w:pPr>
        <w:widowControl/>
        <w:ind w:firstLine="562" w:firstLineChars="200"/>
        <w:jc w:val="left"/>
        <w:rPr>
          <w:sz w:val="28"/>
          <w:szCs w:val="28"/>
        </w:rPr>
      </w:pPr>
      <w:r>
        <w:rPr>
          <w:rFonts w:hint="eastAsia" w:ascii="宋体" w:hAnsi="宋体" w:eastAsia="宋体" w:cs="宋体"/>
          <w:b/>
          <w:bCs/>
          <w:color w:val="000000"/>
          <w:kern w:val="0"/>
          <w:sz w:val="28"/>
          <w:szCs w:val="28"/>
          <w:lang w:bidi="ar"/>
        </w:rPr>
        <w:t>除</w:t>
      </w:r>
      <w:r>
        <w:rPr>
          <w:rFonts w:hint="eastAsia" w:ascii="宋体" w:hAnsi="宋体" w:eastAsia="宋体" w:cs="宋体"/>
          <w:b/>
          <w:bCs/>
          <w:color w:val="000000"/>
          <w:kern w:val="0"/>
          <w:sz w:val="28"/>
          <w:szCs w:val="28"/>
          <w:lang w:eastAsia="zh-CN" w:bidi="ar"/>
        </w:rPr>
        <w:t>招标文件</w:t>
      </w:r>
      <w:r>
        <w:rPr>
          <w:rFonts w:hint="eastAsia" w:ascii="宋体" w:hAnsi="宋体" w:eastAsia="宋体" w:cs="宋体"/>
          <w:b/>
          <w:bCs/>
          <w:color w:val="000000"/>
          <w:kern w:val="0"/>
          <w:sz w:val="28"/>
          <w:szCs w:val="28"/>
          <w:lang w:bidi="ar"/>
        </w:rPr>
        <w:t>另有规定外，</w:t>
      </w:r>
      <w:r>
        <w:rPr>
          <w:rFonts w:hint="eastAsia" w:ascii="宋体" w:hAnsi="宋体" w:eastAsia="宋体" w:cs="宋体"/>
          <w:b/>
          <w:bCs/>
          <w:color w:val="000000"/>
          <w:kern w:val="0"/>
          <w:sz w:val="28"/>
          <w:szCs w:val="28"/>
          <w:lang w:eastAsia="zh-CN" w:bidi="ar"/>
        </w:rPr>
        <w:t>投标人</w:t>
      </w:r>
      <w:r>
        <w:rPr>
          <w:rFonts w:hint="eastAsia" w:ascii="宋体" w:hAnsi="宋体" w:eastAsia="宋体" w:cs="宋体"/>
          <w:b/>
          <w:bCs/>
          <w:color w:val="000000"/>
          <w:kern w:val="0"/>
          <w:sz w:val="28"/>
          <w:szCs w:val="28"/>
          <w:lang w:bidi="ar"/>
        </w:rPr>
        <w:t>认为需要提交的其他证明材料或资料加盖供应商公章后应在此项下提交。</w:t>
      </w:r>
    </w:p>
    <w:p>
      <w:pPr>
        <w:pStyle w:val="2"/>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0744597"/>
    </w:sdtPr>
    <w:sdtContent>
      <w:p>
        <w:pPr>
          <w:pStyle w:val="10"/>
          <w:jc w:val="right"/>
        </w:pPr>
        <w:r>
          <w:fldChar w:fldCharType="begin"/>
        </w:r>
        <w:r>
          <w:instrText xml:space="preserve">PAGE   \* MERGEFORMAT</w:instrText>
        </w:r>
        <w:r>
          <w:fldChar w:fldCharType="separate"/>
        </w:r>
        <w:r>
          <w:rPr>
            <w:lang w:val="zh-CN"/>
          </w:rPr>
          <w:t>5</w:t>
        </w:r>
        <w:r>
          <w:rPr>
            <w:lang w:val="zh-C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4BAC20"/>
    <w:multiLevelType w:val="singleLevel"/>
    <w:tmpl w:val="874BAC20"/>
    <w:lvl w:ilvl="0" w:tentative="0">
      <w:start w:val="1"/>
      <w:numFmt w:val="decimal"/>
      <w:lvlText w:val="%1."/>
      <w:lvlJc w:val="left"/>
      <w:pPr>
        <w:ind w:left="425" w:hanging="425"/>
      </w:pPr>
      <w:rPr>
        <w:rFonts w:hint="default"/>
      </w:rPr>
    </w:lvl>
  </w:abstractNum>
  <w:abstractNum w:abstractNumId="1">
    <w:nsid w:val="8A3E4D17"/>
    <w:multiLevelType w:val="singleLevel"/>
    <w:tmpl w:val="8A3E4D17"/>
    <w:lvl w:ilvl="0" w:tentative="0">
      <w:start w:val="5"/>
      <w:numFmt w:val="chineseCounting"/>
      <w:suff w:val="nothing"/>
      <w:lvlText w:val="%1、"/>
      <w:lvlJc w:val="left"/>
      <w:rPr>
        <w:rFonts w:hint="eastAsia"/>
      </w:rPr>
    </w:lvl>
  </w:abstractNum>
  <w:abstractNum w:abstractNumId="2">
    <w:nsid w:val="9072DFBD"/>
    <w:multiLevelType w:val="singleLevel"/>
    <w:tmpl w:val="9072DFBD"/>
    <w:lvl w:ilvl="0" w:tentative="0">
      <w:start w:val="1"/>
      <w:numFmt w:val="decimal"/>
      <w:suff w:val="nothing"/>
      <w:lvlText w:val="%1、"/>
      <w:lvlJc w:val="left"/>
    </w:lvl>
  </w:abstractNum>
  <w:abstractNum w:abstractNumId="3">
    <w:nsid w:val="9E0EFBEE"/>
    <w:multiLevelType w:val="singleLevel"/>
    <w:tmpl w:val="9E0EFBEE"/>
    <w:lvl w:ilvl="0" w:tentative="0">
      <w:start w:val="1"/>
      <w:numFmt w:val="chineseCounting"/>
      <w:suff w:val="nothing"/>
      <w:lvlText w:val="%1、"/>
      <w:lvlJc w:val="left"/>
      <w:rPr>
        <w:rFonts w:hint="eastAsia"/>
      </w:rPr>
    </w:lvl>
  </w:abstractNum>
  <w:abstractNum w:abstractNumId="4">
    <w:nsid w:val="BA61168C"/>
    <w:multiLevelType w:val="singleLevel"/>
    <w:tmpl w:val="BA61168C"/>
    <w:lvl w:ilvl="0" w:tentative="0">
      <w:start w:val="1"/>
      <w:numFmt w:val="chineseCounting"/>
      <w:suff w:val="nothing"/>
      <w:lvlText w:val="%1、"/>
      <w:lvlJc w:val="left"/>
      <w:pPr>
        <w:ind w:left="0" w:firstLine="420"/>
      </w:pPr>
      <w:rPr>
        <w:rFonts w:hint="eastAsia"/>
      </w:rPr>
    </w:lvl>
  </w:abstractNum>
  <w:abstractNum w:abstractNumId="5">
    <w:nsid w:val="C0E36EAE"/>
    <w:multiLevelType w:val="singleLevel"/>
    <w:tmpl w:val="C0E36EAE"/>
    <w:lvl w:ilvl="0" w:tentative="0">
      <w:start w:val="1"/>
      <w:numFmt w:val="decimal"/>
      <w:lvlText w:val="%1."/>
      <w:lvlJc w:val="left"/>
      <w:pPr>
        <w:ind w:left="425" w:hanging="425"/>
      </w:pPr>
      <w:rPr>
        <w:rFonts w:hint="default"/>
      </w:rPr>
    </w:lvl>
  </w:abstractNum>
  <w:abstractNum w:abstractNumId="6">
    <w:nsid w:val="E97AEED7"/>
    <w:multiLevelType w:val="singleLevel"/>
    <w:tmpl w:val="E97AEED7"/>
    <w:lvl w:ilvl="0" w:tentative="0">
      <w:start w:val="1"/>
      <w:numFmt w:val="decimal"/>
      <w:lvlText w:val="%1."/>
      <w:lvlJc w:val="left"/>
      <w:pPr>
        <w:ind w:left="425" w:hanging="425"/>
      </w:pPr>
      <w:rPr>
        <w:rFonts w:hint="default"/>
      </w:rPr>
    </w:lvl>
  </w:abstractNum>
  <w:abstractNum w:abstractNumId="7">
    <w:nsid w:val="EB8F8531"/>
    <w:multiLevelType w:val="singleLevel"/>
    <w:tmpl w:val="EB8F8531"/>
    <w:lvl w:ilvl="0" w:tentative="0">
      <w:start w:val="2"/>
      <w:numFmt w:val="chineseCounting"/>
      <w:suff w:val="nothing"/>
      <w:lvlText w:val="%1、"/>
      <w:lvlJc w:val="left"/>
      <w:rPr>
        <w:rFonts w:hint="eastAsia"/>
      </w:rPr>
    </w:lvl>
  </w:abstractNum>
  <w:abstractNum w:abstractNumId="8">
    <w:nsid w:val="EE1F0847"/>
    <w:multiLevelType w:val="singleLevel"/>
    <w:tmpl w:val="EE1F0847"/>
    <w:lvl w:ilvl="0" w:tentative="0">
      <w:start w:val="1"/>
      <w:numFmt w:val="decimal"/>
      <w:lvlText w:val="%1."/>
      <w:lvlJc w:val="left"/>
      <w:pPr>
        <w:ind w:left="425" w:hanging="425"/>
      </w:pPr>
      <w:rPr>
        <w:rFonts w:hint="default"/>
      </w:rPr>
    </w:lvl>
  </w:abstractNum>
  <w:abstractNum w:abstractNumId="9">
    <w:nsid w:val="FFFB96B9"/>
    <w:multiLevelType w:val="singleLevel"/>
    <w:tmpl w:val="FFFB96B9"/>
    <w:lvl w:ilvl="0" w:tentative="0">
      <w:start w:val="1"/>
      <w:numFmt w:val="decimal"/>
      <w:lvlText w:val="%1."/>
      <w:lvlJc w:val="left"/>
      <w:pPr>
        <w:ind w:left="425" w:hanging="425"/>
      </w:pPr>
      <w:rPr>
        <w:rFonts w:hint="default"/>
      </w:rPr>
    </w:lvl>
  </w:abstractNum>
  <w:abstractNum w:abstractNumId="10">
    <w:nsid w:val="0122E6CC"/>
    <w:multiLevelType w:val="singleLevel"/>
    <w:tmpl w:val="0122E6CC"/>
    <w:lvl w:ilvl="0" w:tentative="0">
      <w:start w:val="1"/>
      <w:numFmt w:val="decimal"/>
      <w:lvlText w:val="(%1)"/>
      <w:lvlJc w:val="left"/>
      <w:pPr>
        <w:ind w:left="425" w:hanging="425"/>
      </w:pPr>
      <w:rPr>
        <w:rFonts w:hint="default"/>
      </w:rPr>
    </w:lvl>
  </w:abstractNum>
  <w:abstractNum w:abstractNumId="1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67AAEAA"/>
    <w:multiLevelType w:val="singleLevel"/>
    <w:tmpl w:val="267AAEAA"/>
    <w:lvl w:ilvl="0" w:tentative="0">
      <w:start w:val="1"/>
      <w:numFmt w:val="decimal"/>
      <w:lvlText w:val="%1."/>
      <w:lvlJc w:val="left"/>
      <w:pPr>
        <w:ind w:left="425" w:hanging="425"/>
      </w:pPr>
      <w:rPr>
        <w:rFonts w:hint="default"/>
      </w:rPr>
    </w:lvl>
  </w:abstractNum>
  <w:abstractNum w:abstractNumId="13">
    <w:nsid w:val="347FB5B1"/>
    <w:multiLevelType w:val="singleLevel"/>
    <w:tmpl w:val="347FB5B1"/>
    <w:lvl w:ilvl="0" w:tentative="0">
      <w:start w:val="1"/>
      <w:numFmt w:val="decimal"/>
      <w:lvlText w:val="%1."/>
      <w:lvlJc w:val="left"/>
      <w:pPr>
        <w:ind w:left="425" w:hanging="425"/>
      </w:pPr>
      <w:rPr>
        <w:rFonts w:hint="default"/>
      </w:rPr>
    </w:lvl>
  </w:abstractNum>
  <w:abstractNum w:abstractNumId="14">
    <w:nsid w:val="3D648273"/>
    <w:multiLevelType w:val="singleLevel"/>
    <w:tmpl w:val="3D648273"/>
    <w:lvl w:ilvl="0" w:tentative="0">
      <w:start w:val="6"/>
      <w:numFmt w:val="chineseCounting"/>
      <w:suff w:val="space"/>
      <w:lvlText w:val="第%1章"/>
      <w:lvlJc w:val="left"/>
      <w:rPr>
        <w:rFonts w:hint="eastAsia"/>
      </w:rPr>
    </w:lvl>
  </w:abstractNum>
  <w:abstractNum w:abstractNumId="15">
    <w:nsid w:val="59F817E8"/>
    <w:multiLevelType w:val="singleLevel"/>
    <w:tmpl w:val="59F817E8"/>
    <w:lvl w:ilvl="0" w:tentative="0">
      <w:start w:val="1"/>
      <w:numFmt w:val="chineseCounting"/>
      <w:pStyle w:val="38"/>
      <w:suff w:val="nothing"/>
      <w:lvlText w:val="%1、"/>
      <w:lvlJc w:val="left"/>
    </w:lvl>
  </w:abstractNum>
  <w:abstractNum w:abstractNumId="16">
    <w:nsid w:val="5F99D082"/>
    <w:multiLevelType w:val="singleLevel"/>
    <w:tmpl w:val="5F99D082"/>
    <w:lvl w:ilvl="0" w:tentative="0">
      <w:start w:val="7"/>
      <w:numFmt w:val="chineseCounting"/>
      <w:suff w:val="nothing"/>
      <w:lvlText w:val="%1、"/>
      <w:lvlJc w:val="left"/>
      <w:rPr>
        <w:rFonts w:hint="eastAsia"/>
      </w:rPr>
    </w:lvl>
  </w:abstractNum>
  <w:abstractNum w:abstractNumId="17">
    <w:nsid w:val="72877D1E"/>
    <w:multiLevelType w:val="singleLevel"/>
    <w:tmpl w:val="72877D1E"/>
    <w:lvl w:ilvl="0" w:tentative="0">
      <w:start w:val="1"/>
      <w:numFmt w:val="decimal"/>
      <w:lvlText w:val="%1."/>
      <w:lvlJc w:val="left"/>
      <w:pPr>
        <w:ind w:left="425" w:hanging="425"/>
      </w:pPr>
      <w:rPr>
        <w:rFonts w:hint="default"/>
      </w:rPr>
    </w:lvl>
  </w:abstractNum>
  <w:abstractNum w:abstractNumId="18">
    <w:nsid w:val="76AAE46A"/>
    <w:multiLevelType w:val="singleLevel"/>
    <w:tmpl w:val="76AAE46A"/>
    <w:lvl w:ilvl="0" w:tentative="0">
      <w:start w:val="1"/>
      <w:numFmt w:val="decimal"/>
      <w:lvlText w:val="%1."/>
      <w:lvlJc w:val="left"/>
      <w:pPr>
        <w:ind w:left="425" w:hanging="425"/>
      </w:pPr>
      <w:rPr>
        <w:rFonts w:hint="default"/>
      </w:rPr>
    </w:lvl>
  </w:abstractNum>
  <w:num w:numId="1">
    <w:abstractNumId w:val="15"/>
  </w:num>
  <w:num w:numId="2">
    <w:abstractNumId w:val="3"/>
  </w:num>
  <w:num w:numId="3">
    <w:abstractNumId w:val="2"/>
  </w:num>
  <w:num w:numId="4">
    <w:abstractNumId w:val="7"/>
  </w:num>
  <w:num w:numId="5">
    <w:abstractNumId w:val="16"/>
  </w:num>
  <w:num w:numId="6">
    <w:abstractNumId w:val="14"/>
  </w:num>
  <w:num w:numId="7">
    <w:abstractNumId w:val="4"/>
  </w:num>
  <w:num w:numId="8">
    <w:abstractNumId w:val="6"/>
  </w:num>
  <w:num w:numId="9">
    <w:abstractNumId w:val="13"/>
  </w:num>
  <w:num w:numId="10">
    <w:abstractNumId w:val="18"/>
  </w:num>
  <w:num w:numId="11">
    <w:abstractNumId w:val="17"/>
  </w:num>
  <w:num w:numId="12">
    <w:abstractNumId w:val="5"/>
  </w:num>
  <w:num w:numId="13">
    <w:abstractNumId w:val="9"/>
  </w:num>
  <w:num w:numId="14">
    <w:abstractNumId w:val="8"/>
  </w:num>
  <w:num w:numId="15">
    <w:abstractNumId w:val="0"/>
  </w:num>
  <w:num w:numId="16">
    <w:abstractNumId w:val="12"/>
  </w:num>
  <w:num w:numId="17">
    <w:abstractNumId w:val="10"/>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Yjk3NTgyZmQ5ODZkY2RiYmVhNzAwYTA4ZDMwODUifQ=="/>
  </w:docVars>
  <w:rsids>
    <w:rsidRoot w:val="00C06769"/>
    <w:rsid w:val="00003135"/>
    <w:rsid w:val="0001063F"/>
    <w:rsid w:val="00016797"/>
    <w:rsid w:val="000300BC"/>
    <w:rsid w:val="00030536"/>
    <w:rsid w:val="00033C7D"/>
    <w:rsid w:val="00034FBF"/>
    <w:rsid w:val="00035B1A"/>
    <w:rsid w:val="00037F10"/>
    <w:rsid w:val="0004726B"/>
    <w:rsid w:val="00064C5B"/>
    <w:rsid w:val="000B452B"/>
    <w:rsid w:val="000B4636"/>
    <w:rsid w:val="00117A5B"/>
    <w:rsid w:val="00121E0D"/>
    <w:rsid w:val="001473CC"/>
    <w:rsid w:val="00155E85"/>
    <w:rsid w:val="00190434"/>
    <w:rsid w:val="00192CB4"/>
    <w:rsid w:val="001A55A0"/>
    <w:rsid w:val="001A7437"/>
    <w:rsid w:val="001C466F"/>
    <w:rsid w:val="001D23C6"/>
    <w:rsid w:val="001E38E3"/>
    <w:rsid w:val="001E63E8"/>
    <w:rsid w:val="001F24C3"/>
    <w:rsid w:val="001F594A"/>
    <w:rsid w:val="00216A39"/>
    <w:rsid w:val="002243EA"/>
    <w:rsid w:val="0022630A"/>
    <w:rsid w:val="00234C3F"/>
    <w:rsid w:val="00234D36"/>
    <w:rsid w:val="00243222"/>
    <w:rsid w:val="002C5AE6"/>
    <w:rsid w:val="002E126A"/>
    <w:rsid w:val="002F7811"/>
    <w:rsid w:val="00332EB2"/>
    <w:rsid w:val="00344F05"/>
    <w:rsid w:val="003529B4"/>
    <w:rsid w:val="00360DCE"/>
    <w:rsid w:val="003647A6"/>
    <w:rsid w:val="00397F80"/>
    <w:rsid w:val="003D465D"/>
    <w:rsid w:val="003E2A72"/>
    <w:rsid w:val="00401CE6"/>
    <w:rsid w:val="004125B0"/>
    <w:rsid w:val="00417D5D"/>
    <w:rsid w:val="0043076E"/>
    <w:rsid w:val="00432084"/>
    <w:rsid w:val="0044399C"/>
    <w:rsid w:val="00461403"/>
    <w:rsid w:val="00474EC4"/>
    <w:rsid w:val="0049243A"/>
    <w:rsid w:val="00492445"/>
    <w:rsid w:val="004A4DFB"/>
    <w:rsid w:val="004C4C93"/>
    <w:rsid w:val="0050628C"/>
    <w:rsid w:val="00527758"/>
    <w:rsid w:val="005457F3"/>
    <w:rsid w:val="00581F31"/>
    <w:rsid w:val="005972F3"/>
    <w:rsid w:val="005C0780"/>
    <w:rsid w:val="005C0A05"/>
    <w:rsid w:val="005E4FFE"/>
    <w:rsid w:val="00616B43"/>
    <w:rsid w:val="00642757"/>
    <w:rsid w:val="006A1248"/>
    <w:rsid w:val="006A28B6"/>
    <w:rsid w:val="006B3787"/>
    <w:rsid w:val="006C1CA5"/>
    <w:rsid w:val="006C34C3"/>
    <w:rsid w:val="006D7230"/>
    <w:rsid w:val="006F0E22"/>
    <w:rsid w:val="00701DCE"/>
    <w:rsid w:val="00702986"/>
    <w:rsid w:val="0072535E"/>
    <w:rsid w:val="007430BB"/>
    <w:rsid w:val="007530C5"/>
    <w:rsid w:val="00770C48"/>
    <w:rsid w:val="0078141A"/>
    <w:rsid w:val="007A2900"/>
    <w:rsid w:val="007A2DDE"/>
    <w:rsid w:val="007A4F9D"/>
    <w:rsid w:val="008005AC"/>
    <w:rsid w:val="00803C7E"/>
    <w:rsid w:val="00814D20"/>
    <w:rsid w:val="008366A9"/>
    <w:rsid w:val="00847F10"/>
    <w:rsid w:val="0085186D"/>
    <w:rsid w:val="00865ED4"/>
    <w:rsid w:val="00883D56"/>
    <w:rsid w:val="00886D1A"/>
    <w:rsid w:val="008C335D"/>
    <w:rsid w:val="008F0135"/>
    <w:rsid w:val="0093014D"/>
    <w:rsid w:val="0095718A"/>
    <w:rsid w:val="009E1164"/>
    <w:rsid w:val="009F5372"/>
    <w:rsid w:val="009F6790"/>
    <w:rsid w:val="00A1313E"/>
    <w:rsid w:val="00A227C8"/>
    <w:rsid w:val="00A227D9"/>
    <w:rsid w:val="00A22C9E"/>
    <w:rsid w:val="00A4393D"/>
    <w:rsid w:val="00A45F46"/>
    <w:rsid w:val="00A470C8"/>
    <w:rsid w:val="00A75D01"/>
    <w:rsid w:val="00AA0CE9"/>
    <w:rsid w:val="00AB394C"/>
    <w:rsid w:val="00AE32B5"/>
    <w:rsid w:val="00AE5E6F"/>
    <w:rsid w:val="00AF0969"/>
    <w:rsid w:val="00AF5F41"/>
    <w:rsid w:val="00B14D65"/>
    <w:rsid w:val="00B33D35"/>
    <w:rsid w:val="00B425B8"/>
    <w:rsid w:val="00B44B5A"/>
    <w:rsid w:val="00B5702C"/>
    <w:rsid w:val="00B93239"/>
    <w:rsid w:val="00B93A8D"/>
    <w:rsid w:val="00BC4087"/>
    <w:rsid w:val="00BD093B"/>
    <w:rsid w:val="00BD5F25"/>
    <w:rsid w:val="00BF029B"/>
    <w:rsid w:val="00BF3D42"/>
    <w:rsid w:val="00C06769"/>
    <w:rsid w:val="00C4205F"/>
    <w:rsid w:val="00C42595"/>
    <w:rsid w:val="00C477D3"/>
    <w:rsid w:val="00C51C23"/>
    <w:rsid w:val="00C52B01"/>
    <w:rsid w:val="00C64570"/>
    <w:rsid w:val="00C732CC"/>
    <w:rsid w:val="00CD18EC"/>
    <w:rsid w:val="00CF1921"/>
    <w:rsid w:val="00D357EB"/>
    <w:rsid w:val="00D37BB4"/>
    <w:rsid w:val="00D40E7D"/>
    <w:rsid w:val="00D5771D"/>
    <w:rsid w:val="00D7082B"/>
    <w:rsid w:val="00D92F55"/>
    <w:rsid w:val="00DC2449"/>
    <w:rsid w:val="00DE5E20"/>
    <w:rsid w:val="00DF16F0"/>
    <w:rsid w:val="00E040EB"/>
    <w:rsid w:val="00E374B6"/>
    <w:rsid w:val="00E4391F"/>
    <w:rsid w:val="00E5001F"/>
    <w:rsid w:val="00E909E9"/>
    <w:rsid w:val="00EA7AAD"/>
    <w:rsid w:val="00EC669F"/>
    <w:rsid w:val="00ED27B1"/>
    <w:rsid w:val="00EF6906"/>
    <w:rsid w:val="00F27E6A"/>
    <w:rsid w:val="00F36F65"/>
    <w:rsid w:val="00F524D9"/>
    <w:rsid w:val="00F5398F"/>
    <w:rsid w:val="00F553B3"/>
    <w:rsid w:val="00F61D0C"/>
    <w:rsid w:val="00F87D1C"/>
    <w:rsid w:val="00FB1C43"/>
    <w:rsid w:val="00FF1563"/>
    <w:rsid w:val="00FF3AF0"/>
    <w:rsid w:val="016F7595"/>
    <w:rsid w:val="01984F78"/>
    <w:rsid w:val="02710F09"/>
    <w:rsid w:val="03A95501"/>
    <w:rsid w:val="07904569"/>
    <w:rsid w:val="07DC6755"/>
    <w:rsid w:val="081538D3"/>
    <w:rsid w:val="089D09EE"/>
    <w:rsid w:val="090A6816"/>
    <w:rsid w:val="0945616D"/>
    <w:rsid w:val="0AED3EA3"/>
    <w:rsid w:val="0B0159C8"/>
    <w:rsid w:val="0BE6619E"/>
    <w:rsid w:val="0D243A29"/>
    <w:rsid w:val="0DA25655"/>
    <w:rsid w:val="0E5C4498"/>
    <w:rsid w:val="0FC57BE2"/>
    <w:rsid w:val="101F0D5D"/>
    <w:rsid w:val="110E4E87"/>
    <w:rsid w:val="1298583A"/>
    <w:rsid w:val="13FF06D5"/>
    <w:rsid w:val="14C35519"/>
    <w:rsid w:val="15342558"/>
    <w:rsid w:val="156253B1"/>
    <w:rsid w:val="15C27488"/>
    <w:rsid w:val="16942AD6"/>
    <w:rsid w:val="16C86F41"/>
    <w:rsid w:val="17B623B8"/>
    <w:rsid w:val="17D2070E"/>
    <w:rsid w:val="17DC6A35"/>
    <w:rsid w:val="190A4937"/>
    <w:rsid w:val="19AF3631"/>
    <w:rsid w:val="1AA92824"/>
    <w:rsid w:val="1C0C3C37"/>
    <w:rsid w:val="1CF83C14"/>
    <w:rsid w:val="1D517B25"/>
    <w:rsid w:val="1DE46CA3"/>
    <w:rsid w:val="1DFF62C6"/>
    <w:rsid w:val="1E192A24"/>
    <w:rsid w:val="1E2E6077"/>
    <w:rsid w:val="1F7366B2"/>
    <w:rsid w:val="1F9E6594"/>
    <w:rsid w:val="20173DE1"/>
    <w:rsid w:val="210963B5"/>
    <w:rsid w:val="216A1069"/>
    <w:rsid w:val="234849DF"/>
    <w:rsid w:val="236E2BFE"/>
    <w:rsid w:val="23C90372"/>
    <w:rsid w:val="24A53825"/>
    <w:rsid w:val="257D52C5"/>
    <w:rsid w:val="26EB3AC2"/>
    <w:rsid w:val="27922810"/>
    <w:rsid w:val="280F20D1"/>
    <w:rsid w:val="286E4549"/>
    <w:rsid w:val="28805DE8"/>
    <w:rsid w:val="28EC3315"/>
    <w:rsid w:val="296E3CDD"/>
    <w:rsid w:val="29AB72B4"/>
    <w:rsid w:val="29C951A6"/>
    <w:rsid w:val="2AA0706D"/>
    <w:rsid w:val="2ABA6C9E"/>
    <w:rsid w:val="2B5505FE"/>
    <w:rsid w:val="2BCF2C1E"/>
    <w:rsid w:val="2C4377E2"/>
    <w:rsid w:val="2D2B0B78"/>
    <w:rsid w:val="2D97589D"/>
    <w:rsid w:val="2E9478DA"/>
    <w:rsid w:val="2F9A17C2"/>
    <w:rsid w:val="30267C7D"/>
    <w:rsid w:val="30E43C9E"/>
    <w:rsid w:val="31B5788D"/>
    <w:rsid w:val="31E460D7"/>
    <w:rsid w:val="321143E2"/>
    <w:rsid w:val="342D5D13"/>
    <w:rsid w:val="35D562FD"/>
    <w:rsid w:val="35F4336F"/>
    <w:rsid w:val="37A91321"/>
    <w:rsid w:val="37B46BF1"/>
    <w:rsid w:val="37D01E97"/>
    <w:rsid w:val="39B107B4"/>
    <w:rsid w:val="39CB7DD9"/>
    <w:rsid w:val="3A27015C"/>
    <w:rsid w:val="3B0D669F"/>
    <w:rsid w:val="3B6421BB"/>
    <w:rsid w:val="3B6F3EB9"/>
    <w:rsid w:val="3C27521F"/>
    <w:rsid w:val="3CF36F45"/>
    <w:rsid w:val="3DB12160"/>
    <w:rsid w:val="3E3A69A2"/>
    <w:rsid w:val="3E5A5345"/>
    <w:rsid w:val="3F3C4BA5"/>
    <w:rsid w:val="3F4B43FE"/>
    <w:rsid w:val="3F806664"/>
    <w:rsid w:val="423A27C3"/>
    <w:rsid w:val="42D442BD"/>
    <w:rsid w:val="444B3119"/>
    <w:rsid w:val="45422607"/>
    <w:rsid w:val="45C142B9"/>
    <w:rsid w:val="45D16EAA"/>
    <w:rsid w:val="46985E97"/>
    <w:rsid w:val="46D64C34"/>
    <w:rsid w:val="47127BEF"/>
    <w:rsid w:val="47B7478D"/>
    <w:rsid w:val="47EB74A0"/>
    <w:rsid w:val="48344231"/>
    <w:rsid w:val="48C91EAD"/>
    <w:rsid w:val="48E82889"/>
    <w:rsid w:val="48FA28C6"/>
    <w:rsid w:val="497C541E"/>
    <w:rsid w:val="4A187768"/>
    <w:rsid w:val="4B0F02B3"/>
    <w:rsid w:val="4BC82845"/>
    <w:rsid w:val="4BD05084"/>
    <w:rsid w:val="4BD12B9C"/>
    <w:rsid w:val="4CD5268D"/>
    <w:rsid w:val="4DF92CF9"/>
    <w:rsid w:val="4E432C1F"/>
    <w:rsid w:val="4F2C1DF1"/>
    <w:rsid w:val="4FA5509C"/>
    <w:rsid w:val="4FCB1CE1"/>
    <w:rsid w:val="50970CC7"/>
    <w:rsid w:val="511C55C3"/>
    <w:rsid w:val="51DA1CA6"/>
    <w:rsid w:val="52BF452A"/>
    <w:rsid w:val="530D0760"/>
    <w:rsid w:val="538A3950"/>
    <w:rsid w:val="539A2DF7"/>
    <w:rsid w:val="541310DE"/>
    <w:rsid w:val="54C524CA"/>
    <w:rsid w:val="56630E61"/>
    <w:rsid w:val="57140C99"/>
    <w:rsid w:val="58672680"/>
    <w:rsid w:val="594C2DB6"/>
    <w:rsid w:val="59C1502B"/>
    <w:rsid w:val="5A1A0A32"/>
    <w:rsid w:val="5A55062A"/>
    <w:rsid w:val="5B4E425F"/>
    <w:rsid w:val="5BD52805"/>
    <w:rsid w:val="5D2075BD"/>
    <w:rsid w:val="5D4365B9"/>
    <w:rsid w:val="5DCB2F74"/>
    <w:rsid w:val="5DF313C0"/>
    <w:rsid w:val="5E6471BE"/>
    <w:rsid w:val="5E8B7F29"/>
    <w:rsid w:val="5ED036CC"/>
    <w:rsid w:val="5FDC1F4A"/>
    <w:rsid w:val="60203061"/>
    <w:rsid w:val="62A16FB2"/>
    <w:rsid w:val="645636EC"/>
    <w:rsid w:val="64A97B1D"/>
    <w:rsid w:val="65082AE7"/>
    <w:rsid w:val="673954E5"/>
    <w:rsid w:val="67BF14A2"/>
    <w:rsid w:val="68003C55"/>
    <w:rsid w:val="68BB367D"/>
    <w:rsid w:val="6A6A262A"/>
    <w:rsid w:val="6AE65460"/>
    <w:rsid w:val="6C224129"/>
    <w:rsid w:val="6CEC52DB"/>
    <w:rsid w:val="6D7867A2"/>
    <w:rsid w:val="6DC51A83"/>
    <w:rsid w:val="6E2B14F9"/>
    <w:rsid w:val="6E405307"/>
    <w:rsid w:val="6F951E1E"/>
    <w:rsid w:val="6FD76DD1"/>
    <w:rsid w:val="71141D72"/>
    <w:rsid w:val="72CA601B"/>
    <w:rsid w:val="72F6359E"/>
    <w:rsid w:val="737A51A3"/>
    <w:rsid w:val="74F25EE4"/>
    <w:rsid w:val="755C1E0B"/>
    <w:rsid w:val="75607618"/>
    <w:rsid w:val="758221E5"/>
    <w:rsid w:val="764F48FB"/>
    <w:rsid w:val="765D6911"/>
    <w:rsid w:val="78020CB8"/>
    <w:rsid w:val="7843302F"/>
    <w:rsid w:val="78C65D72"/>
    <w:rsid w:val="7A52519D"/>
    <w:rsid w:val="7A612CF1"/>
    <w:rsid w:val="7A926A27"/>
    <w:rsid w:val="7B197C05"/>
    <w:rsid w:val="7B43651A"/>
    <w:rsid w:val="7B7B3BF3"/>
    <w:rsid w:val="7B9C0261"/>
    <w:rsid w:val="7CF30167"/>
    <w:rsid w:val="7E8945CE"/>
    <w:rsid w:val="7FAB0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27"/>
    <w:qFormat/>
    <w:uiPriority w:val="0"/>
    <w:rPr>
      <w:szCs w:val="24"/>
    </w:rPr>
  </w:style>
  <w:style w:type="paragraph" w:styleId="5">
    <w:name w:val="caption"/>
    <w:basedOn w:val="1"/>
    <w:next w:val="1"/>
    <w:qFormat/>
    <w:uiPriority w:val="0"/>
    <w:rPr>
      <w:rFonts w:ascii="Arial" w:hAnsi="Arial" w:eastAsia="黑体" w:cs="Arial"/>
      <w:sz w:val="20"/>
      <w:szCs w:val="20"/>
    </w:rPr>
  </w:style>
  <w:style w:type="paragraph" w:styleId="6">
    <w:name w:val="Plain Text"/>
    <w:basedOn w:val="1"/>
    <w:link w:val="28"/>
    <w:qFormat/>
    <w:uiPriority w:val="0"/>
    <w:rPr>
      <w:rFonts w:eastAsia="宋体"/>
      <w:sz w:val="24"/>
    </w:rPr>
  </w:style>
  <w:style w:type="paragraph" w:styleId="7">
    <w:name w:val="Date"/>
    <w:basedOn w:val="1"/>
    <w:next w:val="1"/>
    <w:link w:val="26"/>
    <w:semiHidden/>
    <w:unhideWhenUsed/>
    <w:qFormat/>
    <w:uiPriority w:val="99"/>
    <w:pPr>
      <w:ind w:left="100" w:leftChars="2500"/>
    </w:pPr>
  </w:style>
  <w:style w:type="paragraph" w:styleId="8">
    <w:name w:val="Body Text Indent 2"/>
    <w:basedOn w:val="1"/>
    <w:link w:val="37"/>
    <w:semiHidden/>
    <w:unhideWhenUsed/>
    <w:qFormat/>
    <w:uiPriority w:val="99"/>
    <w:pPr>
      <w:spacing w:after="120" w:line="480" w:lineRule="auto"/>
      <w:ind w:left="420" w:leftChars="200"/>
    </w:pPr>
  </w:style>
  <w:style w:type="paragraph" w:styleId="9">
    <w:name w:val="Balloon Text"/>
    <w:basedOn w:val="1"/>
    <w:link w:val="39"/>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adjustRightInd w:val="0"/>
      <w:snapToGrid w:val="0"/>
      <w:spacing w:beforeLines="100" w:afterLines="100"/>
    </w:pPr>
    <w:rPr>
      <w:sz w:val="24"/>
    </w:rPr>
  </w:style>
  <w:style w:type="paragraph" w:styleId="13">
    <w:name w:val="toc 2"/>
    <w:basedOn w:val="1"/>
    <w:next w:val="1"/>
    <w:unhideWhenUsed/>
    <w:qFormat/>
    <w:uiPriority w:val="39"/>
    <w:pPr>
      <w:adjustRightInd w:val="0"/>
      <w:snapToGrid w:val="0"/>
      <w:spacing w:beforeLines="100" w:afterLines="100"/>
      <w:ind w:left="200" w:leftChars="200"/>
    </w:pPr>
    <w:rPr>
      <w:sz w:val="24"/>
    </w:rPr>
  </w:style>
  <w:style w:type="paragraph" w:styleId="14">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15">
    <w:name w:val="Body Text First Indent"/>
    <w:basedOn w:val="2"/>
    <w:link w:val="35"/>
    <w:unhideWhenUsed/>
    <w:qFormat/>
    <w:uiPriority w:val="0"/>
    <w:pPr>
      <w:spacing w:after="120"/>
      <w:ind w:firstLine="420" w:firstLineChars="100"/>
    </w:pPr>
    <w:rPr>
      <w:szCs w:val="22"/>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paragraph" w:customStyle="1" w:styleId="20">
    <w:name w:val="style4"/>
    <w:basedOn w:val="1"/>
    <w:next w:val="1"/>
    <w:qFormat/>
    <w:uiPriority w:val="0"/>
    <w:pPr>
      <w:widowControl/>
      <w:spacing w:before="280" w:after="280"/>
    </w:pPr>
    <w:rPr>
      <w:rFonts w:ascii="宋体" w:eastAsia="宋体"/>
      <w:sz w:val="18"/>
      <w:szCs w:val="24"/>
    </w:rPr>
  </w:style>
  <w:style w:type="character" w:customStyle="1" w:styleId="21">
    <w:name w:val="页眉 Char"/>
    <w:basedOn w:val="18"/>
    <w:link w:val="11"/>
    <w:qFormat/>
    <w:uiPriority w:val="99"/>
    <w:rPr>
      <w:sz w:val="18"/>
      <w:szCs w:val="18"/>
    </w:rPr>
  </w:style>
  <w:style w:type="character" w:customStyle="1" w:styleId="22">
    <w:name w:val="页脚 Char"/>
    <w:basedOn w:val="18"/>
    <w:link w:val="10"/>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标题 1 Char"/>
    <w:basedOn w:val="18"/>
    <w:link w:val="3"/>
    <w:qFormat/>
    <w:uiPriority w:val="9"/>
    <w:rPr>
      <w:b/>
      <w:bCs/>
      <w:kern w:val="44"/>
      <w:sz w:val="44"/>
      <w:szCs w:val="44"/>
    </w:rPr>
  </w:style>
  <w:style w:type="character" w:customStyle="1" w:styleId="25">
    <w:name w:val="标题 2 Char"/>
    <w:basedOn w:val="18"/>
    <w:link w:val="4"/>
    <w:qFormat/>
    <w:uiPriority w:val="9"/>
    <w:rPr>
      <w:rFonts w:asciiTheme="majorHAnsi" w:hAnsiTheme="majorHAnsi" w:eastAsiaTheme="majorEastAsia" w:cstheme="majorBidi"/>
      <w:b/>
      <w:bCs/>
      <w:sz w:val="32"/>
      <w:szCs w:val="32"/>
    </w:rPr>
  </w:style>
  <w:style w:type="character" w:customStyle="1" w:styleId="26">
    <w:name w:val="日期 Char"/>
    <w:basedOn w:val="18"/>
    <w:link w:val="7"/>
    <w:semiHidden/>
    <w:qFormat/>
    <w:uiPriority w:val="99"/>
  </w:style>
  <w:style w:type="character" w:customStyle="1" w:styleId="27">
    <w:name w:val="正文文本 Char"/>
    <w:basedOn w:val="18"/>
    <w:link w:val="2"/>
    <w:qFormat/>
    <w:uiPriority w:val="0"/>
    <w:rPr>
      <w:szCs w:val="24"/>
    </w:rPr>
  </w:style>
  <w:style w:type="character" w:customStyle="1" w:styleId="28">
    <w:name w:val="纯文本 Char"/>
    <w:basedOn w:val="18"/>
    <w:link w:val="6"/>
    <w:qFormat/>
    <w:uiPriority w:val="0"/>
    <w:rPr>
      <w:rFonts w:eastAsia="宋体"/>
      <w:sz w:val="24"/>
    </w:rPr>
  </w:style>
  <w:style w:type="character" w:customStyle="1" w:styleId="29">
    <w:name w:val="纯文本 Char1"/>
    <w:basedOn w:val="18"/>
    <w:semiHidden/>
    <w:qFormat/>
    <w:uiPriority w:val="99"/>
    <w:rPr>
      <w:rFonts w:ascii="宋体" w:hAnsi="Courier New" w:eastAsia="宋体" w:cs="Courier New"/>
      <w:szCs w:val="21"/>
    </w:rPr>
  </w:style>
  <w:style w:type="character" w:customStyle="1" w:styleId="30">
    <w:name w:val="正文文本缩进 Char Char"/>
    <w:link w:val="31"/>
    <w:qFormat/>
    <w:uiPriority w:val="0"/>
    <w:rPr>
      <w:rFonts w:ascii="宋体"/>
      <w:sz w:val="24"/>
    </w:rPr>
  </w:style>
  <w:style w:type="paragraph" w:customStyle="1" w:styleId="31">
    <w:name w:val="正文文本缩进1"/>
    <w:basedOn w:val="1"/>
    <w:link w:val="30"/>
    <w:qFormat/>
    <w:uiPriority w:val="0"/>
    <w:pPr>
      <w:spacing w:line="360" w:lineRule="auto"/>
      <w:ind w:firstLine="480" w:firstLineChars="200"/>
    </w:pPr>
    <w:rPr>
      <w:rFonts w:ascii="宋体"/>
      <w:sz w:val="24"/>
    </w:rPr>
  </w:style>
  <w:style w:type="character" w:customStyle="1" w:styleId="32">
    <w:name w:val="日期 Char Char"/>
    <w:link w:val="33"/>
    <w:qFormat/>
    <w:uiPriority w:val="0"/>
    <w:rPr>
      <w:sz w:val="24"/>
    </w:rPr>
  </w:style>
  <w:style w:type="paragraph" w:customStyle="1" w:styleId="33">
    <w:name w:val="日期1"/>
    <w:basedOn w:val="1"/>
    <w:next w:val="1"/>
    <w:link w:val="32"/>
    <w:qFormat/>
    <w:uiPriority w:val="0"/>
    <w:rPr>
      <w:sz w:val="24"/>
    </w:rPr>
  </w:style>
  <w:style w:type="paragraph" w:customStyle="1" w:styleId="3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character" w:customStyle="1" w:styleId="35">
    <w:name w:val="正文首行缩进 Char"/>
    <w:basedOn w:val="27"/>
    <w:link w:val="15"/>
    <w:qFormat/>
    <w:uiPriority w:val="0"/>
    <w:rPr>
      <w:szCs w:val="24"/>
    </w:rPr>
  </w:style>
  <w:style w:type="character" w:customStyle="1" w:styleId="36">
    <w:name w:val="正文首行缩进 Char1"/>
    <w:basedOn w:val="27"/>
    <w:semiHidden/>
    <w:qFormat/>
    <w:uiPriority w:val="99"/>
    <w:rPr>
      <w:szCs w:val="24"/>
    </w:rPr>
  </w:style>
  <w:style w:type="character" w:customStyle="1" w:styleId="37">
    <w:name w:val="正文文本缩进 2 Char"/>
    <w:basedOn w:val="18"/>
    <w:link w:val="8"/>
    <w:semiHidden/>
    <w:qFormat/>
    <w:uiPriority w:val="99"/>
  </w:style>
  <w:style w:type="paragraph" w:customStyle="1" w:styleId="38">
    <w:name w:val="样式 样式 样式 样式 标题 2 + 宋体 五号 非加粗 黑色 + 段前: 6 磅 段后: 0 磅 行距: 单倍行距 + 段前:..."/>
    <w:basedOn w:val="1"/>
    <w:qFormat/>
    <w:uiPriority w:val="0"/>
    <w:pPr>
      <w:keepNext/>
      <w:keepLines/>
      <w:numPr>
        <w:ilvl w:val="0"/>
        <w:numId w:val="1"/>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39">
    <w:name w:val="批注框文本 Char"/>
    <w:basedOn w:val="18"/>
    <w:link w:val="9"/>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ACEC09-693F-40C5-94C9-829A35BD6F0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52</Pages>
  <Words>20745</Words>
  <Characters>22238</Characters>
  <Lines>146</Lines>
  <Paragraphs>41</Paragraphs>
  <TotalTime>4</TotalTime>
  <ScaleCrop>false</ScaleCrop>
  <LinksUpToDate>false</LinksUpToDate>
  <CharactersWithSpaces>23141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2020-04-20T10:00:00Z</dcterms:created>
  <dc:creator>slxx</dc:creator>
  <cp:lastModifiedBy>Administrator</cp:lastModifiedBy>
  <cp:lastPrinted>2023-04-24T00:12:00Z</cp:lastPrinted>
  <dcterms:modified xsi:type="dcterms:W3CDTF">2023-06-12T09:46:14Z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6097D9753CB14E27A79EE4A5B263E4DD</vt:lpwstr>
  </property>
</Properties>
</file>