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ajorEastAsia" w:hAnsiTheme="majorEastAsia" w:eastAsiaTheme="majorEastAsia"/>
          <w:b/>
          <w:color w:val="auto"/>
          <w:sz w:val="44"/>
          <w:szCs w:val="44"/>
          <w:lang w:eastAsia="zh-CN"/>
        </w:rPr>
      </w:pPr>
      <w:r>
        <w:rPr>
          <w:rFonts w:hint="eastAsia" w:asciiTheme="majorEastAsia" w:hAnsiTheme="majorEastAsia" w:eastAsiaTheme="majorEastAsia"/>
          <w:b/>
          <w:color w:val="auto"/>
          <w:sz w:val="44"/>
          <w:szCs w:val="44"/>
          <w:lang w:eastAsia="zh-CN"/>
        </w:rPr>
        <w:t>许昌市公安局侦查中心改造建设项目</w:t>
      </w:r>
    </w:p>
    <w:p>
      <w:pPr>
        <w:jc w:val="center"/>
        <w:rPr>
          <w:rFonts w:asciiTheme="majorEastAsia" w:hAnsiTheme="majorEastAsia" w:eastAsiaTheme="majorEastAsia"/>
          <w:b/>
          <w:color w:val="auto"/>
          <w:sz w:val="44"/>
          <w:szCs w:val="44"/>
        </w:rPr>
      </w:pPr>
      <w:r>
        <w:rPr>
          <w:rFonts w:hint="eastAsia" w:asciiTheme="majorEastAsia" w:hAnsiTheme="majorEastAsia" w:eastAsiaTheme="majorEastAsia"/>
          <w:b/>
          <w:color w:val="auto"/>
          <w:sz w:val="44"/>
          <w:szCs w:val="44"/>
          <w:lang w:eastAsia="zh-CN"/>
        </w:rPr>
        <w:t>谈判函</w:t>
      </w:r>
    </w:p>
    <w:p>
      <w:pPr>
        <w:keepNext w:val="0"/>
        <w:keepLines w:val="0"/>
        <w:pageBreakBefore w:val="0"/>
        <w:widowControl w:val="0"/>
        <w:kinsoku/>
        <w:wordWrap/>
        <w:overflowPunct/>
        <w:topLinePunct w:val="0"/>
        <w:autoSpaceDE/>
        <w:autoSpaceDN/>
        <w:bidi w:val="0"/>
        <w:adjustRightInd/>
        <w:snapToGrid/>
        <w:spacing w:line="540" w:lineRule="exact"/>
        <w:ind w:right="0" w:rightChars="0"/>
        <w:jc w:val="center"/>
        <w:textAlignment w:val="auto"/>
        <w:outlineLvl w:val="9"/>
        <w:rPr>
          <w:rFonts w:hint="eastAsia" w:ascii="仿宋" w:hAnsi="仿宋" w:eastAsia="仿宋"/>
          <w:color w:val="auto"/>
          <w:sz w:val="32"/>
          <w:szCs w:val="32"/>
          <w:lang w:eastAsia="zh-CN"/>
        </w:rPr>
      </w:pP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640" w:firstLineChars="200"/>
        <w:jc w:val="left"/>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根据许昌市人民政府有关采购规定，按照市局《关于修订&lt;许昌市公安局采购内部控制实施细则&gt;》的通知要求，许昌市公安局拟就侦查中心改造建设项目参照竞争性谈判方式进行采购。有关事项如下：</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left="0" w:leftChars="0" w:right="0" w:rightChars="0" w:firstLine="643" w:firstLineChars="200"/>
        <w:jc w:val="left"/>
        <w:textAlignment w:val="auto"/>
        <w:outlineLvl w:val="9"/>
        <w:rPr>
          <w:rFonts w:hint="eastAsia" w:ascii="仿宋" w:hAnsi="仿宋" w:eastAsia="仿宋"/>
          <w:color w:val="auto"/>
          <w:sz w:val="32"/>
          <w:szCs w:val="32"/>
          <w:lang w:eastAsia="zh-CN"/>
        </w:rPr>
      </w:pPr>
      <w:r>
        <w:rPr>
          <w:rFonts w:hint="eastAsia" w:ascii="仿宋" w:hAnsi="仿宋" w:eastAsia="仿宋"/>
          <w:b/>
          <w:bCs/>
          <w:color w:val="auto"/>
          <w:sz w:val="32"/>
          <w:szCs w:val="32"/>
          <w:lang w:val="en-US" w:eastAsia="zh-CN"/>
        </w:rPr>
        <w:t>1、</w:t>
      </w:r>
      <w:r>
        <w:rPr>
          <w:rFonts w:hint="eastAsia" w:ascii="仿宋" w:hAnsi="仿宋" w:eastAsia="仿宋"/>
          <w:b/>
          <w:bCs/>
          <w:color w:val="auto"/>
          <w:sz w:val="32"/>
          <w:szCs w:val="32"/>
        </w:rPr>
        <w:t>项目名称</w:t>
      </w:r>
      <w:r>
        <w:rPr>
          <w:rFonts w:hint="eastAsia" w:ascii="仿宋" w:hAnsi="仿宋" w:eastAsia="仿宋"/>
          <w:color w:val="auto"/>
          <w:sz w:val="32"/>
          <w:szCs w:val="32"/>
        </w:rPr>
        <w:t>：</w:t>
      </w:r>
      <w:r>
        <w:rPr>
          <w:rFonts w:hint="eastAsia" w:ascii="仿宋" w:hAnsi="仿宋" w:eastAsia="仿宋"/>
          <w:color w:val="auto"/>
          <w:sz w:val="32"/>
          <w:szCs w:val="32"/>
          <w:u w:val="single"/>
          <w:lang w:eastAsia="zh-CN"/>
        </w:rPr>
        <w:t>许昌市公安局</w:t>
      </w:r>
      <w:r>
        <w:rPr>
          <w:rFonts w:hint="eastAsia" w:ascii="仿宋_GB2312" w:hAnsi="仿宋_GB2312" w:eastAsia="仿宋_GB2312" w:cs="仿宋_GB2312"/>
          <w:color w:val="auto"/>
          <w:sz w:val="32"/>
          <w:szCs w:val="32"/>
          <w:u w:val="single"/>
          <w:lang w:eastAsia="zh-CN"/>
        </w:rPr>
        <w:t>侦查中心改造建设项目</w:t>
      </w:r>
      <w:r>
        <w:rPr>
          <w:rFonts w:hint="eastAsia" w:ascii="仿宋_GB2312" w:hAnsi="仿宋_GB2312" w:eastAsia="仿宋_GB2312" w:cs="仿宋_GB2312"/>
          <w:color w:val="auto"/>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left="0" w:leftChars="0" w:right="0" w:rightChars="0" w:firstLine="643" w:firstLineChars="200"/>
        <w:jc w:val="left"/>
        <w:textAlignment w:val="auto"/>
        <w:outlineLvl w:val="9"/>
        <w:rPr>
          <w:rFonts w:ascii="仿宋" w:hAnsi="仿宋" w:eastAsia="仿宋"/>
          <w:color w:val="auto"/>
          <w:sz w:val="32"/>
          <w:szCs w:val="32"/>
          <w:u w:val="single"/>
        </w:rPr>
      </w:pPr>
      <w:r>
        <w:rPr>
          <w:rFonts w:hint="eastAsia" w:ascii="仿宋" w:hAnsi="仿宋" w:eastAsia="仿宋"/>
          <w:b/>
          <w:bCs/>
          <w:color w:val="auto"/>
          <w:sz w:val="32"/>
          <w:szCs w:val="32"/>
          <w:lang w:val="en-US" w:eastAsia="zh-CN"/>
        </w:rPr>
        <w:t>2、项目编号</w:t>
      </w:r>
      <w:r>
        <w:rPr>
          <w:rFonts w:hint="eastAsia" w:ascii="仿宋" w:hAnsi="仿宋" w:eastAsia="仿宋"/>
          <w:color w:val="auto"/>
          <w:sz w:val="32"/>
          <w:szCs w:val="32"/>
          <w:lang w:val="en-US" w:eastAsia="zh-CN"/>
        </w:rPr>
        <w:t>：</w:t>
      </w:r>
      <w:r>
        <w:rPr>
          <w:rFonts w:hint="eastAsia" w:ascii="仿宋" w:hAnsi="仿宋" w:eastAsia="仿宋" w:cs="仿宋"/>
          <w:color w:val="auto"/>
          <w:sz w:val="32"/>
          <w:szCs w:val="32"/>
          <w:u w:val="single"/>
          <w:lang w:val="en-US" w:eastAsia="zh-CN"/>
        </w:rPr>
        <w:t>XCSGAJJWBZBJJK-20250822A</w:t>
      </w:r>
      <w:r>
        <w:rPr>
          <w:rFonts w:hint="eastAsia" w:ascii="仿宋" w:hAnsi="仿宋" w:eastAsia="仿宋" w:cs="仿宋"/>
          <w:color w:val="auto"/>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left="0" w:leftChars="0" w:right="0" w:rightChars="0" w:firstLine="643" w:firstLineChars="200"/>
        <w:jc w:val="left"/>
        <w:textAlignment w:val="auto"/>
        <w:outlineLvl w:val="9"/>
        <w:rPr>
          <w:rFonts w:hint="eastAsia" w:ascii="仿宋" w:hAnsi="仿宋" w:eastAsia="仿宋"/>
          <w:color w:val="auto"/>
          <w:sz w:val="32"/>
          <w:szCs w:val="32"/>
          <w:lang w:eastAsia="zh-CN"/>
        </w:rPr>
      </w:pPr>
      <w:r>
        <w:rPr>
          <w:rFonts w:hint="eastAsia" w:ascii="仿宋" w:hAnsi="仿宋" w:eastAsia="仿宋"/>
          <w:b/>
          <w:bCs/>
          <w:color w:val="auto"/>
          <w:sz w:val="32"/>
          <w:szCs w:val="32"/>
          <w:lang w:val="en-US" w:eastAsia="zh-CN"/>
        </w:rPr>
        <w:t>3、采购方式</w:t>
      </w:r>
      <w:r>
        <w:rPr>
          <w:rFonts w:hint="eastAsia" w:ascii="仿宋" w:hAnsi="仿宋" w:eastAsia="仿宋"/>
          <w:color w:val="auto"/>
          <w:sz w:val="32"/>
          <w:szCs w:val="32"/>
        </w:rPr>
        <w:t>：</w:t>
      </w:r>
      <w:r>
        <w:rPr>
          <w:rFonts w:hint="eastAsia" w:ascii="仿宋" w:hAnsi="仿宋" w:eastAsia="仿宋"/>
          <w:color w:val="auto"/>
          <w:sz w:val="32"/>
          <w:szCs w:val="32"/>
          <w:lang w:eastAsia="zh-CN"/>
        </w:rPr>
        <w:t>参照竞争性谈判。</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left="0" w:leftChars="0" w:right="0" w:rightChars="0" w:firstLine="643" w:firstLineChars="200"/>
        <w:jc w:val="left"/>
        <w:textAlignment w:val="auto"/>
        <w:outlineLvl w:val="9"/>
        <w:rPr>
          <w:rFonts w:ascii="仿宋" w:hAnsi="仿宋" w:eastAsia="仿宋"/>
          <w:color w:val="auto"/>
          <w:sz w:val="32"/>
          <w:szCs w:val="32"/>
        </w:rPr>
      </w:pPr>
      <w:r>
        <w:rPr>
          <w:rFonts w:hint="eastAsia" w:ascii="仿宋" w:hAnsi="仿宋" w:eastAsia="仿宋"/>
          <w:b/>
          <w:bCs/>
          <w:color w:val="auto"/>
          <w:sz w:val="32"/>
          <w:szCs w:val="32"/>
          <w:lang w:val="en-US" w:eastAsia="zh-CN"/>
        </w:rPr>
        <w:t>4、项目预算(或财政控制价)</w:t>
      </w:r>
      <w:r>
        <w:rPr>
          <w:rFonts w:hint="eastAsia" w:ascii="仿宋" w:hAnsi="仿宋" w:eastAsia="仿宋"/>
          <w:color w:val="auto"/>
          <w:sz w:val="32"/>
          <w:szCs w:val="32"/>
        </w:rPr>
        <w:t>：</w:t>
      </w:r>
      <w:r>
        <w:rPr>
          <w:rFonts w:hint="eastAsia" w:ascii="仿宋" w:hAnsi="仿宋" w:eastAsia="仿宋"/>
          <w:color w:val="auto"/>
          <w:sz w:val="32"/>
          <w:szCs w:val="32"/>
          <w:u w:val="single"/>
          <w:lang w:val="en-US" w:eastAsia="zh-CN"/>
        </w:rPr>
        <w:t>568515.77元</w:t>
      </w:r>
      <w:r>
        <w:rPr>
          <w:rFonts w:hint="eastAsia" w:ascii="仿宋" w:hAnsi="仿宋" w:eastAsia="仿宋"/>
          <w:color w:val="auto"/>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left="0" w:leftChars="0" w:right="0" w:rightChars="0" w:firstLine="643" w:firstLineChars="200"/>
        <w:jc w:val="left"/>
        <w:textAlignment w:val="auto"/>
        <w:outlineLvl w:val="9"/>
        <w:rPr>
          <w:rFonts w:ascii="仿宋" w:hAnsi="仿宋" w:eastAsia="仿宋"/>
          <w:color w:val="auto"/>
          <w:sz w:val="32"/>
          <w:szCs w:val="32"/>
        </w:rPr>
      </w:pPr>
      <w:r>
        <w:rPr>
          <w:rFonts w:hint="eastAsia" w:ascii="仿宋" w:hAnsi="仿宋" w:eastAsia="仿宋"/>
          <w:b/>
          <w:bCs/>
          <w:color w:val="auto"/>
          <w:sz w:val="32"/>
          <w:szCs w:val="32"/>
          <w:lang w:val="en-US" w:eastAsia="zh-CN"/>
        </w:rPr>
        <w:t>5、竞争性谈判保证金及提交方式</w:t>
      </w:r>
      <w:r>
        <w:rPr>
          <w:rFonts w:hint="eastAsia" w:ascii="仿宋" w:hAnsi="仿宋" w:eastAsia="仿宋"/>
          <w:color w:val="auto"/>
          <w:sz w:val="32"/>
          <w:szCs w:val="32"/>
        </w:rPr>
        <w:t>：</w:t>
      </w:r>
      <w:r>
        <w:rPr>
          <w:rFonts w:hint="eastAsia" w:ascii="仿宋" w:hAnsi="仿宋" w:eastAsia="仿宋"/>
          <w:color w:val="auto"/>
          <w:sz w:val="32"/>
          <w:szCs w:val="32"/>
          <w:u w:val="single"/>
        </w:rPr>
        <w:t>无需提交保证金</w:t>
      </w:r>
      <w:r>
        <w:rPr>
          <w:rFonts w:hint="eastAsia" w:ascii="仿宋" w:hAnsi="仿宋" w:eastAsia="仿宋"/>
          <w:color w:val="auto"/>
          <w:sz w:val="32"/>
          <w:szCs w:val="32"/>
          <w:u w:val="single"/>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643" w:firstLineChars="200"/>
        <w:jc w:val="left"/>
        <w:textAlignment w:val="auto"/>
        <w:outlineLvl w:val="9"/>
        <w:rPr>
          <w:rFonts w:hint="eastAsia" w:ascii="仿宋" w:hAnsi="仿宋" w:eastAsia="仿宋"/>
          <w:color w:val="auto"/>
          <w:sz w:val="32"/>
          <w:szCs w:val="32"/>
          <w:lang w:eastAsia="zh-CN"/>
        </w:rPr>
      </w:pPr>
      <w:r>
        <w:rPr>
          <w:rFonts w:hint="eastAsia" w:ascii="仿宋" w:hAnsi="仿宋" w:eastAsia="仿宋"/>
          <w:b/>
          <w:bCs/>
          <w:color w:val="auto"/>
          <w:sz w:val="32"/>
          <w:szCs w:val="32"/>
          <w:lang w:val="en-US" w:eastAsia="zh-CN"/>
        </w:rPr>
        <w:t>6、本次项目内容</w:t>
      </w:r>
      <w:r>
        <w:rPr>
          <w:rFonts w:hint="eastAsia" w:ascii="仿宋" w:hAnsi="仿宋" w:eastAsia="仿宋"/>
          <w:color w:val="auto"/>
          <w:sz w:val="32"/>
          <w:szCs w:val="32"/>
        </w:rPr>
        <w:t>：</w:t>
      </w:r>
      <w:r>
        <w:rPr>
          <w:rFonts w:hint="eastAsia" w:ascii="仿宋" w:hAnsi="仿宋" w:eastAsia="仿宋"/>
          <w:color w:val="auto"/>
          <w:sz w:val="32"/>
          <w:szCs w:val="32"/>
          <w:lang w:eastAsia="zh-CN"/>
        </w:rPr>
        <w:t>市财政局评审结论或第三方造价咨询机构（会计事务所）编制结论中审定（或核定）的</w:t>
      </w:r>
      <w:r>
        <w:rPr>
          <w:rFonts w:hint="eastAsia" w:ascii="仿宋" w:hAnsi="仿宋" w:eastAsia="仿宋"/>
          <w:color w:val="auto"/>
          <w:sz w:val="32"/>
          <w:szCs w:val="32"/>
          <w:u w:val="single"/>
          <w:lang w:eastAsia="zh-CN"/>
        </w:rPr>
        <w:t>许昌市公安局</w:t>
      </w:r>
      <w:r>
        <w:rPr>
          <w:rFonts w:hint="eastAsia" w:ascii="仿宋_GB2312" w:hAnsi="仿宋_GB2312" w:eastAsia="仿宋_GB2312" w:cs="仿宋_GB2312"/>
          <w:color w:val="auto"/>
          <w:sz w:val="32"/>
          <w:szCs w:val="32"/>
          <w:u w:val="single"/>
          <w:lang w:eastAsia="zh-CN"/>
        </w:rPr>
        <w:t>侦查中心改造建设项目</w:t>
      </w:r>
      <w:r>
        <w:rPr>
          <w:rFonts w:hint="eastAsia" w:ascii="仿宋" w:hAnsi="仿宋" w:eastAsia="仿宋"/>
          <w:color w:val="auto"/>
          <w:sz w:val="32"/>
          <w:szCs w:val="32"/>
          <w:lang w:eastAsia="zh-CN"/>
        </w:rPr>
        <w:t>位于许昌市魏武大道与莲城大道交叉路口西北角市公安局东办公区院内一楼区域。</w:t>
      </w:r>
      <w:r>
        <w:rPr>
          <w:rFonts w:hint="eastAsia" w:ascii="仿宋" w:hAnsi="仿宋" w:eastAsia="仿宋"/>
          <w:b/>
          <w:bCs/>
          <w:color w:val="auto"/>
          <w:sz w:val="32"/>
          <w:szCs w:val="32"/>
          <w:lang w:eastAsia="zh-CN"/>
        </w:rPr>
        <w:t>主要内容</w:t>
      </w:r>
      <w:r>
        <w:rPr>
          <w:rFonts w:hint="eastAsia" w:ascii="仿宋" w:hAnsi="仿宋" w:eastAsia="仿宋"/>
          <w:color w:val="auto"/>
          <w:sz w:val="32"/>
          <w:szCs w:val="32"/>
          <w:lang w:eastAsia="zh-CN"/>
        </w:rPr>
        <w:t>：</w:t>
      </w:r>
      <w:r>
        <w:rPr>
          <w:rFonts w:hint="eastAsia" w:ascii="仿宋" w:hAnsi="仿宋" w:eastAsia="仿宋"/>
          <w:color w:val="auto"/>
          <w:sz w:val="32"/>
          <w:szCs w:val="32"/>
          <w:u w:val="single"/>
          <w:lang w:eastAsia="zh-CN"/>
        </w:rPr>
        <w:t>许昌市公安局</w:t>
      </w:r>
      <w:r>
        <w:rPr>
          <w:rFonts w:hint="eastAsia" w:ascii="仿宋_GB2312" w:hAnsi="仿宋_GB2312" w:eastAsia="仿宋_GB2312" w:cs="仿宋_GB2312"/>
          <w:color w:val="auto"/>
          <w:sz w:val="32"/>
          <w:szCs w:val="32"/>
          <w:u w:val="single"/>
          <w:lang w:eastAsia="zh-CN"/>
        </w:rPr>
        <w:t>侦查中心改造建设项目涉及的</w:t>
      </w:r>
      <w:r>
        <w:rPr>
          <w:rFonts w:hint="eastAsia" w:ascii="仿宋_GB2312" w:hAnsi="仿宋_GB2312" w:eastAsia="仿宋_GB2312" w:cs="仿宋_GB2312"/>
          <w:color w:val="FF0000"/>
          <w:sz w:val="32"/>
          <w:szCs w:val="32"/>
          <w:u w:val="single"/>
          <w:lang w:eastAsia="zh-CN"/>
        </w:rPr>
        <w:t>图纸、预算（工程量清单）等</w:t>
      </w:r>
      <w:r>
        <w:rPr>
          <w:rFonts w:hint="eastAsia" w:ascii="仿宋_GB2312" w:hAnsi="仿宋_GB2312" w:eastAsia="仿宋_GB2312" w:cs="仿宋_GB2312"/>
          <w:color w:val="auto"/>
          <w:sz w:val="32"/>
          <w:szCs w:val="32"/>
          <w:u w:val="single"/>
          <w:lang w:eastAsia="zh-CN"/>
        </w:rPr>
        <w:t>所涵盖的所有内容。</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643" w:firstLineChars="200"/>
        <w:jc w:val="left"/>
        <w:textAlignment w:val="auto"/>
        <w:outlineLvl w:val="9"/>
        <w:rPr>
          <w:rFonts w:ascii="仿宋" w:hAnsi="仿宋" w:eastAsia="仿宋"/>
          <w:color w:val="auto"/>
          <w:sz w:val="32"/>
          <w:szCs w:val="32"/>
        </w:rPr>
      </w:pPr>
      <w:r>
        <w:rPr>
          <w:rFonts w:hint="eastAsia" w:ascii="仿宋" w:hAnsi="仿宋" w:eastAsia="仿宋"/>
          <w:b/>
          <w:bCs/>
          <w:color w:val="auto"/>
          <w:sz w:val="32"/>
          <w:szCs w:val="32"/>
          <w:lang w:val="en-US" w:eastAsia="zh-CN"/>
        </w:rPr>
        <w:t>7、计划工期</w:t>
      </w:r>
      <w:r>
        <w:rPr>
          <w:rFonts w:hint="eastAsia" w:ascii="仿宋" w:hAnsi="仿宋" w:eastAsia="仿宋"/>
          <w:color w:val="auto"/>
          <w:sz w:val="32"/>
          <w:szCs w:val="32"/>
        </w:rPr>
        <w:t>：</w:t>
      </w:r>
      <w:r>
        <w:rPr>
          <w:rFonts w:hint="eastAsia" w:ascii="仿宋" w:hAnsi="仿宋" w:eastAsia="仿宋"/>
          <w:color w:val="auto"/>
          <w:sz w:val="32"/>
          <w:szCs w:val="32"/>
          <w:u w:val="single"/>
          <w:lang w:val="en-US" w:eastAsia="zh-CN"/>
        </w:rPr>
        <w:t>35</w:t>
      </w:r>
      <w:r>
        <w:rPr>
          <w:rFonts w:hint="eastAsia" w:ascii="仿宋" w:hAnsi="仿宋" w:eastAsia="仿宋"/>
          <w:color w:val="FF0000"/>
          <w:sz w:val="32"/>
          <w:szCs w:val="32"/>
          <w:lang w:val="en-US" w:eastAsia="zh-CN"/>
        </w:rPr>
        <w:t>日历天</w:t>
      </w:r>
      <w:r>
        <w:rPr>
          <w:rFonts w:hint="eastAsia" w:ascii="仿宋" w:hAnsi="仿宋" w:eastAsia="仿宋"/>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643" w:firstLineChars="200"/>
        <w:jc w:val="left"/>
        <w:textAlignment w:val="auto"/>
        <w:outlineLvl w:val="9"/>
        <w:rPr>
          <w:rFonts w:ascii="仿宋" w:hAnsi="仿宋" w:eastAsia="仿宋"/>
          <w:color w:val="auto"/>
          <w:sz w:val="32"/>
          <w:szCs w:val="32"/>
        </w:rPr>
      </w:pPr>
      <w:r>
        <w:rPr>
          <w:rFonts w:hint="eastAsia" w:ascii="仿宋" w:hAnsi="仿宋" w:eastAsia="仿宋"/>
          <w:b/>
          <w:bCs/>
          <w:color w:val="auto"/>
          <w:sz w:val="32"/>
          <w:szCs w:val="32"/>
          <w:lang w:val="en-US" w:eastAsia="zh-CN"/>
        </w:rPr>
        <w:t>8、项目质保期</w:t>
      </w:r>
      <w:r>
        <w:rPr>
          <w:rFonts w:hint="eastAsia" w:ascii="仿宋" w:hAnsi="仿宋" w:eastAsia="仿宋"/>
          <w:color w:val="auto"/>
          <w:sz w:val="32"/>
          <w:szCs w:val="32"/>
        </w:rPr>
        <w:t>：</w:t>
      </w:r>
      <w:r>
        <w:rPr>
          <w:rFonts w:hint="eastAsia" w:ascii="仿宋" w:hAnsi="仿宋" w:eastAsia="仿宋"/>
          <w:color w:val="auto"/>
          <w:sz w:val="32"/>
          <w:szCs w:val="32"/>
          <w:lang w:eastAsia="zh-CN"/>
        </w:rPr>
        <w:t>现行国家货物、建设等类别（含设计、安装及施工）等通用规范规定中明确的最低年限约定。</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643" w:firstLineChars="200"/>
        <w:jc w:val="left"/>
        <w:textAlignment w:val="auto"/>
        <w:outlineLvl w:val="9"/>
        <w:rPr>
          <w:rFonts w:ascii="仿宋" w:hAnsi="仿宋" w:eastAsia="仿宋"/>
          <w:color w:val="auto"/>
          <w:sz w:val="32"/>
          <w:szCs w:val="32"/>
        </w:rPr>
      </w:pPr>
      <w:r>
        <w:rPr>
          <w:rFonts w:hint="eastAsia" w:ascii="仿宋" w:hAnsi="仿宋" w:eastAsia="仿宋"/>
          <w:b/>
          <w:bCs/>
          <w:color w:val="auto"/>
          <w:sz w:val="32"/>
          <w:szCs w:val="32"/>
          <w:lang w:val="en-US" w:eastAsia="zh-CN"/>
        </w:rPr>
        <w:t>9、本次竞争性谈判要求供应商同时具备如下条件</w:t>
      </w:r>
      <w:r>
        <w:rPr>
          <w:rFonts w:hint="eastAsia" w:ascii="仿宋" w:hAnsi="仿宋" w:eastAsia="仿宋"/>
          <w:color w:val="auto"/>
          <w:sz w:val="32"/>
          <w:szCs w:val="32"/>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jc w:val="left"/>
        <w:textAlignment w:val="auto"/>
        <w:outlineLvl w:val="9"/>
        <w:rPr>
          <w:rFonts w:ascii="仿宋" w:hAnsi="仿宋" w:eastAsia="仿宋"/>
          <w:color w:val="auto"/>
          <w:sz w:val="32"/>
          <w:szCs w:val="32"/>
        </w:rPr>
      </w:pPr>
      <w:r>
        <w:rPr>
          <w:rFonts w:hint="eastAsia" w:ascii="仿宋" w:hAnsi="仿宋" w:eastAsia="仿宋"/>
          <w:color w:val="auto"/>
          <w:sz w:val="32"/>
          <w:szCs w:val="32"/>
        </w:rPr>
        <w:t xml:space="preserve">   （1）具有法人资格并具有独立承担民事责任能力</w:t>
      </w:r>
      <w:r>
        <w:rPr>
          <w:rFonts w:hint="eastAsia" w:ascii="仿宋" w:hAnsi="仿宋" w:eastAsia="仿宋"/>
          <w:color w:val="auto"/>
          <w:sz w:val="32"/>
          <w:szCs w:val="32"/>
          <w:lang w:eastAsia="zh-CN"/>
        </w:rPr>
        <w:t>（支持中小企业参与竞争），并符合政府采购法等相关规定。</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jc w:val="left"/>
        <w:textAlignment w:val="auto"/>
        <w:outlineLvl w:val="9"/>
        <w:rPr>
          <w:rFonts w:ascii="仿宋" w:hAnsi="仿宋" w:eastAsia="仿宋"/>
          <w:color w:val="auto"/>
          <w:sz w:val="32"/>
          <w:szCs w:val="32"/>
        </w:rPr>
      </w:pPr>
      <w:r>
        <w:rPr>
          <w:rFonts w:hint="eastAsia" w:ascii="仿宋" w:hAnsi="仿宋" w:eastAsia="仿宋"/>
          <w:color w:val="auto"/>
          <w:sz w:val="32"/>
          <w:szCs w:val="32"/>
        </w:rPr>
        <w:t xml:space="preserve">   （2）具有良好的商业信誉且具有完成项目所需的资金来源。</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jc w:val="left"/>
        <w:textAlignment w:val="auto"/>
        <w:outlineLvl w:val="9"/>
        <w:rPr>
          <w:rFonts w:ascii="仿宋" w:hAnsi="仿宋" w:eastAsia="仿宋"/>
          <w:color w:val="auto"/>
          <w:sz w:val="32"/>
          <w:szCs w:val="32"/>
        </w:rPr>
      </w:pPr>
      <w:r>
        <w:rPr>
          <w:rFonts w:hint="eastAsia" w:ascii="仿宋" w:hAnsi="仿宋" w:eastAsia="仿宋"/>
          <w:color w:val="auto"/>
          <w:sz w:val="32"/>
          <w:szCs w:val="32"/>
        </w:rPr>
        <w:t xml:space="preserve">   （3）</w:t>
      </w:r>
      <w:r>
        <w:rPr>
          <w:rFonts w:hint="eastAsia" w:ascii="仿宋" w:hAnsi="仿宋" w:eastAsia="仿宋"/>
          <w:color w:val="auto"/>
          <w:sz w:val="32"/>
          <w:szCs w:val="32"/>
          <w:lang w:eastAsia="zh-CN"/>
        </w:rPr>
        <w:t>具有</w:t>
      </w:r>
      <w:r>
        <w:rPr>
          <w:rFonts w:hint="eastAsia" w:ascii="仿宋" w:hAnsi="仿宋" w:eastAsia="仿宋" w:cs="仿宋"/>
          <w:color w:val="FF0000"/>
          <w:sz w:val="32"/>
          <w:szCs w:val="32"/>
          <w:highlight w:val="none"/>
        </w:rPr>
        <w:t>相关行政主管部门颁发的</w:t>
      </w:r>
      <w:r>
        <w:rPr>
          <w:rFonts w:hint="eastAsia" w:ascii="仿宋" w:hAnsi="仿宋" w:eastAsia="仿宋" w:cs="仿宋"/>
          <w:color w:val="FF0000"/>
          <w:sz w:val="32"/>
          <w:szCs w:val="32"/>
          <w:highlight w:val="none"/>
          <w:lang w:eastAsia="zh-CN"/>
        </w:rPr>
        <w:t>建筑装饰装修资质，且在有效期内（</w:t>
      </w:r>
      <w:r>
        <w:rPr>
          <w:rFonts w:hint="eastAsia" w:ascii="仿宋" w:hAnsi="仿宋" w:eastAsia="仿宋" w:cs="仿宋"/>
          <w:b/>
          <w:bCs/>
          <w:color w:val="FF0000"/>
          <w:sz w:val="32"/>
          <w:szCs w:val="32"/>
          <w:highlight w:val="none"/>
          <w:lang w:eastAsia="zh-CN"/>
        </w:rPr>
        <w:t>并提供相关业绩证明资料</w:t>
      </w:r>
      <w:r>
        <w:rPr>
          <w:rFonts w:hint="eastAsia" w:ascii="仿宋" w:hAnsi="仿宋" w:eastAsia="仿宋" w:cs="仿宋"/>
          <w:color w:val="FF0000"/>
          <w:sz w:val="32"/>
          <w:szCs w:val="32"/>
          <w:highlight w:val="none"/>
          <w:lang w:eastAsia="zh-CN"/>
        </w:rPr>
        <w:t>），</w:t>
      </w:r>
      <w:r>
        <w:rPr>
          <w:rFonts w:hint="eastAsia" w:ascii="仿宋" w:hAnsi="仿宋" w:eastAsia="仿宋"/>
          <w:color w:val="auto"/>
          <w:sz w:val="32"/>
          <w:szCs w:val="32"/>
          <w:lang w:eastAsia="zh-CN"/>
        </w:rPr>
        <w:t>具备必要的施工组织、检查验收以及完善的项目控制程序。</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jc w:val="left"/>
        <w:textAlignment w:val="auto"/>
        <w:outlineLvl w:val="9"/>
        <w:rPr>
          <w:rFonts w:ascii="仿宋" w:hAnsi="仿宋" w:eastAsia="仿宋"/>
          <w:color w:val="auto"/>
          <w:sz w:val="32"/>
          <w:szCs w:val="32"/>
        </w:rPr>
      </w:pPr>
      <w:r>
        <w:rPr>
          <w:rFonts w:hint="eastAsia" w:ascii="仿宋" w:hAnsi="仿宋" w:eastAsia="仿宋"/>
          <w:color w:val="auto"/>
          <w:sz w:val="32"/>
          <w:szCs w:val="32"/>
        </w:rPr>
        <w:t xml:space="preserve">   （4）项目中所用产品、商品，工程和服务具有竞争能力</w:t>
      </w:r>
      <w:r>
        <w:rPr>
          <w:rFonts w:hint="eastAsia" w:ascii="仿宋" w:hAnsi="仿宋" w:eastAsia="仿宋"/>
          <w:color w:val="auto"/>
          <w:sz w:val="32"/>
          <w:szCs w:val="32"/>
          <w:lang w:eastAsia="zh-CN"/>
        </w:rPr>
        <w:t>并符合国家现行标准</w:t>
      </w:r>
      <w:r>
        <w:rPr>
          <w:rFonts w:hint="eastAsia" w:ascii="仿宋" w:hAnsi="仿宋" w:eastAsia="仿宋"/>
          <w:color w:val="auto"/>
          <w:sz w:val="32"/>
          <w:szCs w:val="32"/>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jc w:val="left"/>
        <w:textAlignment w:val="auto"/>
        <w:outlineLvl w:val="9"/>
        <w:rPr>
          <w:rFonts w:ascii="仿宋" w:hAnsi="仿宋" w:eastAsia="仿宋"/>
          <w:color w:val="auto"/>
          <w:sz w:val="32"/>
          <w:szCs w:val="32"/>
        </w:rPr>
      </w:pPr>
      <w:r>
        <w:rPr>
          <w:rFonts w:hint="eastAsia" w:ascii="仿宋" w:hAnsi="仿宋" w:eastAsia="仿宋"/>
          <w:color w:val="auto"/>
          <w:sz w:val="32"/>
          <w:szCs w:val="32"/>
        </w:rPr>
        <w:t xml:space="preserve">   （5）本项目不接受联合体参加。</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643" w:firstLineChars="200"/>
        <w:jc w:val="left"/>
        <w:textAlignment w:val="auto"/>
        <w:outlineLvl w:val="9"/>
        <w:rPr>
          <w:rFonts w:ascii="仿宋" w:hAnsi="仿宋" w:eastAsia="仿宋"/>
          <w:color w:val="auto"/>
          <w:sz w:val="32"/>
          <w:szCs w:val="32"/>
        </w:rPr>
      </w:pPr>
      <w:r>
        <w:rPr>
          <w:rFonts w:hint="eastAsia" w:ascii="仿宋" w:hAnsi="仿宋" w:eastAsia="仿宋"/>
          <w:b/>
          <w:bCs/>
          <w:color w:val="auto"/>
          <w:sz w:val="32"/>
          <w:szCs w:val="32"/>
          <w:lang w:val="en-US" w:eastAsia="zh-CN"/>
        </w:rPr>
        <w:t>10、资格审查方式</w:t>
      </w:r>
      <w:r>
        <w:rPr>
          <w:rFonts w:hint="eastAsia" w:ascii="仿宋" w:hAnsi="仿宋" w:eastAsia="仿宋"/>
          <w:color w:val="auto"/>
          <w:sz w:val="32"/>
          <w:szCs w:val="32"/>
          <w:lang w:val="en-US" w:eastAsia="zh-CN"/>
        </w:rPr>
        <w:t>:</w:t>
      </w:r>
      <w:r>
        <w:rPr>
          <w:rFonts w:hint="eastAsia" w:ascii="仿宋" w:hAnsi="仿宋" w:eastAsia="仿宋"/>
          <w:color w:val="auto"/>
          <w:sz w:val="32"/>
          <w:szCs w:val="32"/>
        </w:rPr>
        <w:t>本项目资格审查采用</w:t>
      </w:r>
      <w:r>
        <w:rPr>
          <w:rFonts w:hint="eastAsia" w:ascii="仿宋" w:hAnsi="仿宋" w:eastAsia="仿宋"/>
          <w:color w:val="FF0000"/>
          <w:sz w:val="32"/>
          <w:szCs w:val="32"/>
        </w:rPr>
        <w:t>现场</w:t>
      </w:r>
      <w:r>
        <w:rPr>
          <w:rFonts w:hint="eastAsia" w:ascii="仿宋" w:hAnsi="仿宋" w:eastAsia="仿宋"/>
          <w:color w:val="FF0000"/>
          <w:sz w:val="32"/>
          <w:szCs w:val="32"/>
          <w:lang w:eastAsia="zh-CN"/>
        </w:rPr>
        <w:t>等</w:t>
      </w:r>
      <w:r>
        <w:rPr>
          <w:rFonts w:hint="eastAsia" w:ascii="仿宋" w:hAnsi="仿宋" w:eastAsia="仿宋"/>
          <w:color w:val="FF0000"/>
          <w:sz w:val="32"/>
          <w:szCs w:val="32"/>
        </w:rPr>
        <w:t>查验</w:t>
      </w:r>
      <w:r>
        <w:rPr>
          <w:rFonts w:hint="eastAsia" w:ascii="仿宋" w:hAnsi="仿宋" w:eastAsia="仿宋"/>
          <w:color w:val="auto"/>
          <w:sz w:val="32"/>
          <w:szCs w:val="32"/>
        </w:rPr>
        <w:t>方式。</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jc w:val="left"/>
        <w:textAlignment w:val="auto"/>
        <w:outlineLvl w:val="9"/>
        <w:rPr>
          <w:rFonts w:ascii="仿宋" w:hAnsi="仿宋" w:eastAsia="仿宋"/>
          <w:color w:val="auto"/>
          <w:sz w:val="32"/>
          <w:szCs w:val="32"/>
        </w:rPr>
      </w:pPr>
      <w:r>
        <w:rPr>
          <w:rFonts w:hint="eastAsia" w:ascii="仿宋" w:hAnsi="仿宋" w:eastAsia="仿宋"/>
          <w:color w:val="auto"/>
          <w:sz w:val="32"/>
          <w:szCs w:val="32"/>
        </w:rPr>
        <w:t xml:space="preserve">  </w:t>
      </w:r>
      <w:r>
        <w:rPr>
          <w:rFonts w:hint="eastAsia" w:ascii="仿宋" w:hAnsi="仿宋" w:eastAsia="仿宋"/>
          <w:color w:val="auto"/>
          <w:sz w:val="32"/>
          <w:szCs w:val="32"/>
          <w:lang w:val="en-US" w:eastAsia="zh-CN"/>
        </w:rPr>
        <w:t xml:space="preserve"> </w:t>
      </w:r>
      <w:r>
        <w:rPr>
          <w:rFonts w:hint="eastAsia" w:ascii="仿宋" w:hAnsi="仿宋" w:eastAsia="仿宋"/>
          <w:b/>
          <w:bCs/>
          <w:color w:val="auto"/>
          <w:sz w:val="32"/>
          <w:szCs w:val="32"/>
          <w:lang w:val="en-US" w:eastAsia="zh-CN"/>
        </w:rPr>
        <w:t xml:space="preserve"> 11、报名需知</w:t>
      </w:r>
      <w:r>
        <w:rPr>
          <w:rFonts w:hint="eastAsia" w:ascii="仿宋" w:hAnsi="仿宋" w:eastAsia="仿宋"/>
          <w:color w:val="auto"/>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640" w:firstLineChars="200"/>
        <w:jc w:val="left"/>
        <w:textAlignment w:val="auto"/>
        <w:outlineLvl w:val="9"/>
        <w:rPr>
          <w:rFonts w:ascii="仿宋" w:hAnsi="仿宋" w:eastAsia="仿宋"/>
          <w:color w:val="auto"/>
          <w:sz w:val="32"/>
          <w:szCs w:val="32"/>
        </w:rPr>
      </w:pPr>
      <w:r>
        <w:rPr>
          <w:rFonts w:hint="eastAsia" w:ascii="仿宋" w:hAnsi="仿宋" w:eastAsia="仿宋"/>
          <w:color w:val="auto"/>
          <w:sz w:val="32"/>
          <w:szCs w:val="32"/>
        </w:rPr>
        <w:t>无论谈判结果如何，谈判对象均应自行承担所有参与谈判活动有关的全部费用。无论谈判结果如何，</w:t>
      </w:r>
      <w:r>
        <w:rPr>
          <w:rFonts w:hint="eastAsia" w:ascii="仿宋" w:hAnsi="仿宋" w:eastAsia="仿宋"/>
          <w:color w:val="auto"/>
          <w:sz w:val="32"/>
          <w:szCs w:val="32"/>
          <w:lang w:eastAsia="zh-CN"/>
        </w:rPr>
        <w:t>采购人</w:t>
      </w:r>
      <w:r>
        <w:rPr>
          <w:rFonts w:hint="eastAsia" w:ascii="仿宋" w:hAnsi="仿宋" w:eastAsia="仿宋"/>
          <w:color w:val="auto"/>
          <w:sz w:val="32"/>
          <w:szCs w:val="32"/>
        </w:rPr>
        <w:t>均无向谈判对象解释其成交或未成交原因的义务，不退还响应文件。谈判对象同时对谈判的相关内容有保密义务。</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643" w:firstLineChars="200"/>
        <w:jc w:val="left"/>
        <w:textAlignment w:val="auto"/>
        <w:outlineLvl w:val="9"/>
        <w:rPr>
          <w:rFonts w:ascii="仿宋" w:hAnsi="仿宋" w:eastAsia="仿宋"/>
          <w:color w:val="auto"/>
          <w:sz w:val="32"/>
          <w:szCs w:val="32"/>
        </w:rPr>
      </w:pPr>
      <w:r>
        <w:rPr>
          <w:rFonts w:hint="eastAsia" w:ascii="仿宋" w:hAnsi="仿宋" w:eastAsia="仿宋"/>
          <w:b/>
          <w:bCs/>
          <w:color w:val="auto"/>
          <w:sz w:val="32"/>
          <w:szCs w:val="32"/>
          <w:lang w:val="en-US" w:eastAsia="zh-CN"/>
        </w:rPr>
        <w:t>12、评审原则和方法</w:t>
      </w:r>
      <w:r>
        <w:rPr>
          <w:rFonts w:hint="eastAsia" w:ascii="仿宋" w:hAnsi="仿宋" w:eastAsia="仿宋"/>
          <w:color w:val="auto"/>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jc w:val="left"/>
        <w:textAlignment w:val="auto"/>
        <w:outlineLvl w:val="9"/>
        <w:rPr>
          <w:rFonts w:ascii="仿宋" w:hAnsi="仿宋" w:eastAsia="仿宋"/>
          <w:color w:val="auto"/>
          <w:sz w:val="32"/>
          <w:szCs w:val="32"/>
        </w:rPr>
      </w:pPr>
      <w:r>
        <w:rPr>
          <w:rFonts w:hint="eastAsia" w:ascii="仿宋" w:hAnsi="仿宋" w:eastAsia="仿宋"/>
          <w:color w:val="auto"/>
          <w:sz w:val="32"/>
          <w:szCs w:val="32"/>
        </w:rPr>
        <w:t xml:space="preserve">   （1）</w:t>
      </w:r>
      <w:r>
        <w:rPr>
          <w:rFonts w:hint="eastAsia" w:ascii="仿宋" w:hAnsi="仿宋" w:eastAsia="仿宋"/>
          <w:color w:val="auto"/>
          <w:sz w:val="32"/>
          <w:szCs w:val="32"/>
          <w:lang w:eastAsia="zh-CN"/>
        </w:rPr>
        <w:t>最低评标价法。谈判小组由采购人代表和从采购人所属单位或相关专家库中随机选取（或抽取）的专家共</w:t>
      </w:r>
      <w:r>
        <w:rPr>
          <w:rFonts w:hint="eastAsia" w:ascii="仿宋" w:hAnsi="仿宋" w:eastAsia="仿宋"/>
          <w:color w:val="auto"/>
          <w:sz w:val="32"/>
          <w:szCs w:val="32"/>
          <w:lang w:val="en-US" w:eastAsia="zh-CN"/>
        </w:rPr>
        <w:t>3人以上单数组成，</w:t>
      </w:r>
      <w:r>
        <w:rPr>
          <w:rFonts w:hint="eastAsia" w:ascii="仿宋" w:hAnsi="仿宋" w:eastAsia="仿宋"/>
          <w:color w:val="auto"/>
          <w:sz w:val="32"/>
          <w:szCs w:val="32"/>
        </w:rPr>
        <w:t>谈判小组根据符合采购需求、质量和服务等要求，选择最低报价的供应商作为成交供应商。</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jc w:val="left"/>
        <w:textAlignment w:val="auto"/>
        <w:outlineLvl w:val="9"/>
        <w:rPr>
          <w:rFonts w:ascii="仿宋" w:hAnsi="仿宋" w:eastAsia="仿宋"/>
          <w:color w:val="auto"/>
          <w:sz w:val="32"/>
          <w:szCs w:val="32"/>
        </w:rPr>
      </w:pPr>
      <w:r>
        <w:rPr>
          <w:rFonts w:hint="eastAsia" w:ascii="仿宋" w:hAnsi="仿宋" w:eastAsia="仿宋"/>
          <w:color w:val="auto"/>
          <w:sz w:val="32"/>
          <w:szCs w:val="32"/>
        </w:rPr>
        <w:t xml:space="preserve">   （2）出现以下情况之一的，作为采购失败处理，重新组织谈判：</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jc w:val="left"/>
        <w:textAlignment w:val="auto"/>
        <w:outlineLvl w:val="9"/>
        <w:rPr>
          <w:rFonts w:ascii="仿宋" w:hAnsi="仿宋" w:eastAsia="仿宋"/>
          <w:color w:val="auto"/>
          <w:sz w:val="32"/>
          <w:szCs w:val="32"/>
        </w:rPr>
      </w:pPr>
      <w:r>
        <w:rPr>
          <w:rFonts w:hint="eastAsia" w:ascii="仿宋" w:hAnsi="仿宋" w:eastAsia="仿宋"/>
          <w:color w:val="auto"/>
          <w:sz w:val="32"/>
          <w:szCs w:val="32"/>
        </w:rPr>
        <w:t xml:space="preserve">    ①供应商的报价均超过了采购预算；</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630"/>
        <w:jc w:val="left"/>
        <w:textAlignment w:val="auto"/>
        <w:outlineLvl w:val="9"/>
        <w:rPr>
          <w:rFonts w:ascii="仿宋" w:hAnsi="仿宋" w:eastAsia="仿宋"/>
          <w:color w:val="auto"/>
          <w:sz w:val="32"/>
          <w:szCs w:val="32"/>
        </w:rPr>
      </w:pPr>
      <w:r>
        <w:rPr>
          <w:rFonts w:hint="eastAsia" w:ascii="仿宋" w:hAnsi="仿宋" w:eastAsia="仿宋"/>
          <w:color w:val="auto"/>
          <w:sz w:val="32"/>
          <w:szCs w:val="32"/>
        </w:rPr>
        <w:t>②出现影响采购公正的违法、违规行为的；</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630"/>
        <w:jc w:val="left"/>
        <w:textAlignment w:val="auto"/>
        <w:outlineLvl w:val="9"/>
        <w:rPr>
          <w:rFonts w:hint="eastAsia" w:ascii="仿宋" w:hAnsi="仿宋" w:eastAsia="仿宋"/>
          <w:color w:val="auto"/>
          <w:sz w:val="32"/>
          <w:szCs w:val="32"/>
        </w:rPr>
      </w:pPr>
      <w:r>
        <w:rPr>
          <w:rFonts w:hint="eastAsia" w:ascii="仿宋" w:hAnsi="仿宋" w:eastAsia="仿宋"/>
          <w:color w:val="auto"/>
          <w:sz w:val="32"/>
          <w:szCs w:val="32"/>
        </w:rPr>
        <w:t>③因不可抗力因素导致重大变故，采购任务取消的</w:t>
      </w:r>
      <w:r>
        <w:rPr>
          <w:rFonts w:hint="eastAsia" w:ascii="仿宋" w:hAnsi="仿宋" w:eastAsia="仿宋"/>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630"/>
        <w:jc w:val="left"/>
        <w:textAlignment w:val="auto"/>
        <w:outlineLvl w:val="9"/>
        <w:rPr>
          <w:rFonts w:hint="eastAsia" w:ascii="仿宋" w:hAnsi="仿宋" w:eastAsia="仿宋"/>
          <w:color w:val="auto"/>
          <w:sz w:val="32"/>
          <w:szCs w:val="32"/>
        </w:rPr>
      </w:pPr>
      <w:r>
        <w:rPr>
          <w:rFonts w:hint="eastAsia" w:ascii="仿宋" w:hAnsi="仿宋" w:eastAsia="仿宋" w:cs="仿宋"/>
          <w:color w:val="auto"/>
          <w:sz w:val="32"/>
          <w:szCs w:val="32"/>
        </w:rPr>
        <w:t>④</w:t>
      </w:r>
      <w:r>
        <w:rPr>
          <w:rFonts w:hint="eastAsia" w:ascii="仿宋" w:hAnsi="仿宋" w:eastAsia="仿宋" w:cs="仿宋"/>
          <w:color w:val="auto"/>
          <w:sz w:val="32"/>
          <w:szCs w:val="32"/>
          <w:lang w:eastAsia="zh-CN"/>
        </w:rPr>
        <w:t>都未实质响应采购文件要求的，需要重新组织谈判活动。</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jc w:val="left"/>
        <w:textAlignment w:val="auto"/>
        <w:outlineLvl w:val="9"/>
        <w:rPr>
          <w:rFonts w:hint="eastAsia" w:ascii="仿宋" w:hAnsi="仿宋" w:eastAsia="仿宋"/>
          <w:color w:val="auto"/>
          <w:sz w:val="32"/>
          <w:szCs w:val="32"/>
          <w:lang w:val="en-US" w:eastAsia="zh-CN"/>
        </w:rPr>
      </w:pPr>
      <w:r>
        <w:rPr>
          <w:rFonts w:hint="eastAsia" w:ascii="仿宋" w:hAnsi="仿宋" w:eastAsia="仿宋"/>
          <w:color w:val="auto"/>
          <w:sz w:val="32"/>
          <w:szCs w:val="32"/>
        </w:rPr>
        <w:t xml:space="preserve">   </w:t>
      </w:r>
      <w:r>
        <w:rPr>
          <w:rFonts w:hint="eastAsia" w:ascii="仿宋" w:hAnsi="仿宋" w:eastAsia="仿宋"/>
          <w:b/>
          <w:bCs/>
          <w:color w:val="auto"/>
          <w:sz w:val="32"/>
          <w:szCs w:val="32"/>
          <w:lang w:val="en-US" w:eastAsia="zh-CN"/>
        </w:rPr>
        <w:t xml:space="preserve"> 13、竞争性谈判文件的获取</w:t>
      </w:r>
      <w:r>
        <w:rPr>
          <w:rFonts w:hint="eastAsia" w:ascii="仿宋" w:hAnsi="仿宋" w:eastAsia="仿宋"/>
          <w:color w:val="auto"/>
          <w:sz w:val="32"/>
          <w:szCs w:val="32"/>
          <w:lang w:val="en-US" w:eastAsia="zh-CN"/>
        </w:rPr>
        <w:t>:</w:t>
      </w:r>
      <w:r>
        <w:rPr>
          <w:rFonts w:hint="eastAsia" w:ascii="仿宋" w:hAnsi="仿宋" w:eastAsia="仿宋"/>
          <w:color w:val="auto"/>
          <w:sz w:val="32"/>
          <w:szCs w:val="32"/>
        </w:rPr>
        <w:t>请贵单位于</w:t>
      </w:r>
      <w:r>
        <w:rPr>
          <w:rFonts w:hint="eastAsia" w:ascii="仿宋" w:hAnsi="仿宋" w:eastAsia="仿宋"/>
          <w:color w:val="auto"/>
          <w:sz w:val="32"/>
          <w:szCs w:val="32"/>
          <w:u w:val="single"/>
        </w:rPr>
        <w:t>20</w:t>
      </w:r>
      <w:r>
        <w:rPr>
          <w:rFonts w:hint="eastAsia" w:ascii="仿宋" w:hAnsi="仿宋" w:eastAsia="仿宋"/>
          <w:color w:val="auto"/>
          <w:sz w:val="32"/>
          <w:szCs w:val="32"/>
          <w:u w:val="single"/>
          <w:lang w:val="en-US" w:eastAsia="zh-CN"/>
        </w:rPr>
        <w:t>25</w:t>
      </w:r>
      <w:r>
        <w:rPr>
          <w:rFonts w:hint="eastAsia" w:ascii="仿宋" w:hAnsi="仿宋" w:eastAsia="仿宋"/>
          <w:color w:val="auto"/>
          <w:sz w:val="32"/>
          <w:szCs w:val="32"/>
        </w:rPr>
        <w:t>年</w:t>
      </w:r>
      <w:r>
        <w:rPr>
          <w:rFonts w:hint="eastAsia" w:ascii="仿宋" w:hAnsi="仿宋" w:eastAsia="仿宋"/>
          <w:color w:val="auto"/>
          <w:sz w:val="32"/>
          <w:szCs w:val="32"/>
          <w:lang w:val="en-US" w:eastAsia="zh-CN"/>
        </w:rPr>
        <w:t>8</w:t>
      </w:r>
      <w:r>
        <w:rPr>
          <w:rFonts w:hint="eastAsia" w:ascii="仿宋" w:hAnsi="仿宋" w:eastAsia="仿宋"/>
          <w:color w:val="auto"/>
          <w:sz w:val="32"/>
          <w:szCs w:val="32"/>
        </w:rPr>
        <w:t>月</w:t>
      </w:r>
      <w:r>
        <w:rPr>
          <w:rFonts w:hint="eastAsia" w:ascii="仿宋" w:hAnsi="仿宋" w:eastAsia="仿宋"/>
          <w:color w:val="auto"/>
          <w:sz w:val="32"/>
          <w:szCs w:val="32"/>
          <w:u w:val="single"/>
          <w:lang w:val="en-US" w:eastAsia="zh-CN"/>
        </w:rPr>
        <w:t>22</w:t>
      </w:r>
      <w:r>
        <w:rPr>
          <w:rFonts w:hint="eastAsia" w:ascii="仿宋" w:hAnsi="仿宋" w:eastAsia="仿宋"/>
          <w:color w:val="auto"/>
          <w:sz w:val="32"/>
          <w:szCs w:val="32"/>
        </w:rPr>
        <w:t>日</w:t>
      </w:r>
      <w:r>
        <w:rPr>
          <w:rFonts w:hint="eastAsia" w:ascii="仿宋" w:hAnsi="仿宋" w:eastAsia="仿宋"/>
          <w:color w:val="auto"/>
          <w:sz w:val="32"/>
          <w:szCs w:val="32"/>
          <w:lang w:eastAsia="zh-CN"/>
        </w:rPr>
        <w:t>自行从许昌市公安局对外门户网站上面下载</w:t>
      </w:r>
      <w:r>
        <w:rPr>
          <w:rFonts w:hint="eastAsia" w:ascii="仿宋" w:hAnsi="仿宋" w:eastAsia="仿宋"/>
          <w:color w:val="auto"/>
          <w:sz w:val="32"/>
          <w:szCs w:val="32"/>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640"/>
        <w:jc w:val="left"/>
        <w:textAlignment w:val="auto"/>
        <w:outlineLvl w:val="9"/>
        <w:rPr>
          <w:rFonts w:ascii="仿宋" w:hAnsi="仿宋" w:eastAsia="仿宋"/>
          <w:color w:val="auto"/>
          <w:sz w:val="32"/>
          <w:szCs w:val="32"/>
        </w:rPr>
      </w:pPr>
      <w:r>
        <w:rPr>
          <w:rFonts w:hint="eastAsia" w:ascii="仿宋" w:hAnsi="仿宋" w:eastAsia="仿宋"/>
          <w:b/>
          <w:bCs/>
          <w:color w:val="auto"/>
          <w:sz w:val="32"/>
          <w:szCs w:val="32"/>
          <w:lang w:val="en-US" w:eastAsia="zh-CN"/>
        </w:rPr>
        <w:t>14、响应文件组成</w:t>
      </w:r>
      <w:r>
        <w:rPr>
          <w:rFonts w:hint="eastAsia" w:ascii="仿宋" w:hAnsi="仿宋" w:eastAsia="仿宋"/>
          <w:color w:val="auto"/>
          <w:sz w:val="32"/>
          <w:szCs w:val="32"/>
          <w:lang w:val="en-US" w:eastAsia="zh-CN"/>
        </w:rPr>
        <w:t>:</w:t>
      </w:r>
      <w:r>
        <w:rPr>
          <w:rFonts w:hint="eastAsia" w:ascii="仿宋" w:hAnsi="仿宋" w:eastAsia="仿宋"/>
          <w:color w:val="auto"/>
          <w:sz w:val="32"/>
          <w:szCs w:val="32"/>
        </w:rPr>
        <w:t>供应商</w:t>
      </w:r>
      <w:r>
        <w:rPr>
          <w:rFonts w:hint="eastAsia" w:ascii="仿宋" w:hAnsi="仿宋" w:eastAsia="仿宋"/>
          <w:color w:val="FF0000"/>
          <w:sz w:val="32"/>
          <w:szCs w:val="32"/>
        </w:rPr>
        <w:t>必须</w:t>
      </w:r>
      <w:r>
        <w:rPr>
          <w:rFonts w:hint="eastAsia" w:ascii="仿宋" w:hAnsi="仿宋" w:eastAsia="仿宋"/>
          <w:color w:val="auto"/>
          <w:sz w:val="32"/>
          <w:szCs w:val="32"/>
        </w:rPr>
        <w:t>按以下规定的内容编制并提交响应文件</w:t>
      </w:r>
      <w:r>
        <w:rPr>
          <w:rFonts w:hint="eastAsia" w:ascii="仿宋" w:hAnsi="仿宋" w:eastAsia="仿宋"/>
          <w:color w:val="auto"/>
          <w:sz w:val="32"/>
          <w:szCs w:val="32"/>
          <w:lang w:val="en-US" w:eastAsia="zh-CN"/>
        </w:rPr>
        <w:t>（</w:t>
      </w:r>
      <w:r>
        <w:rPr>
          <w:rFonts w:hint="eastAsia" w:ascii="仿宋" w:hAnsi="仿宋" w:eastAsia="仿宋"/>
          <w:color w:val="auto"/>
          <w:sz w:val="32"/>
          <w:szCs w:val="32"/>
          <w:lang w:eastAsia="zh-CN"/>
        </w:rPr>
        <w:t>严禁造假）</w:t>
      </w:r>
      <w:r>
        <w:rPr>
          <w:rFonts w:hint="eastAsia" w:ascii="仿宋" w:hAnsi="仿宋" w:eastAsia="仿宋"/>
          <w:color w:val="auto"/>
          <w:sz w:val="32"/>
          <w:szCs w:val="32"/>
        </w:rPr>
        <w:t>，响应文件应包括</w:t>
      </w:r>
      <w:r>
        <w:rPr>
          <w:rFonts w:hint="eastAsia" w:ascii="仿宋" w:hAnsi="仿宋" w:eastAsia="仿宋"/>
          <w:color w:val="auto"/>
          <w:sz w:val="32"/>
          <w:szCs w:val="32"/>
          <w:lang w:val="en-US" w:eastAsia="zh-CN"/>
        </w:rPr>
        <w:t>(</w:t>
      </w:r>
      <w:r>
        <w:rPr>
          <w:rFonts w:hint="eastAsia" w:ascii="仿宋" w:hAnsi="仿宋" w:eastAsia="仿宋"/>
          <w:b/>
          <w:bCs/>
          <w:color w:val="FF0000"/>
          <w:sz w:val="32"/>
          <w:szCs w:val="32"/>
          <w:lang w:val="en-US" w:eastAsia="zh-CN"/>
        </w:rPr>
        <w:t>一正</w:t>
      </w:r>
      <w:r>
        <w:rPr>
          <w:rFonts w:hint="eastAsia" w:ascii="仿宋" w:hAnsi="仿宋" w:eastAsia="仿宋"/>
          <w:color w:val="auto"/>
          <w:sz w:val="32"/>
          <w:szCs w:val="32"/>
          <w:lang w:val="en-US" w:eastAsia="zh-CN"/>
        </w:rPr>
        <w:t>)。</w:t>
      </w:r>
      <w:bookmarkStart w:id="0" w:name="_GoBack"/>
      <w:bookmarkEnd w:id="0"/>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jc w:val="left"/>
        <w:textAlignment w:val="auto"/>
        <w:outlineLvl w:val="9"/>
        <w:rPr>
          <w:rFonts w:ascii="仿宋" w:hAnsi="仿宋" w:eastAsia="仿宋"/>
          <w:color w:val="auto"/>
          <w:sz w:val="32"/>
          <w:szCs w:val="32"/>
        </w:rPr>
      </w:pPr>
      <w:r>
        <w:rPr>
          <w:rFonts w:hint="eastAsia" w:ascii="仿宋" w:hAnsi="仿宋" w:eastAsia="仿宋"/>
          <w:color w:val="auto"/>
          <w:sz w:val="32"/>
          <w:szCs w:val="32"/>
        </w:rPr>
        <w:t xml:space="preserve">   （1）承诺函</w:t>
      </w:r>
      <w:r>
        <w:rPr>
          <w:rFonts w:hint="eastAsia" w:ascii="仿宋" w:hAnsi="仿宋" w:eastAsia="仿宋"/>
          <w:color w:val="auto"/>
          <w:sz w:val="32"/>
          <w:szCs w:val="32"/>
          <w:lang w:val="en-US" w:eastAsia="zh-CN"/>
        </w:rPr>
        <w:t>(主要围绕服务的项目内容进行承诺，格式自定)</w:t>
      </w:r>
      <w:r>
        <w:rPr>
          <w:rFonts w:hint="eastAsia" w:ascii="仿宋" w:hAnsi="仿宋" w:eastAsia="仿宋"/>
          <w:color w:val="auto"/>
          <w:sz w:val="32"/>
          <w:szCs w:val="32"/>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jc w:val="left"/>
        <w:textAlignment w:val="auto"/>
        <w:outlineLvl w:val="9"/>
        <w:rPr>
          <w:rFonts w:ascii="仿宋" w:hAnsi="仿宋" w:eastAsia="仿宋"/>
          <w:color w:val="auto"/>
          <w:sz w:val="32"/>
          <w:szCs w:val="32"/>
        </w:rPr>
      </w:pPr>
      <w:r>
        <w:rPr>
          <w:rFonts w:hint="eastAsia" w:ascii="仿宋" w:hAnsi="仿宋" w:eastAsia="仿宋"/>
          <w:color w:val="auto"/>
          <w:sz w:val="32"/>
          <w:szCs w:val="32"/>
        </w:rPr>
        <w:t xml:space="preserve">   （2）法定代表人身份证明或附有法定代表人身份证明的授权委托书及被授权人身份证明；</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jc w:val="left"/>
        <w:textAlignment w:val="auto"/>
        <w:outlineLvl w:val="9"/>
        <w:rPr>
          <w:rFonts w:ascii="仿宋" w:hAnsi="仿宋" w:eastAsia="仿宋"/>
          <w:color w:val="auto"/>
          <w:sz w:val="32"/>
          <w:szCs w:val="32"/>
        </w:rPr>
      </w:pPr>
      <w:r>
        <w:rPr>
          <w:rFonts w:hint="eastAsia" w:ascii="仿宋" w:hAnsi="仿宋" w:eastAsia="仿宋"/>
          <w:color w:val="auto"/>
          <w:sz w:val="32"/>
          <w:szCs w:val="32"/>
        </w:rPr>
        <w:t xml:space="preserve">   （3）报价表</w:t>
      </w:r>
      <w:r>
        <w:rPr>
          <w:rFonts w:hint="eastAsia" w:ascii="仿宋" w:hAnsi="仿宋" w:eastAsia="仿宋"/>
          <w:color w:val="auto"/>
          <w:sz w:val="32"/>
          <w:szCs w:val="32"/>
          <w:lang w:eastAsia="zh-CN"/>
        </w:rPr>
        <w:t>（</w:t>
      </w:r>
      <w:r>
        <w:rPr>
          <w:rFonts w:hint="eastAsia" w:ascii="仿宋" w:hAnsi="仿宋" w:eastAsia="仿宋"/>
          <w:b/>
          <w:bCs/>
          <w:color w:val="FF0000"/>
          <w:sz w:val="32"/>
          <w:szCs w:val="32"/>
          <w:lang w:eastAsia="zh-CN"/>
        </w:rPr>
        <w:t>含工程量清单报价</w:t>
      </w:r>
      <w:r>
        <w:rPr>
          <w:rFonts w:hint="eastAsia" w:ascii="仿宋" w:hAnsi="仿宋" w:eastAsia="仿宋"/>
          <w:color w:val="auto"/>
          <w:sz w:val="32"/>
          <w:szCs w:val="32"/>
          <w:lang w:eastAsia="zh-CN"/>
        </w:rPr>
        <w:t>）</w:t>
      </w:r>
      <w:r>
        <w:rPr>
          <w:rFonts w:hint="eastAsia" w:ascii="仿宋" w:hAnsi="仿宋" w:eastAsia="仿宋"/>
          <w:color w:val="auto"/>
          <w:sz w:val="32"/>
          <w:szCs w:val="32"/>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jc w:val="left"/>
        <w:textAlignment w:val="auto"/>
        <w:outlineLvl w:val="9"/>
        <w:rPr>
          <w:rFonts w:ascii="仿宋" w:hAnsi="仿宋" w:eastAsia="仿宋"/>
          <w:color w:val="auto"/>
          <w:sz w:val="32"/>
          <w:szCs w:val="32"/>
        </w:rPr>
      </w:pPr>
      <w:r>
        <w:rPr>
          <w:rFonts w:hint="eastAsia" w:ascii="仿宋" w:hAnsi="仿宋" w:eastAsia="仿宋"/>
          <w:color w:val="auto"/>
          <w:sz w:val="32"/>
          <w:szCs w:val="32"/>
        </w:rPr>
        <w:t xml:space="preserve">   （4）</w:t>
      </w:r>
      <w:r>
        <w:rPr>
          <w:rFonts w:hint="eastAsia" w:ascii="仿宋" w:hAnsi="仿宋" w:eastAsia="仿宋"/>
          <w:color w:val="auto"/>
          <w:sz w:val="32"/>
          <w:szCs w:val="32"/>
          <w:lang w:eastAsia="zh-CN"/>
        </w:rPr>
        <w:t>资质证书</w:t>
      </w:r>
      <w:r>
        <w:rPr>
          <w:rFonts w:hint="eastAsia" w:ascii="仿宋" w:hAnsi="仿宋" w:eastAsia="仿宋"/>
          <w:color w:val="auto"/>
          <w:sz w:val="32"/>
          <w:szCs w:val="32"/>
        </w:rPr>
        <w:t>、税务登记证、组织</w:t>
      </w:r>
      <w:r>
        <w:rPr>
          <w:rFonts w:hint="eastAsia" w:ascii="仿宋" w:hAnsi="仿宋" w:eastAsia="仿宋"/>
          <w:color w:val="auto"/>
          <w:sz w:val="32"/>
          <w:szCs w:val="32"/>
          <w:lang w:eastAsia="zh-CN"/>
        </w:rPr>
        <w:t>机构</w:t>
      </w:r>
      <w:r>
        <w:rPr>
          <w:rFonts w:hint="eastAsia" w:ascii="仿宋" w:hAnsi="仿宋" w:eastAsia="仿宋"/>
          <w:color w:val="auto"/>
          <w:sz w:val="32"/>
          <w:szCs w:val="32"/>
        </w:rPr>
        <w:t>代码证（或三证合一</w:t>
      </w:r>
      <w:r>
        <w:rPr>
          <w:rFonts w:hint="eastAsia" w:ascii="仿宋" w:hAnsi="仿宋" w:eastAsia="仿宋"/>
          <w:color w:val="auto"/>
          <w:sz w:val="32"/>
          <w:szCs w:val="32"/>
          <w:lang w:eastAsia="zh-CN"/>
        </w:rPr>
        <w:t>的</w:t>
      </w:r>
      <w:r>
        <w:rPr>
          <w:rFonts w:hint="eastAsia" w:ascii="仿宋" w:hAnsi="仿宋" w:eastAsia="仿宋"/>
          <w:color w:val="auto"/>
          <w:sz w:val="32"/>
          <w:szCs w:val="32"/>
        </w:rPr>
        <w:t>营业执照）</w:t>
      </w:r>
      <w:r>
        <w:rPr>
          <w:rFonts w:hint="eastAsia" w:ascii="仿宋" w:hAnsi="仿宋" w:eastAsia="仿宋"/>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jc w:val="left"/>
        <w:textAlignment w:val="auto"/>
        <w:outlineLvl w:val="9"/>
        <w:rPr>
          <w:rFonts w:hint="eastAsia" w:ascii="仿宋" w:hAnsi="仿宋" w:eastAsia="仿宋"/>
          <w:color w:val="auto"/>
          <w:sz w:val="32"/>
          <w:szCs w:val="32"/>
          <w:lang w:eastAsia="zh-CN"/>
        </w:rPr>
      </w:pPr>
      <w:r>
        <w:rPr>
          <w:rFonts w:hint="eastAsia" w:ascii="仿宋" w:hAnsi="仿宋" w:eastAsia="仿宋"/>
          <w:color w:val="auto"/>
          <w:sz w:val="32"/>
          <w:szCs w:val="32"/>
        </w:rPr>
        <w:t xml:space="preserve">   （5）售后服务承诺</w:t>
      </w:r>
      <w:r>
        <w:rPr>
          <w:rFonts w:hint="eastAsia" w:ascii="仿宋" w:hAnsi="仿宋" w:eastAsia="仿宋"/>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jc w:val="left"/>
        <w:textAlignment w:val="auto"/>
        <w:outlineLvl w:val="9"/>
        <w:rPr>
          <w:rFonts w:hint="eastAsia" w:ascii="仿宋" w:hAnsi="仿宋" w:eastAsia="仿宋"/>
          <w:color w:val="auto"/>
          <w:sz w:val="32"/>
          <w:szCs w:val="32"/>
          <w:lang w:val="en-US" w:eastAsia="zh-CN"/>
        </w:rPr>
      </w:pPr>
      <w:r>
        <w:rPr>
          <w:rFonts w:hint="eastAsia" w:ascii="仿宋" w:hAnsi="仿宋" w:eastAsia="仿宋"/>
          <w:color w:val="auto"/>
          <w:sz w:val="32"/>
          <w:szCs w:val="32"/>
          <w:lang w:val="en-US" w:eastAsia="zh-CN"/>
        </w:rPr>
        <w:t xml:space="preserve">   （6）</w:t>
      </w:r>
      <w:r>
        <w:rPr>
          <w:rFonts w:hint="eastAsia" w:ascii="仿宋" w:hAnsi="仿宋" w:eastAsia="仿宋"/>
          <w:color w:val="auto"/>
          <w:sz w:val="32"/>
          <w:szCs w:val="32"/>
        </w:rPr>
        <w:t>“国家企业信用公示系统”网站严重违法失信企业名单（黑名单）查询结果</w:t>
      </w:r>
      <w:r>
        <w:rPr>
          <w:rFonts w:hint="eastAsia" w:ascii="仿宋" w:hAnsi="仿宋" w:eastAsia="仿宋"/>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643" w:firstLineChars="200"/>
        <w:jc w:val="left"/>
        <w:textAlignment w:val="auto"/>
        <w:outlineLvl w:val="9"/>
        <w:rPr>
          <w:rFonts w:ascii="仿宋" w:hAnsi="仿宋" w:eastAsia="仿宋"/>
          <w:color w:val="auto"/>
          <w:sz w:val="32"/>
          <w:szCs w:val="32"/>
        </w:rPr>
      </w:pPr>
      <w:r>
        <w:rPr>
          <w:rFonts w:hint="eastAsia" w:ascii="仿宋" w:hAnsi="仿宋" w:eastAsia="仿宋"/>
          <w:b/>
          <w:bCs/>
          <w:color w:val="auto"/>
          <w:sz w:val="32"/>
          <w:szCs w:val="32"/>
          <w:lang w:val="en-US" w:eastAsia="zh-CN"/>
        </w:rPr>
        <w:t>15、递交响应文件截止时间</w:t>
      </w:r>
      <w:r>
        <w:rPr>
          <w:rFonts w:hint="eastAsia" w:ascii="仿宋" w:hAnsi="仿宋" w:eastAsia="仿宋"/>
          <w:color w:val="auto"/>
          <w:sz w:val="32"/>
          <w:szCs w:val="32"/>
        </w:rPr>
        <w:t>：</w:t>
      </w:r>
      <w:r>
        <w:rPr>
          <w:rFonts w:hint="eastAsia" w:ascii="仿宋" w:hAnsi="仿宋" w:eastAsia="仿宋"/>
          <w:color w:val="auto"/>
          <w:sz w:val="32"/>
          <w:szCs w:val="32"/>
          <w:lang w:eastAsia="zh-CN"/>
        </w:rPr>
        <w:t>密封后于</w:t>
      </w:r>
      <w:r>
        <w:rPr>
          <w:rFonts w:hint="eastAsia" w:ascii="仿宋" w:hAnsi="仿宋" w:eastAsia="仿宋"/>
          <w:color w:val="auto"/>
          <w:sz w:val="32"/>
          <w:szCs w:val="32"/>
          <w:u w:val="single"/>
        </w:rPr>
        <w:t>20</w:t>
      </w:r>
      <w:r>
        <w:rPr>
          <w:rFonts w:hint="eastAsia" w:ascii="仿宋" w:hAnsi="仿宋" w:eastAsia="仿宋"/>
          <w:color w:val="auto"/>
          <w:sz w:val="32"/>
          <w:szCs w:val="32"/>
          <w:u w:val="single"/>
          <w:lang w:val="en-US" w:eastAsia="zh-CN"/>
        </w:rPr>
        <w:t>25</w:t>
      </w:r>
      <w:r>
        <w:rPr>
          <w:rFonts w:hint="eastAsia" w:ascii="仿宋" w:hAnsi="仿宋" w:eastAsia="仿宋"/>
          <w:color w:val="auto"/>
          <w:sz w:val="32"/>
          <w:szCs w:val="32"/>
        </w:rPr>
        <w:t>年</w:t>
      </w:r>
      <w:r>
        <w:rPr>
          <w:rFonts w:hint="eastAsia" w:ascii="仿宋" w:hAnsi="仿宋" w:eastAsia="仿宋"/>
          <w:color w:val="auto"/>
          <w:sz w:val="32"/>
          <w:szCs w:val="32"/>
          <w:u w:val="single"/>
          <w:lang w:val="en-US" w:eastAsia="zh-CN"/>
        </w:rPr>
        <w:t>8</w:t>
      </w:r>
      <w:r>
        <w:rPr>
          <w:rFonts w:hint="eastAsia" w:ascii="仿宋" w:hAnsi="仿宋" w:eastAsia="仿宋"/>
          <w:color w:val="auto"/>
          <w:sz w:val="32"/>
          <w:szCs w:val="32"/>
        </w:rPr>
        <w:t>月</w:t>
      </w:r>
      <w:r>
        <w:rPr>
          <w:rFonts w:hint="eastAsia" w:ascii="仿宋" w:hAnsi="仿宋" w:eastAsia="仿宋"/>
          <w:color w:val="auto"/>
          <w:sz w:val="32"/>
          <w:szCs w:val="32"/>
          <w:u w:val="single"/>
          <w:lang w:val="en-US" w:eastAsia="zh-CN"/>
        </w:rPr>
        <w:t>27</w:t>
      </w:r>
      <w:r>
        <w:rPr>
          <w:rFonts w:hint="eastAsia" w:ascii="仿宋" w:hAnsi="仿宋" w:eastAsia="仿宋"/>
          <w:color w:val="auto"/>
          <w:sz w:val="32"/>
          <w:szCs w:val="32"/>
        </w:rPr>
        <w:t>日</w:t>
      </w:r>
      <w:r>
        <w:rPr>
          <w:rFonts w:hint="eastAsia" w:ascii="仿宋" w:hAnsi="仿宋" w:eastAsia="仿宋"/>
          <w:color w:val="auto"/>
          <w:sz w:val="32"/>
          <w:szCs w:val="32"/>
          <w:u w:val="single"/>
          <w:lang w:val="en-US" w:eastAsia="zh-CN"/>
        </w:rPr>
        <w:t>15</w:t>
      </w:r>
      <w:r>
        <w:rPr>
          <w:rFonts w:hint="eastAsia" w:ascii="仿宋" w:hAnsi="仿宋" w:eastAsia="仿宋"/>
          <w:color w:val="auto"/>
          <w:sz w:val="32"/>
          <w:szCs w:val="32"/>
        </w:rPr>
        <w:t>时</w:t>
      </w:r>
      <w:r>
        <w:rPr>
          <w:rFonts w:hint="eastAsia" w:ascii="仿宋" w:hAnsi="仿宋" w:eastAsia="仿宋"/>
          <w:color w:val="auto"/>
          <w:sz w:val="32"/>
          <w:szCs w:val="32"/>
          <w:u w:val="single"/>
          <w:lang w:val="en-US" w:eastAsia="zh-CN"/>
        </w:rPr>
        <w:t>30</w:t>
      </w:r>
      <w:r>
        <w:rPr>
          <w:rFonts w:hint="eastAsia" w:ascii="仿宋" w:hAnsi="仿宋" w:eastAsia="仿宋"/>
          <w:color w:val="auto"/>
          <w:sz w:val="32"/>
          <w:szCs w:val="32"/>
        </w:rPr>
        <w:t>分前</w:t>
      </w:r>
      <w:r>
        <w:rPr>
          <w:rFonts w:hint="eastAsia" w:ascii="仿宋" w:hAnsi="仿宋" w:eastAsia="仿宋"/>
          <w:color w:val="auto"/>
          <w:sz w:val="32"/>
          <w:szCs w:val="32"/>
          <w:lang w:eastAsia="zh-CN"/>
        </w:rPr>
        <w:t>，超过时间的采购人不予接收。</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640" w:firstLineChars="200"/>
        <w:jc w:val="left"/>
        <w:textAlignment w:val="auto"/>
        <w:outlineLvl w:val="9"/>
        <w:rPr>
          <w:rFonts w:ascii="仿宋" w:hAnsi="仿宋" w:eastAsia="仿宋"/>
          <w:color w:val="auto"/>
          <w:sz w:val="32"/>
          <w:szCs w:val="32"/>
        </w:rPr>
      </w:pPr>
      <w:r>
        <w:rPr>
          <w:rFonts w:hint="eastAsia" w:ascii="仿宋" w:hAnsi="仿宋" w:eastAsia="仿宋"/>
          <w:color w:val="auto"/>
          <w:sz w:val="32"/>
          <w:szCs w:val="32"/>
        </w:rPr>
        <w:t>递交地点：</w:t>
      </w:r>
      <w:r>
        <w:rPr>
          <w:rFonts w:hint="eastAsia" w:ascii="仿宋" w:hAnsi="仿宋" w:eastAsia="仿宋"/>
          <w:color w:val="auto"/>
          <w:sz w:val="32"/>
          <w:szCs w:val="32"/>
          <w:u w:val="single"/>
        </w:rPr>
        <w:t>许昌市</w:t>
      </w:r>
      <w:r>
        <w:rPr>
          <w:rFonts w:hint="eastAsia" w:ascii="仿宋" w:hAnsi="仿宋" w:eastAsia="仿宋"/>
          <w:color w:val="auto"/>
          <w:sz w:val="32"/>
          <w:szCs w:val="32"/>
          <w:u w:val="single"/>
          <w:lang w:eastAsia="zh-CN"/>
        </w:rPr>
        <w:t>莲城大道</w:t>
      </w:r>
      <w:r>
        <w:rPr>
          <w:rFonts w:hint="eastAsia" w:ascii="仿宋" w:hAnsi="仿宋" w:eastAsia="仿宋"/>
          <w:color w:val="auto"/>
          <w:sz w:val="32"/>
          <w:szCs w:val="32"/>
          <w:u w:val="single"/>
          <w:lang w:val="en-US" w:eastAsia="zh-CN"/>
        </w:rPr>
        <w:t>3666号3楼会议室</w:t>
      </w:r>
      <w:r>
        <w:rPr>
          <w:rFonts w:hint="eastAsia" w:ascii="仿宋" w:hAnsi="仿宋" w:eastAsia="仿宋"/>
          <w:color w:val="auto"/>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left="0" w:leftChars="0" w:right="0" w:rightChars="0" w:firstLine="643" w:firstLineChars="200"/>
        <w:jc w:val="left"/>
        <w:textAlignment w:val="auto"/>
        <w:outlineLvl w:val="9"/>
        <w:rPr>
          <w:rFonts w:hint="eastAsia" w:ascii="仿宋" w:hAnsi="仿宋" w:eastAsia="仿宋"/>
          <w:color w:val="auto"/>
          <w:sz w:val="32"/>
          <w:szCs w:val="32"/>
        </w:rPr>
      </w:pPr>
      <w:r>
        <w:rPr>
          <w:rFonts w:hint="eastAsia" w:ascii="仿宋" w:hAnsi="仿宋" w:eastAsia="仿宋"/>
          <w:b/>
          <w:bCs/>
          <w:color w:val="auto"/>
          <w:sz w:val="32"/>
          <w:szCs w:val="32"/>
          <w:lang w:val="en-US" w:eastAsia="zh-CN"/>
        </w:rPr>
        <w:t>16、谈判时间</w:t>
      </w:r>
      <w:r>
        <w:rPr>
          <w:rFonts w:hint="eastAsia" w:ascii="仿宋" w:hAnsi="仿宋" w:eastAsia="仿宋"/>
          <w:color w:val="auto"/>
          <w:sz w:val="32"/>
          <w:szCs w:val="32"/>
        </w:rPr>
        <w:t>：</w:t>
      </w:r>
      <w:r>
        <w:rPr>
          <w:rFonts w:hint="eastAsia" w:ascii="仿宋" w:hAnsi="仿宋" w:eastAsia="仿宋"/>
          <w:color w:val="auto"/>
          <w:sz w:val="32"/>
          <w:szCs w:val="32"/>
          <w:u w:val="single"/>
        </w:rPr>
        <w:t>20</w:t>
      </w:r>
      <w:r>
        <w:rPr>
          <w:rFonts w:hint="eastAsia" w:ascii="仿宋" w:hAnsi="仿宋" w:eastAsia="仿宋"/>
          <w:color w:val="auto"/>
          <w:sz w:val="32"/>
          <w:szCs w:val="32"/>
          <w:u w:val="single"/>
          <w:lang w:val="en-US" w:eastAsia="zh-CN"/>
        </w:rPr>
        <w:t>25</w:t>
      </w:r>
      <w:r>
        <w:rPr>
          <w:rFonts w:hint="eastAsia" w:ascii="仿宋" w:hAnsi="仿宋" w:eastAsia="仿宋"/>
          <w:color w:val="auto"/>
          <w:sz w:val="32"/>
          <w:szCs w:val="32"/>
        </w:rPr>
        <w:t>年</w:t>
      </w:r>
      <w:r>
        <w:rPr>
          <w:rFonts w:hint="eastAsia" w:ascii="仿宋" w:hAnsi="仿宋" w:eastAsia="仿宋"/>
          <w:color w:val="auto"/>
          <w:sz w:val="32"/>
          <w:szCs w:val="32"/>
          <w:u w:val="single"/>
          <w:lang w:val="en-US" w:eastAsia="zh-CN"/>
        </w:rPr>
        <w:t>8</w:t>
      </w:r>
      <w:r>
        <w:rPr>
          <w:rFonts w:hint="eastAsia" w:ascii="仿宋" w:hAnsi="仿宋" w:eastAsia="仿宋"/>
          <w:color w:val="auto"/>
          <w:sz w:val="32"/>
          <w:szCs w:val="32"/>
        </w:rPr>
        <w:t>月</w:t>
      </w:r>
      <w:r>
        <w:rPr>
          <w:rFonts w:hint="eastAsia" w:ascii="仿宋" w:hAnsi="仿宋" w:eastAsia="仿宋"/>
          <w:color w:val="auto"/>
          <w:sz w:val="32"/>
          <w:szCs w:val="32"/>
          <w:u w:val="single"/>
          <w:lang w:val="en-US" w:eastAsia="zh-CN"/>
        </w:rPr>
        <w:t>27</w:t>
      </w:r>
      <w:r>
        <w:rPr>
          <w:rFonts w:hint="eastAsia" w:ascii="仿宋" w:hAnsi="仿宋" w:eastAsia="仿宋"/>
          <w:color w:val="auto"/>
          <w:sz w:val="32"/>
          <w:szCs w:val="32"/>
        </w:rPr>
        <w:t>日</w:t>
      </w:r>
      <w:r>
        <w:rPr>
          <w:rFonts w:hint="eastAsia" w:ascii="仿宋" w:hAnsi="仿宋" w:eastAsia="仿宋"/>
          <w:color w:val="auto"/>
          <w:sz w:val="32"/>
          <w:szCs w:val="32"/>
          <w:u w:val="single"/>
          <w:lang w:val="en-US" w:eastAsia="zh-CN"/>
        </w:rPr>
        <w:t>15</w:t>
      </w:r>
      <w:r>
        <w:rPr>
          <w:rFonts w:hint="eastAsia" w:ascii="仿宋" w:hAnsi="仿宋" w:eastAsia="仿宋"/>
          <w:color w:val="auto"/>
          <w:sz w:val="32"/>
          <w:szCs w:val="32"/>
        </w:rPr>
        <w:t>时</w:t>
      </w:r>
      <w:r>
        <w:rPr>
          <w:rFonts w:hint="eastAsia" w:ascii="仿宋" w:hAnsi="仿宋" w:eastAsia="仿宋"/>
          <w:color w:val="auto"/>
          <w:sz w:val="32"/>
          <w:szCs w:val="32"/>
          <w:u w:val="single"/>
          <w:lang w:val="en-US" w:eastAsia="zh-CN"/>
        </w:rPr>
        <w:t>30</w:t>
      </w:r>
      <w:r>
        <w:rPr>
          <w:rFonts w:hint="eastAsia" w:ascii="仿宋" w:hAnsi="仿宋" w:eastAsia="仿宋"/>
          <w:color w:val="auto"/>
          <w:sz w:val="32"/>
          <w:szCs w:val="32"/>
        </w:rPr>
        <w:t>分</w:t>
      </w:r>
      <w:r>
        <w:rPr>
          <w:rFonts w:hint="eastAsia" w:ascii="仿宋" w:hAnsi="仿宋" w:eastAsia="仿宋"/>
          <w:color w:val="auto"/>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left="0" w:leftChars="0" w:right="0" w:rightChars="0" w:firstLine="640" w:firstLineChars="200"/>
        <w:jc w:val="left"/>
        <w:textAlignment w:val="auto"/>
        <w:outlineLvl w:val="9"/>
        <w:rPr>
          <w:rFonts w:hint="eastAsia" w:ascii="仿宋" w:hAnsi="仿宋" w:eastAsia="仿宋"/>
          <w:color w:val="auto"/>
          <w:sz w:val="32"/>
          <w:szCs w:val="32"/>
        </w:rPr>
      </w:pPr>
      <w:r>
        <w:rPr>
          <w:rFonts w:hint="eastAsia" w:ascii="仿宋" w:hAnsi="仿宋" w:eastAsia="仿宋"/>
          <w:color w:val="auto"/>
          <w:sz w:val="32"/>
          <w:szCs w:val="32"/>
        </w:rPr>
        <w:t>谈判地点：</w:t>
      </w:r>
      <w:r>
        <w:rPr>
          <w:rFonts w:hint="eastAsia" w:ascii="仿宋" w:hAnsi="仿宋" w:eastAsia="仿宋"/>
          <w:color w:val="auto"/>
          <w:sz w:val="32"/>
          <w:szCs w:val="32"/>
          <w:u w:val="single"/>
        </w:rPr>
        <w:t>许昌市</w:t>
      </w:r>
      <w:r>
        <w:rPr>
          <w:rFonts w:hint="eastAsia" w:ascii="仿宋" w:hAnsi="仿宋" w:eastAsia="仿宋"/>
          <w:color w:val="auto"/>
          <w:sz w:val="32"/>
          <w:szCs w:val="32"/>
          <w:u w:val="single"/>
          <w:lang w:eastAsia="zh-CN"/>
        </w:rPr>
        <w:t>莲城大道</w:t>
      </w:r>
      <w:r>
        <w:rPr>
          <w:rFonts w:hint="eastAsia" w:ascii="仿宋" w:hAnsi="仿宋" w:eastAsia="仿宋"/>
          <w:color w:val="auto"/>
          <w:sz w:val="32"/>
          <w:szCs w:val="32"/>
          <w:u w:val="single"/>
          <w:lang w:val="en-US" w:eastAsia="zh-CN"/>
        </w:rPr>
        <w:t>3666号3楼会议室</w:t>
      </w:r>
      <w:r>
        <w:rPr>
          <w:rFonts w:hint="eastAsia" w:ascii="仿宋" w:hAnsi="仿宋" w:eastAsia="仿宋"/>
          <w:color w:val="auto"/>
          <w:sz w:val="32"/>
          <w:szCs w:val="32"/>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640"/>
        <w:jc w:val="left"/>
        <w:textAlignment w:val="auto"/>
        <w:outlineLvl w:val="9"/>
        <w:rPr>
          <w:rFonts w:hint="eastAsia" w:ascii="仿宋" w:hAnsi="仿宋" w:eastAsia="仿宋"/>
          <w:color w:val="auto"/>
          <w:sz w:val="32"/>
          <w:szCs w:val="32"/>
          <w:lang w:val="en-US" w:eastAsia="zh-CN"/>
        </w:rPr>
      </w:pPr>
      <w:r>
        <w:rPr>
          <w:rFonts w:hint="eastAsia" w:ascii="仿宋" w:hAnsi="仿宋" w:eastAsia="仿宋"/>
          <w:b/>
          <w:bCs/>
          <w:color w:val="auto"/>
          <w:sz w:val="32"/>
          <w:szCs w:val="32"/>
          <w:lang w:val="en-US" w:eastAsia="zh-CN"/>
        </w:rPr>
        <w:t>17、联系方式</w:t>
      </w:r>
      <w:r>
        <w:rPr>
          <w:rFonts w:hint="eastAsia" w:ascii="仿宋" w:hAnsi="仿宋" w:eastAsia="仿宋"/>
          <w:color w:val="auto"/>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640"/>
        <w:jc w:val="left"/>
        <w:textAlignment w:val="auto"/>
        <w:outlineLvl w:val="9"/>
        <w:rPr>
          <w:rFonts w:hint="eastAsia" w:ascii="仿宋" w:hAnsi="仿宋" w:eastAsia="仿宋"/>
          <w:color w:val="auto"/>
          <w:sz w:val="32"/>
          <w:szCs w:val="32"/>
          <w:lang w:eastAsia="zh-CN"/>
        </w:rPr>
      </w:pPr>
      <w:r>
        <w:rPr>
          <w:rFonts w:hint="eastAsia" w:ascii="仿宋" w:hAnsi="仿宋" w:eastAsia="仿宋"/>
          <w:color w:val="auto"/>
          <w:sz w:val="32"/>
          <w:szCs w:val="32"/>
        </w:rPr>
        <w:t>采购人：许昌市公安局</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640" w:firstLineChars="200"/>
        <w:jc w:val="left"/>
        <w:textAlignment w:val="auto"/>
        <w:outlineLvl w:val="9"/>
        <w:rPr>
          <w:rFonts w:hint="eastAsia" w:ascii="仿宋" w:hAnsi="仿宋" w:eastAsia="仿宋"/>
          <w:color w:val="auto"/>
          <w:sz w:val="32"/>
          <w:szCs w:val="32"/>
          <w:lang w:eastAsia="zh-CN"/>
        </w:rPr>
      </w:pPr>
      <w:r>
        <w:rPr>
          <w:rFonts w:hint="eastAsia" w:ascii="仿宋" w:hAnsi="仿宋" w:eastAsia="仿宋"/>
          <w:color w:val="auto"/>
          <w:sz w:val="32"/>
          <w:szCs w:val="32"/>
        </w:rPr>
        <w:t>联系人：</w:t>
      </w:r>
      <w:r>
        <w:rPr>
          <w:rFonts w:hint="eastAsia" w:ascii="仿宋" w:hAnsi="仿宋" w:eastAsia="仿宋"/>
          <w:color w:val="auto"/>
          <w:sz w:val="32"/>
          <w:szCs w:val="32"/>
          <w:lang w:eastAsia="zh-CN"/>
        </w:rPr>
        <w:t>杜先生</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640" w:firstLineChars="200"/>
        <w:jc w:val="left"/>
        <w:textAlignment w:val="auto"/>
        <w:outlineLvl w:val="9"/>
        <w:rPr>
          <w:rFonts w:hint="eastAsia" w:ascii="仿宋" w:hAnsi="仿宋" w:eastAsia="仿宋"/>
          <w:color w:val="auto"/>
          <w:sz w:val="32"/>
          <w:szCs w:val="32"/>
          <w:lang w:val="en-US" w:eastAsia="zh-CN"/>
        </w:rPr>
      </w:pPr>
      <w:r>
        <w:rPr>
          <w:rFonts w:hint="eastAsia" w:ascii="仿宋" w:hAnsi="仿宋" w:eastAsia="仿宋"/>
          <w:color w:val="auto"/>
          <w:sz w:val="32"/>
          <w:szCs w:val="32"/>
        </w:rPr>
        <w:t>联系电话：1863746</w:t>
      </w:r>
      <w:r>
        <w:rPr>
          <w:rFonts w:hint="eastAsia" w:ascii="仿宋" w:hAnsi="仿宋" w:eastAsia="仿宋"/>
          <w:color w:val="auto"/>
          <w:sz w:val="32"/>
          <w:szCs w:val="32"/>
          <w:lang w:val="en-US" w:eastAsia="zh-CN"/>
        </w:rPr>
        <w:t>1130</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jc w:val="left"/>
        <w:textAlignment w:val="auto"/>
        <w:rPr>
          <w:rFonts w:hint="eastAsia" w:ascii="仿宋" w:hAnsi="仿宋" w:eastAsia="仿宋"/>
          <w:b/>
          <w:bCs/>
          <w:color w:val="auto"/>
          <w:sz w:val="32"/>
          <w:szCs w:val="32"/>
          <w:lang w:eastAsia="zh-CN"/>
        </w:rPr>
      </w:pP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3" w:firstLineChars="200"/>
        <w:jc w:val="lef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eastAsia="zh-CN"/>
        </w:rPr>
        <w:t>附件：</w:t>
      </w:r>
      <w:r>
        <w:rPr>
          <w:rFonts w:hint="eastAsia" w:ascii="仿宋_GB2312" w:hAnsi="仿宋_GB2312" w:eastAsia="仿宋_GB2312" w:cs="仿宋_GB2312"/>
          <w:color w:val="auto"/>
          <w:sz w:val="32"/>
          <w:szCs w:val="32"/>
          <w:lang w:eastAsia="zh-CN"/>
        </w:rPr>
        <w:t>图纸及工程量清单等资料</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xml:space="preserve">      </w:t>
      </w:r>
    </w:p>
    <w:p>
      <w:pPr>
        <w:spacing w:line="540" w:lineRule="exact"/>
        <w:ind w:firstLine="643" w:firstLineChars="200"/>
        <w:jc w:val="left"/>
        <w:rPr>
          <w:rFonts w:hint="eastAsia" w:ascii="仿宋" w:hAnsi="仿宋" w:eastAsia="仿宋"/>
          <w:b/>
          <w:bCs/>
          <w:color w:val="auto"/>
          <w:sz w:val="32"/>
          <w:szCs w:val="32"/>
          <w:lang w:val="en-US" w:eastAsia="zh-CN"/>
        </w:rPr>
      </w:pPr>
      <w:r>
        <w:rPr>
          <w:rFonts w:hint="eastAsia" w:ascii="仿宋" w:hAnsi="仿宋" w:eastAsia="仿宋"/>
          <w:b/>
          <w:bCs/>
          <w:color w:val="auto"/>
          <w:sz w:val="32"/>
          <w:szCs w:val="32"/>
          <w:lang w:val="en-US" w:eastAsia="zh-CN"/>
        </w:rPr>
        <w:t xml:space="preserve">       </w:t>
      </w:r>
    </w:p>
    <w:p>
      <w:pPr>
        <w:spacing w:line="540" w:lineRule="exact"/>
        <w:ind w:firstLine="5600" w:firstLineChars="1750"/>
        <w:jc w:val="left"/>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2025年8月22日</w:t>
      </w:r>
    </w:p>
    <w:p>
      <w:pPr>
        <w:jc w:val="left"/>
        <w:rPr>
          <w:rFonts w:hint="eastAsia" w:ascii="黑体" w:hAnsi="黑体" w:eastAsia="黑体" w:cs="黑体"/>
          <w:color w:val="FF0000"/>
          <w:sz w:val="32"/>
          <w:szCs w:val="32"/>
          <w:lang w:eastAsia="zh-CN"/>
        </w:rPr>
      </w:pPr>
    </w:p>
    <w:p>
      <w:pPr>
        <w:jc w:val="left"/>
        <w:rPr>
          <w:rFonts w:hint="eastAsia" w:ascii="黑体" w:hAnsi="黑体" w:eastAsia="黑体" w:cs="黑体"/>
          <w:color w:val="FF0000"/>
          <w:sz w:val="32"/>
          <w:szCs w:val="32"/>
          <w:lang w:val="en-US" w:eastAsia="zh-CN"/>
        </w:rPr>
      </w:pPr>
    </w:p>
    <w:p/>
    <w:sectPr>
      <w:headerReference r:id="rId3" w:type="default"/>
      <w:footerReference r:id="rId4" w:type="default"/>
      <w:pgSz w:w="11906" w:h="16838"/>
      <w:pgMar w:top="1497" w:right="1474" w:bottom="1440"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2"/>
    <w:family w:val="auto"/>
    <w:pitch w:val="default"/>
    <w:sig w:usb0="00000000" w:usb1="00000000" w:usb2="00000000" w:usb3="00000000" w:csb0="80000000" w:csb1="00000000"/>
  </w:font>
  <w:font w:name="DotumChe">
    <w:panose1 w:val="020B0609000101010101"/>
    <w:charset w:val="81"/>
    <w:family w:val="modern"/>
    <w:pitch w:val="default"/>
    <w:sig w:usb0="B00002AF" w:usb1="69D77CFB" w:usb2="00000030" w:usb3="00000000" w:csb0="4008009F" w:csb1="DFD70000"/>
  </w:font>
  <w:font w:name="楷体">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宋体-方正超大字符集">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80F3C52" w:usb2="00000016" w:usb3="00000000" w:csb0="0004001F" w:csb1="00000000"/>
  </w:font>
  <w:font w:name="方正小标宋简体">
    <w:altName w:val="微软雅黑"/>
    <w:panose1 w:val="03000509000000000000"/>
    <w:charset w:val="86"/>
    <w:family w:val="script"/>
    <w:pitch w:val="default"/>
    <w:sig w:usb0="00000000" w:usb1="00000000" w:usb2="00000000" w:usb3="00000000" w:csb0="00040000" w:csb1="00000000"/>
  </w:font>
  <w:font w:name="Batang">
    <w:panose1 w:val="02030600000101010101"/>
    <w:charset w:val="81"/>
    <w:family w:val="auto"/>
    <w:pitch w:val="default"/>
    <w:sig w:usb0="B00002AF" w:usb1="69D77CFB" w:usb2="00000030" w:usb3="00000000" w:csb0="4008009F" w:csb1="DFD70000"/>
  </w:font>
  <w:font w:name="方正小标宋_GBK">
    <w:altName w:val="微软雅黑"/>
    <w:panose1 w:val="03000509000000000000"/>
    <w:charset w:val="86"/>
    <w:family w:val="script"/>
    <w:pitch w:val="default"/>
    <w:sig w:usb0="00000000" w:usb1="00000000" w:usb2="00000000" w:usb3="00000000" w:csb0="00040000" w:csb1="00000000"/>
  </w:font>
  <w:font w:name="书体坊米芾体">
    <w:panose1 w:val="02010601030101010101"/>
    <w:charset w:val="86"/>
    <w:family w:val="auto"/>
    <w:pitch w:val="default"/>
    <w:sig w:usb0="00000001" w:usb1="080E0000" w:usb2="00000000" w:usb3="00000000" w:csb0="00040000" w:csb1="00000000"/>
  </w:font>
  <w:font w:name="华文行楷">
    <w:panose1 w:val="02010800040101010101"/>
    <w:charset w:val="86"/>
    <w:family w:val="auto"/>
    <w:pitch w:val="default"/>
    <w:sig w:usb0="00000001" w:usb1="080F0000" w:usb2="00000000" w:usb3="00000000" w:csb0="00040000" w:csb1="00000000"/>
  </w:font>
  <w:font w:name="金桥简行楷">
    <w:panose1 w:val="00000000000000000000"/>
    <w:charset w:val="00"/>
    <w:family w:val="auto"/>
    <w:pitch w:val="default"/>
    <w:sig w:usb0="00000000" w:usb1="00000000" w:usb2="00000000" w:usb3="00000000" w:csb0="00000000" w:csb1="00000000"/>
  </w:font>
  <w:font w:name="Calibri Light">
    <w:panose1 w:val="020F0302020204030204"/>
    <w:charset w:val="00"/>
    <w:family w:val="auto"/>
    <w:pitch w:val="default"/>
    <w:sig w:usb0="A00002EF" w:usb1="4000207B" w:usb2="00000000" w:usb3="00000000" w:csb0="2000019F" w:csb1="00000000"/>
  </w:font>
  <w:font w:name="书体坊王学勤钢笔行书">
    <w:panose1 w:val="02010601030101010101"/>
    <w:charset w:val="86"/>
    <w:family w:val="auto"/>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宋体-PUA">
    <w:panose1 w:val="02010600030101010101"/>
    <w:charset w:val="86"/>
    <w:family w:val="auto"/>
    <w:pitch w:val="default"/>
    <w:sig w:usb0="00000000" w:usb1="10000000" w:usb2="00000000" w:usb3="00000000" w:csb0="00040000" w:csb1="00000000"/>
  </w:font>
  <w:font w:name="幼圆">
    <w:panose1 w:val="02010509060101010101"/>
    <w:charset w:val="86"/>
    <w:family w:val="auto"/>
    <w:pitch w:val="default"/>
    <w:sig w:usb0="00000001" w:usb1="080E0000" w:usb2="00000000" w:usb3="00000000" w:csb0="00040000" w:csb1="00000000"/>
  </w:font>
  <w:font w:name="微软简中圆">
    <w:panose1 w:val="00000000000000000000"/>
    <w:charset w:val="00"/>
    <w:family w:val="auto"/>
    <w:pitch w:val="default"/>
    <w:sig w:usb0="00000000" w:usb1="00000000" w:usb2="00000000" w:usb3="00000000" w:csb0="00000000" w:csb1="00000000"/>
  </w:font>
  <w:font w:name="方正祥隶简体">
    <w:panose1 w:val="03000509000000000000"/>
    <w:charset w:val="86"/>
    <w:family w:val="auto"/>
    <w:pitch w:val="default"/>
    <w:sig w:usb0="00000001" w:usb1="080E0000" w:usb2="00000000" w:usb3="00000000" w:csb0="00040000" w:csb1="00000000"/>
  </w:font>
  <w:font w:name="方正铁筋隶书繁体">
    <w:panose1 w:val="03000509000000000000"/>
    <w:charset w:val="86"/>
    <w:family w:val="auto"/>
    <w:pitch w:val="default"/>
    <w:sig w:usb0="00000001" w:usb1="080E0000" w:usb2="00000000" w:usb3="00000000" w:csb0="00040000" w:csb1="00000000"/>
  </w:font>
  <w:font w:name="方正隶书繁体">
    <w:panose1 w:val="03000509000000000000"/>
    <w:charset w:val="86"/>
    <w:family w:val="auto"/>
    <w:pitch w:val="default"/>
    <w:sig w:usb0="00000001" w:usb1="080E0000" w:usb2="00000000" w:usb3="00000000" w:csb0="00040000" w:csb1="00000000"/>
  </w:font>
  <w:font w:name="方正静蕾简体">
    <w:panose1 w:val="02000000000000000000"/>
    <w:charset w:val="86"/>
    <w:family w:val="auto"/>
    <w:pitch w:val="default"/>
    <w:sig w:usb0="00000001" w:usb1="08000000" w:usb2="00000000" w:usb3="00000000" w:csb0="00040000" w:csb1="00000000"/>
  </w:font>
  <w:font w:name="hakuyoxingshu7000">
    <w:altName w:val="宋体"/>
    <w:panose1 w:val="02000600000000000000"/>
    <w:charset w:val="86"/>
    <w:family w:val="auto"/>
    <w:pitch w:val="default"/>
    <w:sig w:usb0="00000000" w:usb1="00000000" w:usb2="0000003F" w:usb3="00000000" w:csb0="603F00FF" w:csb1="FFFF0000"/>
  </w:font>
  <w:font w:name="Arial">
    <w:panose1 w:val="020B0604020202020204"/>
    <w:charset w:val="00"/>
    <w:family w:val="auto"/>
    <w:pitch w:val="default"/>
    <w:sig w:usb0="E0002AFF" w:usb1="C0007843" w:usb2="00000009" w:usb3="00000000" w:csb0="400001FF" w:csb1="FFFF0000"/>
  </w:font>
  <w:font w:name="微软简行楷">
    <w:panose1 w:val="00000000000000000000"/>
    <w:charset w:val="00"/>
    <w:family w:val="auto"/>
    <w:pitch w:val="default"/>
    <w:sig w:usb0="00000000" w:usb1="00000000" w:usb2="00000000" w:usb3="00000000" w:csb0="00000000" w:csb1="00000000"/>
  </w:font>
  <w:font w:name="微软简隶书">
    <w:panose1 w:val="00000000000000000000"/>
    <w:charset w:val="00"/>
    <w:family w:val="auto"/>
    <w:pitch w:val="default"/>
    <w:sig w:usb0="00000000" w:usb1="00000000" w:usb2="00000000" w:usb3="00000000" w:csb0="00000000" w:csb1="00000000"/>
  </w:font>
  <w:font w:name="方正北魏楷书简体">
    <w:panose1 w:val="03000509000000000000"/>
    <w:charset w:val="86"/>
    <w:family w:val="auto"/>
    <w:pitch w:val="default"/>
    <w:sig w:usb0="00000001" w:usb1="080E0000" w:usb2="00000000" w:usb3="00000000" w:csb0="00040000" w:csb1="00000000"/>
  </w:font>
  <w:font w:name="方正粗圆简体">
    <w:panose1 w:val="02010601030101010101"/>
    <w:charset w:val="86"/>
    <w:family w:val="auto"/>
    <w:pitch w:val="default"/>
    <w:sig w:usb0="00000001" w:usb1="080E0000" w:usb2="00000000" w:usb3="00000000" w:csb0="00040000" w:csb1="00000000"/>
  </w:font>
  <w:font w:name="经典繁行书">
    <w:panose1 w:val="02010609010101010101"/>
    <w:charset w:val="86"/>
    <w:family w:val="auto"/>
    <w:pitch w:val="default"/>
    <w:sig w:usb0="A1007AEF" w:usb1="F9DF7CFB" w:usb2="0000001E" w:usb3="00000000" w:csb0="20040000" w:csb1="00000000"/>
  </w:font>
  <w:font w:name="Gulim">
    <w:panose1 w:val="020B0600000101010101"/>
    <w:charset w:val="81"/>
    <w:family w:val="auto"/>
    <w:pitch w:val="default"/>
    <w:sig w:usb0="B00002AF" w:usb1="69D77CFB" w:usb2="00000030" w:usb3="00000000" w:csb0="4008009F" w:csb1="DFD70000"/>
  </w:font>
  <w:font w:name="Dotum">
    <w:panose1 w:val="020B0600000101010101"/>
    <w:charset w:val="81"/>
    <w:family w:val="auto"/>
    <w:pitch w:val="default"/>
    <w:sig w:usb0="B00002AF" w:usb1="69D77CFB" w:usb2="00000030" w:usb3="00000000" w:csb0="4008009F" w:csb1="DFD70000"/>
  </w:font>
  <w:font w:name="DFKai-SB">
    <w:panose1 w:val="03000509000000000000"/>
    <w:charset w:val="88"/>
    <w:family w:val="auto"/>
    <w:pitch w:val="default"/>
    <w:sig w:usb0="00000003" w:usb1="082E0000" w:usb2="00000016" w:usb3="00000000" w:csb0="00100001" w:csb1="00000000"/>
  </w:font>
  <w:font w:name="隶书">
    <w:panose1 w:val="02010509060101010101"/>
    <w:charset w:val="86"/>
    <w:family w:val="auto"/>
    <w:pitch w:val="default"/>
    <w:sig w:usb0="00000001" w:usb1="080E0000" w:usb2="00000000" w:usb3="00000000" w:csb0="00040000" w:csb1="00000000"/>
  </w:font>
  <w:font w:name="长城特粗圆体">
    <w:panose1 w:val="02010609010101010101"/>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zql5uc8A&#10;AAAFAQAADwAAAAAAAAABACAAAAAiAAAAZHJzL2Rvd25yZXYueG1sUEsBAhQAFAAAAAgAh07iQNzT&#10;xD62AQAAVAMAAA4AAAAAAAAAAQAgAAAAHgEAAGRycy9lMm9Eb2MueG1sUEsFBgAAAAAGAAYAWQEA&#10;AEYFAAAAAA==&#10;">
              <v:fill on="f" focussize="0,0"/>
              <v:stroke on="f"/>
              <v:imagedata o:title=""/>
              <o:lock v:ext="edit" aspectratio="f"/>
              <v:textbox inset="0mm,0mm,0mm,0mm" style="mso-fit-shape-to-text:t;">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9F278B"/>
    <w:rsid w:val="09021A24"/>
    <w:rsid w:val="19F43C60"/>
    <w:rsid w:val="43D11549"/>
    <w:rsid w:val="499F444A"/>
    <w:rsid w:val="572345CF"/>
    <w:rsid w:val="749F278B"/>
    <w:rsid w:val="79097C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header"/>
    <w:basedOn w:val="1"/>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2025-08-21T11:20:00Z</dcterms:created>
  <dc:creator>jjk</dc:creator>
  <cp:lastModifiedBy>jjk</cp:lastModifiedBy>
  <dcterms:modified xsi:type="dcterms:W3CDTF">2025-08-22T00:13:49Z</dcterms:modified>
  <dc:title>许昌市公安局侦查中心改造建设项目</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