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F7EA81">
      <w:pPr>
        <w:autoSpaceDE w:val="0"/>
        <w:autoSpaceDN w:val="0"/>
        <w:spacing w:line="360" w:lineRule="auto"/>
        <w:jc w:val="center"/>
        <w:rPr>
          <w:rFonts w:hint="eastAsia" w:ascii="黑体" w:hAnsi="黑体" w:eastAsia="黑体" w:cs="黑体"/>
          <w:sz w:val="44"/>
          <w:szCs w:val="44"/>
          <w:lang w:val="en-US" w:eastAsia="zh-CN"/>
        </w:rPr>
      </w:pPr>
      <w:bookmarkStart w:id="1" w:name="_GoBack"/>
      <w:bookmarkEnd w:id="1"/>
      <w:r>
        <w:rPr>
          <w:rFonts w:hint="eastAsia" w:ascii="黑体" w:hAnsi="黑体" w:eastAsia="黑体" w:cs="黑体"/>
          <w:sz w:val="44"/>
          <w:szCs w:val="44"/>
        </w:rPr>
        <w:t>许昌市公安局</w:t>
      </w:r>
      <w:r>
        <w:rPr>
          <w:rFonts w:hint="eastAsia" w:ascii="黑体" w:hAnsi="黑体" w:eastAsia="黑体" w:cs="黑体"/>
          <w:sz w:val="44"/>
          <w:szCs w:val="44"/>
          <w:lang w:val="en-US" w:eastAsia="zh-CN"/>
        </w:rPr>
        <w:t>2026年度制式服装</w:t>
      </w:r>
    </w:p>
    <w:p w14:paraId="574556C5">
      <w:pPr>
        <w:autoSpaceDE w:val="0"/>
        <w:autoSpaceDN w:val="0"/>
        <w:spacing w:line="360" w:lineRule="auto"/>
        <w:jc w:val="center"/>
        <w:rPr>
          <w:rFonts w:hint="eastAsia" w:ascii="黑体" w:hAnsi="黑体" w:eastAsia="黑体" w:cs="黑体"/>
          <w:sz w:val="44"/>
          <w:szCs w:val="44"/>
        </w:rPr>
      </w:pPr>
      <w:r>
        <w:rPr>
          <w:rFonts w:hint="eastAsia" w:ascii="黑体" w:hAnsi="黑体" w:eastAsia="黑体" w:cs="黑体"/>
          <w:sz w:val="44"/>
          <w:szCs w:val="44"/>
          <w:lang w:val="en-US" w:eastAsia="zh-CN"/>
        </w:rPr>
        <w:t>清洗服务</w:t>
      </w:r>
      <w:r>
        <w:rPr>
          <w:rFonts w:hint="eastAsia" w:ascii="黑体" w:hAnsi="黑体" w:eastAsia="黑体" w:cs="黑体"/>
          <w:sz w:val="44"/>
          <w:szCs w:val="44"/>
        </w:rPr>
        <w:t>采购</w:t>
      </w:r>
      <w:r>
        <w:rPr>
          <w:rFonts w:hint="eastAsia" w:ascii="黑体" w:hAnsi="黑体" w:eastAsia="黑体" w:cs="黑体"/>
          <w:sz w:val="44"/>
          <w:szCs w:val="44"/>
          <w:lang w:eastAsia="zh-CN"/>
        </w:rPr>
        <w:t>项目公告</w:t>
      </w:r>
    </w:p>
    <w:p w14:paraId="3F4FD8AC">
      <w:pPr>
        <w:autoSpaceDE w:val="0"/>
        <w:autoSpaceDN w:val="0"/>
        <w:spacing w:line="360" w:lineRule="auto"/>
        <w:ind w:firstLine="480" w:firstLineChars="200"/>
        <w:rPr>
          <w:rFonts w:hint="eastAsia" w:ascii="宋体" w:hAnsi="宋体" w:cs="宋体"/>
          <w:sz w:val="24"/>
          <w:szCs w:val="24"/>
        </w:rPr>
      </w:pPr>
    </w:p>
    <w:p w14:paraId="215DFFBD">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一、项目基本情况</w:t>
      </w:r>
    </w:p>
    <w:p w14:paraId="70B426CB">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（一）项目名称：许昌市公安局</w:t>
      </w:r>
      <w:r>
        <w:rPr>
          <w:rFonts w:hint="eastAsia" w:ascii="仿宋_GB2312" w:hAnsi="仿宋_GB2312" w:eastAsia="仿宋_GB2312" w:cs="仿宋_GB2312"/>
          <w:sz w:val="32"/>
          <w:szCs w:val="32"/>
          <w:lang w:val="en-US" w:eastAsia="zh-CN"/>
        </w:rPr>
        <w:t>2026年度制式服装清洗服务</w:t>
      </w:r>
      <w:r>
        <w:rPr>
          <w:rFonts w:hint="eastAsia" w:ascii="仿宋_GB2312" w:hAnsi="仿宋_GB2312" w:eastAsia="仿宋_GB2312" w:cs="仿宋_GB2312"/>
          <w:sz w:val="32"/>
          <w:szCs w:val="32"/>
        </w:rPr>
        <w:t>采购。</w:t>
      </w:r>
    </w:p>
    <w:p w14:paraId="117D3A60">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（二）采购方式：竞争性磋商。</w:t>
      </w:r>
    </w:p>
    <w:p w14:paraId="47E02818">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（三）项目主要内容、数量及要求：</w:t>
      </w:r>
    </w:p>
    <w:p w14:paraId="020E9286">
      <w:pPr>
        <w:autoSpaceDE w:val="0"/>
        <w:autoSpaceDN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许昌</w:t>
      </w:r>
      <w:r>
        <w:rPr>
          <w:rFonts w:hint="eastAsia" w:ascii="仿宋_GB2312" w:hAnsi="仿宋_GB2312" w:eastAsia="仿宋_GB2312" w:cs="仿宋_GB2312"/>
          <w:color w:val="auto"/>
          <w:kern w:val="0"/>
          <w:sz w:val="32"/>
          <w:szCs w:val="32"/>
          <w:lang w:val="en-US" w:eastAsia="zh-CN"/>
        </w:rPr>
        <w:t>市公安局（具体人数以合同约定为准）在职职工制式服装清洗服务（包括但不限于），期限为一年。供应商根据合同要求为每位民警设立账号并按优惠充值，在充值额度范围内依合同约定价格提供制式服装清洗服务。</w:t>
      </w:r>
    </w:p>
    <w:p w14:paraId="329CE470">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（四）预算金额：</w:t>
      </w:r>
      <w:r>
        <w:rPr>
          <w:rFonts w:hint="eastAsia" w:ascii="仿宋_GB2312" w:hAnsi="仿宋_GB2312" w:eastAsia="仿宋_GB2312" w:cs="仿宋_GB2312"/>
          <w:sz w:val="32"/>
          <w:szCs w:val="32"/>
          <w:lang w:val="en-US" w:eastAsia="zh-CN"/>
        </w:rPr>
        <w:t>48.2112</w:t>
      </w:r>
      <w:r>
        <w:rPr>
          <w:rFonts w:hint="eastAsia" w:ascii="仿宋_GB2312" w:hAnsi="仿宋_GB2312" w:eastAsia="仿宋_GB2312" w:cs="仿宋_GB2312"/>
          <w:sz w:val="32"/>
          <w:szCs w:val="32"/>
        </w:rPr>
        <w:t>万元。</w:t>
      </w:r>
    </w:p>
    <w:p w14:paraId="26DD4FED">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（六）交付（服务、施工）地点：许昌市公安局</w:t>
      </w:r>
    </w:p>
    <w:p w14:paraId="65D3696B">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（七）进口产品：允许□不允许</w:t>
      </w:r>
      <w:bookmarkStart w:id="0" w:name="_Hlk46302091"/>
      <w:r>
        <w:rPr>
          <w:rFonts w:hint="eastAsia" w:ascii="仿宋_GB2312" w:hAnsi="仿宋_GB2312" w:eastAsia="仿宋_GB2312" w:cs="仿宋_GB2312"/>
          <w:sz w:val="32"/>
          <w:szCs w:val="32"/>
        </w:rPr>
        <w:t>☑</w:t>
      </w:r>
      <w:bookmarkEnd w:id="0"/>
      <w:r>
        <w:rPr>
          <w:rFonts w:hint="eastAsia" w:ascii="仿宋_GB2312" w:hAnsi="仿宋_GB2312" w:eastAsia="仿宋_GB2312" w:cs="仿宋_GB2312"/>
          <w:sz w:val="32"/>
          <w:szCs w:val="32"/>
        </w:rPr>
        <w:t>。</w:t>
      </w:r>
    </w:p>
    <w:p w14:paraId="683DC351">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（八）分包：允许□不允许☑。</w:t>
      </w:r>
    </w:p>
    <w:p w14:paraId="65DA074F">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二、供应商资格条件</w:t>
      </w:r>
    </w:p>
    <w:p w14:paraId="40BDF522">
      <w:pPr>
        <w:autoSpaceDE w:val="0"/>
        <w:autoSpaceDN w:val="0"/>
        <w:spacing w:line="360" w:lineRule="auto"/>
        <w:ind w:right="-11"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（一）符合《政府采购法》第二十二条规定：</w:t>
      </w:r>
    </w:p>
    <w:p w14:paraId="1DAE570A">
      <w:pPr>
        <w:autoSpaceDE w:val="0"/>
        <w:autoSpaceDN w:val="0"/>
        <w:spacing w:line="360" w:lineRule="auto"/>
        <w:ind w:right="-11"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1、具有独立承担民事责任的能力； </w:t>
      </w:r>
    </w:p>
    <w:p w14:paraId="25411C64">
      <w:pPr>
        <w:autoSpaceDE w:val="0"/>
        <w:autoSpaceDN w:val="0"/>
        <w:spacing w:line="360" w:lineRule="auto"/>
        <w:ind w:right="-11"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2、具有良好的商业信誉和健全的财务会计制度； </w:t>
      </w:r>
    </w:p>
    <w:p w14:paraId="02D20551">
      <w:pPr>
        <w:autoSpaceDE w:val="0"/>
        <w:autoSpaceDN w:val="0"/>
        <w:spacing w:line="360" w:lineRule="auto"/>
        <w:ind w:right="-11"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3、具有履行合同所必需的设备和专业技术能力； </w:t>
      </w:r>
    </w:p>
    <w:p w14:paraId="790B3617">
      <w:pPr>
        <w:autoSpaceDE w:val="0"/>
        <w:autoSpaceDN w:val="0"/>
        <w:spacing w:line="360" w:lineRule="auto"/>
        <w:ind w:right="-11"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4、具有依法缴纳税收和社会保障资金的良好记录； </w:t>
      </w:r>
    </w:p>
    <w:p w14:paraId="76BE76A1">
      <w:pPr>
        <w:autoSpaceDE w:val="0"/>
        <w:autoSpaceDN w:val="0"/>
        <w:spacing w:line="360" w:lineRule="auto"/>
        <w:ind w:right="-11"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5、参加政府采购活动前三年内，在经营活动中没有重大违法记录；</w:t>
      </w:r>
    </w:p>
    <w:p w14:paraId="5C82FF82">
      <w:pPr>
        <w:autoSpaceDE w:val="0"/>
        <w:autoSpaceDN w:val="0"/>
        <w:spacing w:line="360" w:lineRule="auto"/>
        <w:ind w:right="-11"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p>
    <w:p w14:paraId="4EAF608C">
      <w:pPr>
        <w:autoSpaceDE w:val="0"/>
        <w:autoSpaceDN w:val="0"/>
        <w:spacing w:line="360" w:lineRule="auto"/>
        <w:ind w:right="-11"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1、供应商在投标时，提供《许昌市政府采购供应商信用承诺函》（详见磋商文件第八章3.7格式），无需再提交上述证明材料。</w:t>
      </w:r>
    </w:p>
    <w:p w14:paraId="49404FB1">
      <w:pPr>
        <w:autoSpaceDE w:val="0"/>
        <w:autoSpaceDN w:val="0"/>
        <w:spacing w:line="360" w:lineRule="auto"/>
        <w:ind w:right="-11"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2、采购人有权在签订合同前要求成交供应商提供相关证明材料以核实成交供应商承诺事项的真实性。</w:t>
      </w:r>
    </w:p>
    <w:p w14:paraId="3BD6A1EE">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3、供应商对信用承诺内容的真实性、合法性、有效性负责。如作出虚假信用承诺，视同为“提供虚假材料谋取成交”的违法行为。</w:t>
      </w:r>
    </w:p>
    <w:p w14:paraId="2A809A1B">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（二）本次采购不接受联合体报价。</w:t>
      </w:r>
    </w:p>
    <w:p w14:paraId="51505D0D">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三、采购文件的获取</w:t>
      </w:r>
    </w:p>
    <w:p w14:paraId="4C85F49A">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登录许昌市公安局门户网站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 "http://gaj.xuchang.gov.cn"</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http://gaj.xuchang.gov.cn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公示公告栏自行下载。</w:t>
      </w:r>
    </w:p>
    <w:p w14:paraId="13BE5CDD">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四、响应文件提交截止时间及磋商响应截止时间、磋商时间</w:t>
      </w:r>
    </w:p>
    <w:p w14:paraId="1BCB50DF">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（一）响应文件提交截止时间及</w:t>
      </w:r>
      <w:r>
        <w:rPr>
          <w:rFonts w:hint="eastAsia" w:ascii="仿宋_GB2312" w:hAnsi="仿宋_GB2312" w:eastAsia="仿宋_GB2312" w:cs="仿宋_GB2312"/>
          <w:sz w:val="32"/>
          <w:szCs w:val="32"/>
          <w:lang w:eastAsia="zh-CN"/>
        </w:rPr>
        <w:t>蹉商</w:t>
      </w:r>
      <w:r>
        <w:rPr>
          <w:rFonts w:hint="eastAsia" w:ascii="仿宋_GB2312" w:hAnsi="仿宋_GB2312" w:eastAsia="仿宋_GB2312" w:cs="仿宋_GB2312"/>
          <w:sz w:val="32"/>
          <w:szCs w:val="32"/>
        </w:rPr>
        <w:t>响应截止时间：</w:t>
      </w:r>
      <w:r>
        <w:rPr>
          <w:rFonts w:hint="eastAsia" w:ascii="仿宋_GB2312" w:hAnsi="仿宋_GB2312" w:eastAsia="仿宋_GB2312" w:cs="仿宋_GB2312"/>
          <w:b w:val="0"/>
          <w:bCs w:val="0"/>
          <w:color w:val="000000"/>
          <w:sz w:val="32"/>
          <w:szCs w:val="32"/>
          <w:highlight w:val="none"/>
          <w:shd w:val="clear" w:color="auto" w:fill="auto"/>
          <w:lang w:eastAsia="zh-CN"/>
        </w:rPr>
        <w:t>202</w:t>
      </w:r>
      <w:r>
        <w:rPr>
          <w:rFonts w:hint="eastAsia" w:ascii="仿宋_GB2312" w:hAnsi="仿宋_GB2312" w:eastAsia="仿宋_GB2312" w:cs="仿宋_GB2312"/>
          <w:b w:val="0"/>
          <w:bCs w:val="0"/>
          <w:color w:val="000000"/>
          <w:sz w:val="32"/>
          <w:szCs w:val="32"/>
          <w:highlight w:val="none"/>
          <w:shd w:val="clear" w:color="auto" w:fill="auto"/>
          <w:lang w:val="en-US" w:eastAsia="zh-CN"/>
        </w:rPr>
        <w:t>6</w:t>
      </w:r>
      <w:r>
        <w:rPr>
          <w:rFonts w:hint="eastAsia" w:ascii="仿宋_GB2312" w:hAnsi="仿宋_GB2312" w:eastAsia="仿宋_GB2312" w:cs="仿宋_GB2312"/>
          <w:b w:val="0"/>
          <w:bCs w:val="0"/>
          <w:color w:val="000000"/>
          <w:sz w:val="32"/>
          <w:szCs w:val="32"/>
          <w:highlight w:val="none"/>
          <w:shd w:val="clear" w:color="auto" w:fill="auto"/>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时</w:t>
      </w:r>
      <w:r>
        <w:rPr>
          <w:rFonts w:hint="eastAsia" w:ascii="仿宋_GB2312" w:hAnsi="仿宋_GB2312" w:eastAsia="仿宋_GB2312" w:cs="仿宋_GB2312"/>
          <w:b w:val="0"/>
          <w:bCs w:val="0"/>
          <w:color w:val="000000"/>
          <w:sz w:val="32"/>
          <w:szCs w:val="32"/>
          <w:highlight w:val="none"/>
          <w:shd w:val="clear" w:color="auto" w:fill="auto"/>
        </w:rPr>
        <w:t>（北京时间）</w:t>
      </w:r>
      <w:r>
        <w:rPr>
          <w:rFonts w:hint="eastAsia" w:ascii="仿宋_GB2312" w:hAnsi="仿宋_GB2312" w:eastAsia="仿宋_GB2312" w:cs="仿宋_GB2312"/>
          <w:color w:val="000000"/>
          <w:sz w:val="32"/>
          <w:szCs w:val="32"/>
        </w:rPr>
        <w:t>，逾期送达或不符合规定的响应文件恕不接受。</w:t>
      </w:r>
    </w:p>
    <w:p w14:paraId="5D3CD3C5">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（二）响应文件开启时间：同响应文件提交截止时间。</w:t>
      </w:r>
    </w:p>
    <w:p w14:paraId="54274480">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五、响应文件递交及开启地点、</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地点</w:t>
      </w:r>
    </w:p>
    <w:p w14:paraId="23724EAF">
      <w:pPr>
        <w:autoSpaceDE w:val="0"/>
        <w:autoSpaceDN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（一）响应文件递交地点：许昌市公安局</w:t>
      </w:r>
    </w:p>
    <w:p w14:paraId="718D17E5">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（二）响应文件开启及</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地点：同响应文件递交地点。</w:t>
      </w:r>
    </w:p>
    <w:p w14:paraId="2EEF63AE">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（三）供应商须提交纸质响应文件。</w:t>
      </w:r>
    </w:p>
    <w:p w14:paraId="0A01C429">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六、公告期限</w:t>
      </w:r>
    </w:p>
    <w:p w14:paraId="15AE2B87">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本公告自公布之日起公告期限为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个工作日。</w:t>
      </w:r>
    </w:p>
    <w:p w14:paraId="042E89F2">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七、联系方式</w:t>
      </w:r>
    </w:p>
    <w:p w14:paraId="39128FD4">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采购人：许昌市公安局</w:t>
      </w:r>
    </w:p>
    <w:p w14:paraId="72A0E5CE">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魏武路与建安大道交叉口西北角许昌市公安局东办公区</w:t>
      </w:r>
      <w:r>
        <w:rPr>
          <w:rFonts w:hint="eastAsia" w:ascii="仿宋_GB2312" w:hAnsi="仿宋_GB2312" w:eastAsia="仿宋_GB2312" w:cs="仿宋_GB2312"/>
          <w:sz w:val="32"/>
          <w:szCs w:val="32"/>
          <w:lang w:val="en-US" w:eastAsia="zh-CN"/>
        </w:rPr>
        <w:t>911室</w:t>
      </w:r>
    </w:p>
    <w:p w14:paraId="77AEB8CB">
      <w:pPr>
        <w:autoSpaceDE w:val="0"/>
        <w:autoSpaceDN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户庆选</w:t>
      </w:r>
    </w:p>
    <w:p w14:paraId="3F17969F">
      <w:pPr>
        <w:autoSpaceDE w:val="0"/>
        <w:autoSpaceDN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0374-2905318</w:t>
      </w:r>
    </w:p>
    <w:p w14:paraId="2185E063">
      <w:pPr>
        <w:shd w:val="clear" w:color="auto" w:fill="FFFFFF"/>
        <w:spacing w:line="360" w:lineRule="auto"/>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E840C96">
      <w:pPr>
        <w:shd w:val="clear" w:color="auto" w:fill="FFFFFF"/>
        <w:spacing w:line="360" w:lineRule="auto"/>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rPr>
        <w:t>许昌市公安局</w:t>
      </w:r>
    </w:p>
    <w:p w14:paraId="6F6E8109">
      <w:pPr>
        <w:autoSpaceDE w:val="0"/>
        <w:autoSpaceDN w:val="0"/>
        <w:spacing w:line="360" w:lineRule="auto"/>
        <w:ind w:firstLine="640" w:firstLineChars="200"/>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日</w:t>
      </w:r>
    </w:p>
    <w:p w14:paraId="71CB2D4F">
      <w:pPr>
        <w:autoSpaceDE w:val="0"/>
        <w:autoSpaceDN w:val="0"/>
        <w:spacing w:line="360" w:lineRule="auto"/>
        <w:ind w:firstLine="640" w:firstLineChars="200"/>
        <w:rPr>
          <w:rFonts w:hint="eastAsia" w:ascii="宋体" w:hAnsi="宋体" w:eastAsia="宋体" w:cs="宋体"/>
          <w:sz w:val="32"/>
          <w:szCs w:val="32"/>
          <w:lang w:val="en-US"/>
        </w:rPr>
      </w:pPr>
      <w:r>
        <w:rPr>
          <w:rFonts w:hint="eastAsia" w:ascii="宋体" w:hAnsi="宋体" w:eastAsia="宋体" w:cs="宋体"/>
          <w:sz w:val="32"/>
          <w:szCs w:val="32"/>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1D7E11"/>
    <w:rsid w:val="0E906C7D"/>
    <w:rsid w:val="191C2C81"/>
    <w:rsid w:val="2C0350A0"/>
    <w:rsid w:val="43AD7320"/>
    <w:rsid w:val="48A624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kern w:val="2"/>
      <w:sz w:val="21"/>
      <w:szCs w:val="22"/>
      <w:lang w:val="en-US" w:eastAsia="zh-CN" w:bidi="ar-SA"/>
    </w:rPr>
  </w:style>
  <w:style w:type="character" w:default="1" w:styleId="5">
    <w:name w:val="Default Paragraph Font"/>
    <w:uiPriority w:val="0"/>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881</Words>
  <Characters>939</Characters>
  <Lines>0</Lines>
  <Paragraphs>0</Paragraphs>
  <TotalTime>0</TotalTime>
  <ScaleCrop>false</ScaleCrop>
  <LinksUpToDate>false</LinksUpToDate>
  <CharactersWithSpaces>1147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2012-06-06T01:30:27Z</dcterms:created>
  <dc:creator>Administrator</dc:creator>
  <cp:lastModifiedBy>WPS_1643164277</cp:lastModifiedBy>
  <dcterms:modified xsi:type="dcterms:W3CDTF">2026-07-07T09:07:03Z</dcterms:modified>
  <dc:title>许昌市公安局2023年度制式服装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C7E63C5627AF441EA7F6B9B675EF5699_13</vt:lpwstr>
  </property>
</Properties>
</file>