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color w:val="auto"/>
          <w:sz w:val="44"/>
          <w:szCs w:val="44"/>
          <w:lang w:eastAsia="zh-CN"/>
        </w:rPr>
      </w:pPr>
      <w:r>
        <w:rPr>
          <w:rFonts w:hint="eastAsia" w:asciiTheme="majorEastAsia" w:hAnsiTheme="majorEastAsia" w:eastAsiaTheme="majorEastAsia"/>
          <w:b/>
          <w:color w:val="auto"/>
          <w:sz w:val="44"/>
          <w:szCs w:val="44"/>
          <w:lang w:eastAsia="zh-CN"/>
        </w:rPr>
        <w:t>许昌市公安局示范区分局</w:t>
      </w:r>
    </w:p>
    <w:p>
      <w:pPr>
        <w:jc w:val="center"/>
        <w:rPr>
          <w:rFonts w:asciiTheme="majorEastAsia" w:hAnsiTheme="majorEastAsia" w:eastAsiaTheme="majorEastAsia"/>
          <w:b/>
          <w:color w:val="auto"/>
          <w:sz w:val="44"/>
          <w:szCs w:val="44"/>
        </w:rPr>
      </w:pPr>
      <w:r>
        <w:rPr>
          <w:rFonts w:hint="eastAsia" w:asciiTheme="majorEastAsia" w:hAnsiTheme="majorEastAsia" w:eastAsiaTheme="majorEastAsia"/>
          <w:b/>
          <w:color w:val="auto"/>
          <w:sz w:val="44"/>
          <w:szCs w:val="44"/>
          <w:lang w:eastAsia="zh-CN"/>
        </w:rPr>
        <w:t>特巡警勤务工作站建设项目谈判函</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根据许昌市人民政府有关采购规定，按照市局《关于修订&lt;许昌市公安局采购内部控制实施细则&gt;》的通知要求，许昌市公安局拟就特巡警勤务工作站建设项目参照竞争性谈判方式进行采购</w:t>
      </w:r>
      <w:r>
        <w:rPr>
          <w:rFonts w:hint="eastAsia" w:ascii="仿宋" w:hAnsi="仿宋" w:eastAsia="仿宋"/>
          <w:color w:val="000000" w:themeColor="text1"/>
          <w:sz w:val="32"/>
          <w:szCs w:val="32"/>
          <w14:textFill>
            <w14:solidFill>
              <w14:schemeClr w14:val="tx1"/>
            </w14:solidFill>
          </w14:textFill>
        </w:rPr>
        <w:t>。有关事项如下：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1、</w:t>
      </w:r>
      <w:r>
        <w:rPr>
          <w:rFonts w:hint="eastAsia" w:ascii="仿宋" w:hAnsi="仿宋" w:eastAsia="仿宋"/>
          <w:b/>
          <w:bCs/>
          <w:color w:val="000000" w:themeColor="text1"/>
          <w:sz w:val="32"/>
          <w:szCs w:val="32"/>
          <w14:textFill>
            <w14:solidFill>
              <w14:schemeClr w14:val="tx1"/>
            </w14:solidFill>
          </w14:textFill>
        </w:rPr>
        <w:t>项目名称</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u w:val="single"/>
          <w:lang w:eastAsia="zh-CN"/>
          <w14:textFill>
            <w14:solidFill>
              <w14:schemeClr w14:val="tx1"/>
            </w14:solidFill>
          </w14:textFill>
        </w:rPr>
        <w:t>许昌市公安局示范区分局特巡警勤务工作站</w:t>
      </w:r>
      <w:r>
        <w:rPr>
          <w:rFonts w:hint="eastAsia" w:ascii="仿宋" w:hAnsi="仿宋" w:eastAsia="仿宋"/>
          <w:color w:val="000000" w:themeColor="text1"/>
          <w:sz w:val="32"/>
          <w:szCs w:val="32"/>
          <w:u w:val="single"/>
          <w:lang w:val="en-US" w:eastAsia="zh-CN"/>
          <w14:textFill>
            <w14:solidFill>
              <w14:schemeClr w14:val="tx1"/>
            </w14:solidFill>
          </w14:textFill>
        </w:rPr>
        <w:t>1号</w:t>
      </w:r>
      <w:r>
        <w:rPr>
          <w:rFonts w:hint="eastAsia" w:ascii="仿宋" w:hAnsi="仿宋" w:eastAsia="仿宋"/>
          <w:color w:val="000000" w:themeColor="text1"/>
          <w:sz w:val="32"/>
          <w:szCs w:val="32"/>
          <w:u w:val="single"/>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u w:val="single"/>
          <w14:textFill>
            <w14:solidFill>
              <w14:schemeClr w14:val="tx1"/>
            </w14:solidFill>
          </w14:textFill>
        </w:rPr>
        <w:t>项目</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2、项目编号</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u w:val="single"/>
          <w:lang w:val="en-US" w:eastAsia="zh-CN"/>
          <w14:textFill>
            <w14:solidFill>
              <w14:schemeClr w14:val="tx1"/>
            </w14:solidFill>
          </w14:textFill>
        </w:rPr>
        <w:t>XCSGAJSFQFJ-20250619A</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3、采购方式</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参照竞争性谈判。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4、项目预算(或财政控制价)</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u w:val="single"/>
          <w:lang w:val="en-US" w:eastAsia="zh-CN"/>
          <w14:textFill>
            <w14:solidFill>
              <w14:schemeClr w14:val="tx1"/>
            </w14:solidFill>
          </w14:textFill>
        </w:rPr>
        <w:t>244100.83元</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5、竞争性谈判保证金及提交方式</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u w:val="single"/>
          <w14:textFill>
            <w14:solidFill>
              <w14:schemeClr w14:val="tx1"/>
            </w14:solidFill>
          </w14:textFill>
        </w:rPr>
        <w:t>无需提交保证金</w:t>
      </w:r>
      <w:r>
        <w:rPr>
          <w:rFonts w:hint="eastAsia" w:ascii="仿宋" w:hAnsi="仿宋" w:eastAsia="仿宋"/>
          <w:color w:val="000000" w:themeColor="text1"/>
          <w:sz w:val="32"/>
          <w:szCs w:val="32"/>
          <w:u w:val="singl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6、本次项目内容</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市财政局评审结论或第三方造价咨询机构（会计事务所）编制结论中审定（或核定）的</w:t>
      </w:r>
      <w:r>
        <w:rPr>
          <w:rFonts w:hint="eastAsia" w:ascii="仿宋" w:hAnsi="仿宋" w:eastAsia="仿宋"/>
          <w:color w:val="000000" w:themeColor="text1"/>
          <w:sz w:val="32"/>
          <w:szCs w:val="32"/>
          <w:u w:val="single"/>
          <w:lang w:eastAsia="zh-CN"/>
          <w14:textFill>
            <w14:solidFill>
              <w14:schemeClr w14:val="tx1"/>
            </w14:solidFill>
          </w14:textFill>
        </w:rPr>
        <w:t>许昌市公安局</w:t>
      </w:r>
      <w:bookmarkStart w:id="0" w:name="_GoBack"/>
      <w:bookmarkEnd w:id="0"/>
      <w:r>
        <w:rPr>
          <w:rFonts w:hint="eastAsia" w:ascii="仿宋" w:hAnsi="仿宋" w:eastAsia="仿宋"/>
          <w:color w:val="000000" w:themeColor="text1"/>
          <w:sz w:val="32"/>
          <w:szCs w:val="32"/>
          <w:u w:val="single"/>
          <w:lang w:eastAsia="zh-CN"/>
          <w14:textFill>
            <w14:solidFill>
              <w14:schemeClr w14:val="tx1"/>
            </w14:solidFill>
          </w14:textFill>
        </w:rPr>
        <w:t>示范区分局特巡警勤务工作站建设</w:t>
      </w:r>
      <w:r>
        <w:rPr>
          <w:rFonts w:hint="eastAsia" w:ascii="仿宋_GB2312" w:hAnsi="仿宋_GB2312" w:eastAsia="仿宋_GB2312" w:cs="仿宋_GB2312"/>
          <w:color w:val="000000" w:themeColor="text1"/>
          <w:sz w:val="32"/>
          <w:szCs w:val="32"/>
          <w:u w:val="single"/>
          <w14:textFill>
            <w14:solidFill>
              <w14:schemeClr w14:val="tx1"/>
            </w14:solidFill>
          </w14:textFill>
        </w:rPr>
        <w:t>项目</w:t>
      </w:r>
      <w:r>
        <w:rPr>
          <w:rFonts w:hint="eastAsia" w:ascii="仿宋" w:hAnsi="仿宋" w:eastAsia="仿宋"/>
          <w:color w:val="000000" w:themeColor="text1"/>
          <w:sz w:val="32"/>
          <w:szCs w:val="32"/>
          <w:lang w:eastAsia="zh-CN"/>
          <w14:textFill>
            <w14:solidFill>
              <w14:schemeClr w14:val="tx1"/>
            </w14:solidFill>
          </w14:textFill>
        </w:rPr>
        <w:t>位于市区天宝路与魏武大道交叉口西南角</w:t>
      </w:r>
      <w:r>
        <w:rPr>
          <w:rFonts w:hint="eastAsia" w:ascii="仿宋" w:hAnsi="仿宋" w:eastAsia="仿宋"/>
          <w:color w:val="000000" w:themeColor="text1"/>
          <w:sz w:val="32"/>
          <w:szCs w:val="32"/>
          <w:lang w:val="en-US" w:eastAsia="zh-CN"/>
          <w14:textFill>
            <w14:solidFill>
              <w14:schemeClr w14:val="tx1"/>
            </w14:solidFill>
          </w14:textFill>
        </w:rPr>
        <w:t>1号特巡警勤务工作站</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主要内容</w:t>
      </w:r>
      <w:r>
        <w:rPr>
          <w:rFonts w:hint="eastAsia" w:ascii="仿宋" w:hAnsi="仿宋" w:eastAsia="仿宋"/>
          <w:color w:val="000000" w:themeColor="text1"/>
          <w:sz w:val="32"/>
          <w:szCs w:val="32"/>
          <w:lang w:eastAsia="zh-CN"/>
          <w14:textFill>
            <w14:solidFill>
              <w14:schemeClr w14:val="tx1"/>
            </w14:solidFill>
          </w14:textFill>
        </w:rPr>
        <w:t>：一是地下基础土建部分，需要提前做好地上承重（</w:t>
      </w:r>
      <w:r>
        <w:rPr>
          <w:rFonts w:hint="eastAsia" w:ascii="仿宋" w:hAnsi="仿宋" w:eastAsia="仿宋"/>
          <w:color w:val="000000" w:themeColor="text1"/>
          <w:sz w:val="32"/>
          <w:szCs w:val="32"/>
          <w:lang w:val="en-US" w:eastAsia="zh-CN"/>
          <w14:textFill>
            <w14:solidFill>
              <w14:schemeClr w14:val="tx1"/>
            </w14:solidFill>
          </w14:textFill>
        </w:rPr>
        <w:t>84平方，12m×7m，约12吨的钢结构房屋</w:t>
      </w:r>
      <w:r>
        <w:rPr>
          <w:rFonts w:hint="eastAsia" w:ascii="仿宋" w:hAnsi="仿宋" w:eastAsia="仿宋"/>
          <w:color w:val="000000" w:themeColor="text1"/>
          <w:sz w:val="32"/>
          <w:szCs w:val="32"/>
          <w:lang w:eastAsia="zh-CN"/>
          <w14:textFill>
            <w14:solidFill>
              <w14:schemeClr w14:val="tx1"/>
            </w14:solidFill>
          </w14:textFill>
        </w:rPr>
        <w:t>）必备项目。涵盖清理地表树木杂草等，建设基础</w:t>
      </w:r>
      <w:r>
        <w:rPr>
          <w:rFonts w:hint="eastAsia" w:ascii="仿宋" w:hAnsi="仿宋" w:eastAsia="仿宋"/>
          <w:color w:val="000000" w:themeColor="text1"/>
          <w:sz w:val="32"/>
          <w:szCs w:val="32"/>
          <w:lang w:val="en-US" w:eastAsia="zh-CN"/>
          <w14:textFill>
            <w14:solidFill>
              <w14:schemeClr w14:val="tx1"/>
            </w14:solidFill>
          </w14:textFill>
        </w:rPr>
        <w:t>240圈梁、室内回填及硬化、卫生间和淋浴间排水、室外电缆链接、踏步等（备注：无给水，需就近消防栓引水；无电，需由路灯引接电源；排水就近依托市政管网解决）；二是地上成品装配式钢结构房屋。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7、计划工期</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30日历天</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8、项目质保期</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现行国家货物、建设等类别（含设计、安装及施工）等通用规范规定中明确的</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lang w:eastAsia="zh-CN"/>
          <w14:textFill>
            <w14:solidFill>
              <w14:schemeClr w14:val="tx1"/>
            </w14:solidFill>
          </w14:textFill>
        </w:rPr>
        <w:t>年限约定。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9、本次竞争性谈判要求供应商同时具备如下条件</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（1）具有法人资格并具有独立承担民事责任能力</w:t>
      </w:r>
      <w:r>
        <w:rPr>
          <w:rFonts w:hint="eastAsia" w:ascii="仿宋" w:hAnsi="仿宋" w:eastAsia="仿宋"/>
          <w:color w:val="000000" w:themeColor="text1"/>
          <w:sz w:val="32"/>
          <w:szCs w:val="32"/>
          <w:lang w:eastAsia="zh-CN"/>
          <w14:textFill>
            <w14:solidFill>
              <w14:schemeClr w14:val="tx1"/>
            </w14:solidFill>
          </w14:textFill>
        </w:rPr>
        <w:t>（支持中小企业参与竞争），并符合政府采购法等相关规定。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（2）具有良好的商业信誉且具有完成项目所需的资金来源。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（3）</w:t>
      </w:r>
      <w:r>
        <w:rPr>
          <w:rFonts w:hint="eastAsia" w:ascii="仿宋" w:hAnsi="仿宋" w:eastAsia="仿宋"/>
          <w:color w:val="000000" w:themeColor="text1"/>
          <w:sz w:val="32"/>
          <w:szCs w:val="32"/>
          <w:lang w:eastAsia="zh-CN"/>
          <w14:textFill>
            <w14:solidFill>
              <w14:schemeClr w14:val="tx1"/>
            </w14:solidFill>
          </w14:textFill>
        </w:rPr>
        <w:t>具有</w:t>
      </w:r>
      <w:r>
        <w:rPr>
          <w:rFonts w:hint="eastAsia" w:ascii="仿宋" w:hAnsi="仿宋" w:eastAsia="仿宋" w:cs="仿宋"/>
          <w:color w:val="000000" w:themeColor="text1"/>
          <w:sz w:val="32"/>
          <w:szCs w:val="32"/>
          <w:highlight w:val="none"/>
          <w14:textFill>
            <w14:solidFill>
              <w14:schemeClr w14:val="tx1"/>
            </w14:solidFill>
          </w14:textFill>
        </w:rPr>
        <w:t>相关行政主管部门颁发的</w:t>
      </w:r>
      <w:r>
        <w:rPr>
          <w:rFonts w:hint="eastAsia" w:ascii="仿宋" w:hAnsi="仿宋" w:eastAsia="仿宋" w:cs="仿宋"/>
          <w:color w:val="000000" w:themeColor="text1"/>
          <w:sz w:val="32"/>
          <w:szCs w:val="32"/>
          <w:highlight w:val="none"/>
          <w:lang w:eastAsia="zh-CN"/>
          <w14:textFill>
            <w14:solidFill>
              <w14:schemeClr w14:val="tx1"/>
            </w14:solidFill>
          </w14:textFill>
        </w:rPr>
        <w:t>营业执照，其经营范围应包含：移动房屋的设计、生产、销售、安装；钢结构工程或装饰工程的施工等相关内容（</w:t>
      </w:r>
      <w:r>
        <w:rPr>
          <w:rFonts w:hint="eastAsia" w:ascii="仿宋" w:hAnsi="仿宋" w:eastAsia="仿宋" w:cs="仿宋"/>
          <w:b/>
          <w:bCs/>
          <w:color w:val="000000" w:themeColor="text1"/>
          <w:sz w:val="32"/>
          <w:szCs w:val="32"/>
          <w:highlight w:val="none"/>
          <w:lang w:eastAsia="zh-CN"/>
          <w14:textFill>
            <w14:solidFill>
              <w14:schemeClr w14:val="tx1"/>
            </w14:solidFill>
          </w14:textFill>
        </w:rPr>
        <w:t>具有类似业绩，并提供相关资料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具备必要的施工组织、检查验收以及完善的项目控制程序。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（4）项目中所用产品、商品，工程和服务具有竞争能力</w:t>
      </w:r>
      <w:r>
        <w:rPr>
          <w:rFonts w:hint="eastAsia" w:ascii="仿宋" w:hAnsi="仿宋" w:eastAsia="仿宋"/>
          <w:color w:val="000000" w:themeColor="text1"/>
          <w:sz w:val="32"/>
          <w:szCs w:val="32"/>
          <w:lang w:eastAsia="zh-CN"/>
          <w14:textFill>
            <w14:solidFill>
              <w14:schemeClr w14:val="tx1"/>
            </w14:solidFill>
          </w14:textFill>
        </w:rPr>
        <w:t>并符合国家现行标准</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（5）本项目不接受联合体参加。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10、资格审查方式</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本项目资格审查采用现场</w:t>
      </w:r>
      <w:r>
        <w:rPr>
          <w:rFonts w:hint="eastAsia" w:ascii="仿宋" w:hAnsi="仿宋" w:eastAsia="仿宋"/>
          <w:color w:val="000000" w:themeColor="text1"/>
          <w:sz w:val="32"/>
          <w:szCs w:val="32"/>
          <w:lang w:eastAsia="zh-CN"/>
          <w14:textFill>
            <w14:solidFill>
              <w14:schemeClr w14:val="tx1"/>
            </w14:solidFill>
          </w14:textFill>
        </w:rPr>
        <w:t>等</w:t>
      </w:r>
      <w:r>
        <w:rPr>
          <w:rFonts w:hint="eastAsia" w:ascii="仿宋" w:hAnsi="仿宋" w:eastAsia="仿宋"/>
          <w:color w:val="000000" w:themeColor="text1"/>
          <w:sz w:val="32"/>
          <w:szCs w:val="32"/>
          <w14:textFill>
            <w14:solidFill>
              <w14:schemeClr w14:val="tx1"/>
            </w14:solidFill>
          </w14:textFill>
        </w:rPr>
        <w:t>查验方式。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b/>
          <w:bCs/>
          <w:color w:val="000000" w:themeColor="text1"/>
          <w:sz w:val="32"/>
          <w:szCs w:val="32"/>
          <w:lang w:val="en-US" w:eastAsia="zh-CN"/>
          <w14:textFill>
            <w14:solidFill>
              <w14:schemeClr w14:val="tx1"/>
            </w14:solidFill>
          </w14:textFill>
        </w:rPr>
        <w:t xml:space="preserve"> 11、报名需知</w:t>
      </w:r>
      <w:r>
        <w:rPr>
          <w:rFonts w:hint="eastAsia" w:ascii="仿宋" w:hAnsi="仿宋" w:eastAsia="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无论谈判结果如何，谈判对象均应自行承担所有参与谈判活动有关的全部费用。无论谈判结果如何，</w:t>
      </w:r>
      <w:r>
        <w:rPr>
          <w:rFonts w:hint="eastAsia" w:ascii="仿宋" w:hAnsi="仿宋" w:eastAsia="仿宋"/>
          <w:color w:val="000000" w:themeColor="text1"/>
          <w:sz w:val="32"/>
          <w:szCs w:val="32"/>
          <w:lang w:eastAsia="zh-CN"/>
          <w14:textFill>
            <w14:solidFill>
              <w14:schemeClr w14:val="tx1"/>
            </w14:solidFill>
          </w14:textFill>
        </w:rPr>
        <w:t>采购人</w:t>
      </w:r>
      <w:r>
        <w:rPr>
          <w:rFonts w:hint="eastAsia" w:ascii="仿宋" w:hAnsi="仿宋" w:eastAsia="仿宋"/>
          <w:color w:val="000000" w:themeColor="text1"/>
          <w:sz w:val="32"/>
          <w:szCs w:val="32"/>
          <w14:textFill>
            <w14:solidFill>
              <w14:schemeClr w14:val="tx1"/>
            </w14:solidFill>
          </w14:textFill>
        </w:rPr>
        <w:t>均无向谈判对象解释其成交或未成交原因的义务，不退还响应文件。谈判对象同时对谈判的相关内容有保密义务。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12、评审原则和方法</w:t>
      </w:r>
      <w:r>
        <w:rPr>
          <w:rFonts w:hint="eastAsia" w:ascii="仿宋" w:hAnsi="仿宋" w:eastAsia="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（1）</w:t>
      </w:r>
      <w:r>
        <w:rPr>
          <w:rFonts w:hint="eastAsia" w:ascii="仿宋" w:hAnsi="仿宋" w:eastAsia="仿宋"/>
          <w:color w:val="000000" w:themeColor="text1"/>
          <w:sz w:val="32"/>
          <w:szCs w:val="32"/>
          <w:lang w:eastAsia="zh-CN"/>
          <w14:textFill>
            <w14:solidFill>
              <w14:schemeClr w14:val="tx1"/>
            </w14:solidFill>
          </w14:textFill>
        </w:rPr>
        <w:t>最低评标价法。谈判小组由采购人代表和从采购人所属单位或相关专家库中随机选取（或抽取）的专家共</w:t>
      </w:r>
      <w:r>
        <w:rPr>
          <w:rFonts w:hint="eastAsia" w:ascii="仿宋" w:hAnsi="仿宋" w:eastAsia="仿宋"/>
          <w:color w:val="000000" w:themeColor="text1"/>
          <w:sz w:val="32"/>
          <w:szCs w:val="32"/>
          <w:lang w:val="en-US" w:eastAsia="zh-CN"/>
          <w14:textFill>
            <w14:solidFill>
              <w14:schemeClr w14:val="tx1"/>
            </w14:solidFill>
          </w14:textFill>
        </w:rPr>
        <w:t>3人以上单数组成，</w:t>
      </w:r>
      <w:r>
        <w:rPr>
          <w:rFonts w:hint="eastAsia" w:ascii="仿宋" w:hAnsi="仿宋" w:eastAsia="仿宋"/>
          <w:color w:val="000000" w:themeColor="text1"/>
          <w:sz w:val="32"/>
          <w:szCs w:val="32"/>
          <w14:textFill>
            <w14:solidFill>
              <w14:schemeClr w14:val="tx1"/>
            </w14:solidFill>
          </w14:textFill>
        </w:rPr>
        <w:t>谈判小组根据符合采购需求、质量和服务等要求，选择最低报价的供应商作为成交供应商。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（2）出现以下情况之一的，作为采购失败处理，重新组织谈判：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①供应商的报价均超过了采购预算；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②出现影响采购公正的违法、违规行为的；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0"/>
        <w:jc w:val="left"/>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③因不可抗力因素导致重大变故，采购任务取消的</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0"/>
        <w:jc w:val="left"/>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④</w:t>
      </w:r>
      <w:r>
        <w:rPr>
          <w:rFonts w:hint="eastAsia" w:ascii="仿宋" w:hAnsi="仿宋" w:eastAsia="仿宋" w:cs="仿宋"/>
          <w:color w:val="000000" w:themeColor="text1"/>
          <w:sz w:val="32"/>
          <w:szCs w:val="32"/>
          <w:lang w:eastAsia="zh-CN"/>
          <w14:textFill>
            <w14:solidFill>
              <w14:schemeClr w14:val="tx1"/>
            </w14:solidFill>
          </w14:textFill>
        </w:rPr>
        <w:t>都未实质响应采购文件要求的，需要重新组织谈判活动。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b/>
          <w:bCs/>
          <w:color w:val="000000" w:themeColor="text1"/>
          <w:sz w:val="32"/>
          <w:szCs w:val="32"/>
          <w:lang w:val="en-US" w:eastAsia="zh-CN"/>
          <w14:textFill>
            <w14:solidFill>
              <w14:schemeClr w14:val="tx1"/>
            </w14:solidFill>
          </w14:textFill>
        </w:rPr>
        <w:t xml:space="preserve"> 13、竞争性谈判文件的获取</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请贵单位于</w:t>
      </w:r>
      <w:r>
        <w:rPr>
          <w:rFonts w:hint="eastAsia" w:ascii="仿宋" w:hAnsi="仿宋" w:eastAsia="仿宋"/>
          <w:color w:val="000000" w:themeColor="text1"/>
          <w:sz w:val="32"/>
          <w:szCs w:val="32"/>
          <w:u w:val="single"/>
          <w14:textFill>
            <w14:solidFill>
              <w14:schemeClr w14:val="tx1"/>
            </w14:solidFill>
          </w14:textFill>
        </w:rPr>
        <w:t>20</w:t>
      </w:r>
      <w:r>
        <w:rPr>
          <w:rFonts w:hint="eastAsia" w:ascii="仿宋" w:hAnsi="仿宋" w:eastAsia="仿宋"/>
          <w:color w:val="000000" w:themeColor="text1"/>
          <w:sz w:val="32"/>
          <w:szCs w:val="32"/>
          <w:u w:val="single"/>
          <w:lang w:val="en-US" w:eastAsia="zh-CN"/>
          <w14:textFill>
            <w14:solidFill>
              <w14:schemeClr w14:val="tx1"/>
            </w14:solidFill>
          </w14:textFill>
        </w:rPr>
        <w:t>25</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u w:val="single"/>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u w:val="single"/>
          <w:lang w:val="en-US" w:eastAsia="zh-CN"/>
          <w14:textFill>
            <w14:solidFill>
              <w14:schemeClr w14:val="tx1"/>
            </w14:solidFill>
          </w14:textFill>
        </w:rPr>
        <w:t>19</w:t>
      </w:r>
      <w:r>
        <w:rPr>
          <w:rFonts w:hint="eastAsia" w:ascii="仿宋" w:hAnsi="仿宋" w:eastAsia="仿宋"/>
          <w:color w:val="000000" w:themeColor="text1"/>
          <w:sz w:val="32"/>
          <w:szCs w:val="32"/>
          <w14:textFill>
            <w14:solidFill>
              <w14:schemeClr w14:val="tx1"/>
            </w14:solidFill>
          </w14:textFill>
        </w:rPr>
        <w:t>日</w:t>
      </w:r>
      <w:r>
        <w:rPr>
          <w:rFonts w:hint="eastAsia" w:ascii="仿宋" w:hAnsi="仿宋" w:eastAsia="仿宋"/>
          <w:color w:val="000000" w:themeColor="text1"/>
          <w:sz w:val="32"/>
          <w:szCs w:val="32"/>
          <w:lang w:eastAsia="zh-CN"/>
          <w14:textFill>
            <w14:solidFill>
              <w14:schemeClr w14:val="tx1"/>
            </w14:solidFill>
          </w14:textFill>
        </w:rPr>
        <w:t>自行从许昌市公安局对外门户网站上面下载</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14、响应文件组成</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供应商必须按以下规定的内容编制并提交响应文件，响应文件应包括</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一正</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（1）承诺函</w:t>
      </w:r>
      <w:r>
        <w:rPr>
          <w:rFonts w:hint="eastAsia" w:ascii="仿宋" w:hAnsi="仿宋" w:eastAsia="仿宋"/>
          <w:color w:val="000000" w:themeColor="text1"/>
          <w:sz w:val="32"/>
          <w:szCs w:val="32"/>
          <w:lang w:val="en-US" w:eastAsia="zh-CN"/>
          <w14:textFill>
            <w14:solidFill>
              <w14:schemeClr w14:val="tx1"/>
            </w14:solidFill>
          </w14:textFill>
        </w:rPr>
        <w:t>(主要围绕服务的项目内容进行承诺，格式自定)</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（2）法定代表人身份证明或附有法定代表人身份证明的授权委托书及被授权人身份证明；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（3）报价表</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以</w:t>
      </w:r>
      <w:r>
        <w:rPr>
          <w:rFonts w:hint="eastAsia" w:ascii="仿宋" w:hAnsi="仿宋" w:eastAsia="仿宋"/>
          <w:b/>
          <w:bCs/>
          <w:color w:val="000000" w:themeColor="text1"/>
          <w:sz w:val="32"/>
          <w:szCs w:val="32"/>
          <w:lang w:val="en-US" w:eastAsia="zh-CN"/>
          <w14:textFill>
            <w14:solidFill>
              <w14:schemeClr w14:val="tx1"/>
            </w14:solidFill>
          </w14:textFill>
        </w:rPr>
        <w:t>1个警务站总价进行报价</w:t>
      </w:r>
      <w:r>
        <w:rPr>
          <w:rFonts w:hint="eastAsia" w:ascii="仿宋" w:hAnsi="仿宋" w:eastAsia="仿宋"/>
          <w:color w:val="000000" w:themeColor="text1"/>
          <w:sz w:val="32"/>
          <w:szCs w:val="32"/>
          <w:lang w:eastAsia="zh-CN"/>
          <w14:textFill>
            <w14:solidFill>
              <w14:schemeClr w14:val="tx1"/>
            </w14:solidFill>
          </w14:textFill>
        </w:rPr>
        <w:t>）（格式自行确定或参照附件</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（4）</w:t>
      </w:r>
      <w:r>
        <w:rPr>
          <w:rFonts w:hint="eastAsia" w:ascii="仿宋" w:hAnsi="仿宋" w:eastAsia="仿宋"/>
          <w:color w:val="000000" w:themeColor="text1"/>
          <w:sz w:val="32"/>
          <w:szCs w:val="32"/>
          <w:lang w:eastAsia="zh-CN"/>
          <w14:textFill>
            <w14:solidFill>
              <w14:schemeClr w14:val="tx1"/>
            </w14:solidFill>
          </w14:textFill>
        </w:rPr>
        <w:t>资质证书</w:t>
      </w:r>
      <w:r>
        <w:rPr>
          <w:rFonts w:hint="eastAsia" w:ascii="仿宋" w:hAnsi="仿宋" w:eastAsia="仿宋"/>
          <w:color w:val="000000" w:themeColor="text1"/>
          <w:sz w:val="32"/>
          <w:szCs w:val="32"/>
          <w14:textFill>
            <w14:solidFill>
              <w14:schemeClr w14:val="tx1"/>
            </w14:solidFill>
          </w14:textFill>
        </w:rPr>
        <w:t>、税务登记证、组织</w:t>
      </w:r>
      <w:r>
        <w:rPr>
          <w:rFonts w:hint="eastAsia" w:ascii="仿宋" w:hAnsi="仿宋" w:eastAsia="仿宋"/>
          <w:color w:val="000000" w:themeColor="text1"/>
          <w:sz w:val="32"/>
          <w:szCs w:val="32"/>
          <w:lang w:eastAsia="zh-CN"/>
          <w14:textFill>
            <w14:solidFill>
              <w14:schemeClr w14:val="tx1"/>
            </w14:solidFill>
          </w14:textFill>
        </w:rPr>
        <w:t>机构</w:t>
      </w:r>
      <w:r>
        <w:rPr>
          <w:rFonts w:hint="eastAsia" w:ascii="仿宋" w:hAnsi="仿宋" w:eastAsia="仿宋"/>
          <w:color w:val="000000" w:themeColor="text1"/>
          <w:sz w:val="32"/>
          <w:szCs w:val="32"/>
          <w14:textFill>
            <w14:solidFill>
              <w14:schemeClr w14:val="tx1"/>
            </w14:solidFill>
          </w14:textFill>
        </w:rPr>
        <w:t>代码证（或三证合一</w:t>
      </w:r>
      <w:r>
        <w:rPr>
          <w:rFonts w:hint="eastAsia" w:ascii="仿宋" w:hAnsi="仿宋" w:eastAsia="仿宋"/>
          <w:color w:val="000000" w:themeColor="text1"/>
          <w:sz w:val="32"/>
          <w:szCs w:val="32"/>
          <w:lang w:eastAsia="zh-CN"/>
          <w14:textFill>
            <w14:solidFill>
              <w14:schemeClr w14:val="tx1"/>
            </w14:solidFill>
          </w14:textFill>
        </w:rPr>
        <w:t>的</w:t>
      </w:r>
      <w:r>
        <w:rPr>
          <w:rFonts w:hint="eastAsia" w:ascii="仿宋" w:hAnsi="仿宋" w:eastAsia="仿宋"/>
          <w:color w:val="000000" w:themeColor="text1"/>
          <w:sz w:val="32"/>
          <w:szCs w:val="32"/>
          <w14:textFill>
            <w14:solidFill>
              <w14:schemeClr w14:val="tx1"/>
            </w14:solidFill>
          </w14:textFill>
        </w:rPr>
        <w:t>营业执照）；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（5）售后服务承诺</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（6）</w:t>
      </w:r>
      <w:r>
        <w:rPr>
          <w:rFonts w:hint="eastAsia" w:ascii="仿宋" w:hAnsi="仿宋" w:eastAsia="仿宋"/>
          <w:color w:val="000000" w:themeColor="text1"/>
          <w:sz w:val="32"/>
          <w:szCs w:val="32"/>
          <w14:textFill>
            <w14:solidFill>
              <w14:schemeClr w14:val="tx1"/>
            </w14:solidFill>
          </w14:textFill>
        </w:rPr>
        <w:t>“国家企业信用公示系统”网站严重违法失信企业名单（黑名单）查询结果</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15、递交响应文件截止时间</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密封后于</w:t>
      </w:r>
      <w:r>
        <w:rPr>
          <w:rFonts w:hint="eastAsia" w:ascii="仿宋" w:hAnsi="仿宋" w:eastAsia="仿宋"/>
          <w:color w:val="000000" w:themeColor="text1"/>
          <w:sz w:val="32"/>
          <w:szCs w:val="32"/>
          <w:u w:val="single"/>
          <w14:textFill>
            <w14:solidFill>
              <w14:schemeClr w14:val="tx1"/>
            </w14:solidFill>
          </w14:textFill>
        </w:rPr>
        <w:t>20</w:t>
      </w:r>
      <w:r>
        <w:rPr>
          <w:rFonts w:hint="eastAsia" w:ascii="仿宋" w:hAnsi="仿宋" w:eastAsia="仿宋"/>
          <w:color w:val="000000" w:themeColor="text1"/>
          <w:sz w:val="32"/>
          <w:szCs w:val="32"/>
          <w:u w:val="single"/>
          <w:lang w:val="en-US" w:eastAsia="zh-CN"/>
          <w14:textFill>
            <w14:solidFill>
              <w14:schemeClr w14:val="tx1"/>
            </w14:solidFill>
          </w14:textFill>
        </w:rPr>
        <w:t>25</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u w:val="single"/>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u w:val="single"/>
          <w:lang w:val="en-US" w:eastAsia="zh-CN"/>
          <w14:textFill>
            <w14:solidFill>
              <w14:schemeClr w14:val="tx1"/>
            </w14:solidFill>
          </w14:textFill>
        </w:rPr>
        <w:t>25</w:t>
      </w:r>
      <w:r>
        <w:rPr>
          <w:rFonts w:hint="eastAsia" w:ascii="仿宋" w:hAnsi="仿宋" w:eastAsia="仿宋"/>
          <w:color w:val="000000" w:themeColor="text1"/>
          <w:sz w:val="32"/>
          <w:szCs w:val="32"/>
          <w14:textFill>
            <w14:solidFill>
              <w14:schemeClr w14:val="tx1"/>
            </w14:solidFill>
          </w14:textFill>
        </w:rPr>
        <w:t>日</w:t>
      </w:r>
      <w:r>
        <w:rPr>
          <w:rFonts w:hint="eastAsia" w:ascii="仿宋" w:hAnsi="仿宋" w:eastAsia="仿宋"/>
          <w:color w:val="000000" w:themeColor="text1"/>
          <w:sz w:val="32"/>
          <w:szCs w:val="32"/>
          <w:u w:val="single"/>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时</w:t>
      </w:r>
      <w:r>
        <w:rPr>
          <w:rFonts w:hint="eastAsia" w:ascii="仿宋" w:hAnsi="仿宋" w:eastAsia="仿宋"/>
          <w:color w:val="000000" w:themeColor="text1"/>
          <w:sz w:val="32"/>
          <w:szCs w:val="32"/>
          <w:u w:val="single"/>
          <w:lang w:val="en-US" w:eastAsia="zh-CN"/>
          <w14:textFill>
            <w14:solidFill>
              <w14:schemeClr w14:val="tx1"/>
            </w14:solidFill>
          </w14:textFill>
        </w:rPr>
        <w:t>30</w:t>
      </w:r>
      <w:r>
        <w:rPr>
          <w:rFonts w:hint="eastAsia" w:ascii="仿宋" w:hAnsi="仿宋" w:eastAsia="仿宋"/>
          <w:color w:val="000000" w:themeColor="text1"/>
          <w:sz w:val="32"/>
          <w:szCs w:val="32"/>
          <w14:textFill>
            <w14:solidFill>
              <w14:schemeClr w14:val="tx1"/>
            </w14:solidFill>
          </w14:textFill>
        </w:rPr>
        <w:t>分前</w:t>
      </w:r>
      <w:r>
        <w:rPr>
          <w:rFonts w:hint="eastAsia" w:ascii="仿宋" w:hAnsi="仿宋" w:eastAsia="仿宋"/>
          <w:color w:val="000000" w:themeColor="text1"/>
          <w:sz w:val="32"/>
          <w:szCs w:val="32"/>
          <w:lang w:eastAsia="zh-CN"/>
          <w14:textFill>
            <w14:solidFill>
              <w14:schemeClr w14:val="tx1"/>
            </w14:solidFill>
          </w14:textFill>
        </w:rPr>
        <w:t>，超过时间的采购人不予接收。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递交地点：</w:t>
      </w:r>
      <w:r>
        <w:rPr>
          <w:rFonts w:hint="eastAsia" w:ascii="仿宋" w:hAnsi="仿宋" w:eastAsia="仿宋"/>
          <w:color w:val="000000" w:themeColor="text1"/>
          <w:sz w:val="32"/>
          <w:szCs w:val="32"/>
          <w:u w:val="single"/>
          <w:lang w:eastAsia="zh-CN"/>
          <w14:textFill>
            <w14:solidFill>
              <w14:schemeClr w14:val="tx1"/>
            </w14:solidFill>
          </w14:textFill>
        </w:rPr>
        <w:t>许昌市魏武大道与尚德路交叉口向北</w:t>
      </w:r>
      <w:r>
        <w:rPr>
          <w:rFonts w:hint="eastAsia" w:ascii="仿宋" w:hAnsi="仿宋" w:eastAsia="仿宋"/>
          <w:color w:val="000000" w:themeColor="text1"/>
          <w:sz w:val="32"/>
          <w:szCs w:val="32"/>
          <w:u w:val="single"/>
          <w:lang w:val="en-US" w:eastAsia="zh-CN"/>
          <w14:textFill>
            <w14:solidFill>
              <w14:schemeClr w14:val="tx1"/>
            </w14:solidFill>
          </w14:textFill>
        </w:rPr>
        <w:t>100米</w:t>
      </w:r>
      <w:r>
        <w:rPr>
          <w:rFonts w:hint="eastAsia" w:ascii="仿宋" w:hAnsi="仿宋" w:eastAsia="仿宋"/>
          <w:color w:val="000000" w:themeColor="text1"/>
          <w:sz w:val="32"/>
          <w:szCs w:val="32"/>
          <w:u w:val="single"/>
          <w:lang w:eastAsia="zh-CN"/>
          <w14:textFill>
            <w14:solidFill>
              <w14:schemeClr w14:val="tx1"/>
            </w14:solidFill>
          </w14:textFill>
        </w:rPr>
        <w:t>许昌市公安局示范区分局三楼会议室</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16、谈判时间</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u w:val="single"/>
          <w14:textFill>
            <w14:solidFill>
              <w14:schemeClr w14:val="tx1"/>
            </w14:solidFill>
          </w14:textFill>
        </w:rPr>
        <w:t>20</w:t>
      </w:r>
      <w:r>
        <w:rPr>
          <w:rFonts w:hint="eastAsia" w:ascii="仿宋" w:hAnsi="仿宋" w:eastAsia="仿宋"/>
          <w:color w:val="000000" w:themeColor="text1"/>
          <w:sz w:val="32"/>
          <w:szCs w:val="32"/>
          <w:u w:val="single"/>
          <w:lang w:val="en-US" w:eastAsia="zh-CN"/>
          <w14:textFill>
            <w14:solidFill>
              <w14:schemeClr w14:val="tx1"/>
            </w14:solidFill>
          </w14:textFill>
        </w:rPr>
        <w:t>25</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u w:val="single"/>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u w:val="single"/>
          <w:lang w:val="en-US" w:eastAsia="zh-CN"/>
          <w14:textFill>
            <w14:solidFill>
              <w14:schemeClr w14:val="tx1"/>
            </w14:solidFill>
          </w14:textFill>
        </w:rPr>
        <w:t>25</w:t>
      </w:r>
      <w:r>
        <w:rPr>
          <w:rFonts w:hint="eastAsia" w:ascii="仿宋" w:hAnsi="仿宋" w:eastAsia="仿宋"/>
          <w:color w:val="000000" w:themeColor="text1"/>
          <w:sz w:val="32"/>
          <w:szCs w:val="32"/>
          <w14:textFill>
            <w14:solidFill>
              <w14:schemeClr w14:val="tx1"/>
            </w14:solidFill>
          </w14:textFill>
        </w:rPr>
        <w:t>日</w:t>
      </w:r>
      <w:r>
        <w:rPr>
          <w:rFonts w:hint="eastAsia" w:ascii="仿宋" w:hAnsi="仿宋" w:eastAsia="仿宋"/>
          <w:color w:val="000000" w:themeColor="text1"/>
          <w:sz w:val="32"/>
          <w:szCs w:val="32"/>
          <w:u w:val="single"/>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时</w:t>
      </w:r>
      <w:r>
        <w:rPr>
          <w:rFonts w:hint="eastAsia" w:ascii="仿宋" w:hAnsi="仿宋" w:eastAsia="仿宋"/>
          <w:color w:val="000000" w:themeColor="text1"/>
          <w:sz w:val="32"/>
          <w:szCs w:val="32"/>
          <w:u w:val="single"/>
          <w:lang w:val="en-US" w:eastAsia="zh-CN"/>
          <w14:textFill>
            <w14:solidFill>
              <w14:schemeClr w14:val="tx1"/>
            </w14:solidFill>
          </w14:textFill>
        </w:rPr>
        <w:t>30</w:t>
      </w:r>
      <w:r>
        <w:rPr>
          <w:rFonts w:hint="eastAsia" w:ascii="仿宋" w:hAnsi="仿宋" w:eastAsia="仿宋"/>
          <w:color w:val="000000" w:themeColor="text1"/>
          <w:sz w:val="32"/>
          <w:szCs w:val="32"/>
          <w14:textFill>
            <w14:solidFill>
              <w14:schemeClr w14:val="tx1"/>
            </w14:solidFill>
          </w14:textFill>
        </w:rPr>
        <w:t>分</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谈判地点：</w:t>
      </w:r>
      <w:r>
        <w:rPr>
          <w:rFonts w:hint="eastAsia" w:ascii="仿宋" w:hAnsi="仿宋" w:eastAsia="仿宋"/>
          <w:color w:val="000000" w:themeColor="text1"/>
          <w:sz w:val="32"/>
          <w:szCs w:val="32"/>
          <w:u w:val="single"/>
          <w14:textFill>
            <w14:solidFill>
              <w14:schemeClr w14:val="tx1"/>
            </w14:solidFill>
          </w14:textFill>
        </w:rPr>
        <w:t>许昌市</w:t>
      </w:r>
      <w:r>
        <w:rPr>
          <w:rFonts w:hint="eastAsia" w:ascii="仿宋" w:hAnsi="仿宋" w:eastAsia="仿宋"/>
          <w:color w:val="000000" w:themeColor="text1"/>
          <w:sz w:val="32"/>
          <w:szCs w:val="32"/>
          <w:u w:val="single"/>
          <w:lang w:eastAsia="zh-CN"/>
          <w14:textFill>
            <w14:solidFill>
              <w14:schemeClr w14:val="tx1"/>
            </w14:solidFill>
          </w14:textFill>
        </w:rPr>
        <w:t>魏武大道与尚德路交叉口向北</w:t>
      </w:r>
      <w:r>
        <w:rPr>
          <w:rFonts w:hint="eastAsia" w:ascii="仿宋" w:hAnsi="仿宋" w:eastAsia="仿宋"/>
          <w:color w:val="000000" w:themeColor="text1"/>
          <w:sz w:val="32"/>
          <w:szCs w:val="32"/>
          <w:u w:val="single"/>
          <w:lang w:val="en-US" w:eastAsia="zh-CN"/>
          <w14:textFill>
            <w14:solidFill>
              <w14:schemeClr w14:val="tx1"/>
            </w14:solidFill>
          </w14:textFill>
        </w:rPr>
        <w:t>100米许昌市公安局</w:t>
      </w:r>
      <w:r>
        <w:rPr>
          <w:rFonts w:hint="eastAsia" w:ascii="仿宋" w:hAnsi="仿宋" w:eastAsia="仿宋"/>
          <w:color w:val="000000" w:themeColor="text1"/>
          <w:sz w:val="32"/>
          <w:szCs w:val="32"/>
          <w:u w:val="single"/>
          <w:lang w:eastAsia="zh-CN"/>
          <w14:textFill>
            <w14:solidFill>
              <w14:schemeClr w14:val="tx1"/>
            </w14:solidFill>
          </w14:textFill>
        </w:rPr>
        <w:t>示范区分局三楼会议室</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17、联系方式</w:t>
      </w:r>
      <w:r>
        <w:rPr>
          <w:rFonts w:hint="eastAsia" w:ascii="仿宋" w:hAnsi="仿宋" w:eastAsia="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采购人：许昌市公安局</w:t>
      </w:r>
      <w:r>
        <w:rPr>
          <w:rFonts w:hint="eastAsia" w:ascii="仿宋" w:hAnsi="仿宋" w:eastAsia="仿宋"/>
          <w:color w:val="000000" w:themeColor="text1"/>
          <w:sz w:val="32"/>
          <w:szCs w:val="32"/>
          <w:lang w:eastAsia="zh-CN"/>
          <w14:textFill>
            <w14:solidFill>
              <w14:schemeClr w14:val="tx1"/>
            </w14:solidFill>
          </w14:textFill>
        </w:rPr>
        <w:t>示范区分局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联系人：</w:t>
      </w:r>
      <w:r>
        <w:rPr>
          <w:rFonts w:hint="eastAsia" w:ascii="仿宋" w:hAnsi="仿宋" w:eastAsia="仿宋"/>
          <w:color w:val="000000" w:themeColor="text1"/>
          <w:sz w:val="32"/>
          <w:szCs w:val="32"/>
          <w:lang w:eastAsia="zh-CN"/>
          <w14:textFill>
            <w14:solidFill>
              <w14:schemeClr w14:val="tx1"/>
            </w14:solidFill>
          </w14:textFill>
        </w:rPr>
        <w:t>王女士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联系电话：</w:t>
      </w:r>
      <w:r>
        <w:rPr>
          <w:rFonts w:hint="eastAsia" w:ascii="仿宋" w:hAnsi="仿宋" w:eastAsia="仿宋"/>
          <w:color w:val="000000" w:themeColor="text1"/>
          <w:sz w:val="32"/>
          <w:szCs w:val="32"/>
          <w:lang w:val="en-US" w:eastAsia="zh-CN"/>
          <w14:textFill>
            <w14:solidFill>
              <w14:schemeClr w14:val="tx1"/>
            </w14:solidFill>
          </w14:textFill>
        </w:rPr>
        <w:t>18637462015</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eastAsia="zh-CN"/>
          <w14:textFill>
            <w14:solidFill>
              <w14:schemeClr w14:val="tx1"/>
            </w14:solidFill>
          </w14:textFill>
        </w:rPr>
        <w:t>参数标准、图纸及工程量清单等资料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spacing w:line="540" w:lineRule="exact"/>
        <w:ind w:firstLine="643" w:firstLineChars="200"/>
        <w:jc w:val="left"/>
        <w:rPr>
          <w:rFonts w:hint="eastAsia"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 xml:space="preserve">       </w:t>
      </w:r>
    </w:p>
    <w:p>
      <w:pPr>
        <w:spacing w:line="540" w:lineRule="exact"/>
        <w:ind w:firstLine="5600" w:firstLineChars="175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2025年6月19日</w:t>
      </w:r>
    </w:p>
    <w:p>
      <w:pPr>
        <w:jc w:val="left"/>
        <w:rPr>
          <w:rFonts w:hint="eastAsia" w:ascii="黑体" w:hAnsi="黑体" w:eastAsia="黑体" w:cs="黑体"/>
          <w:color w:val="FF0000"/>
          <w:sz w:val="32"/>
          <w:szCs w:val="32"/>
          <w:lang w:eastAsia="zh-CN"/>
        </w:rPr>
      </w:pPr>
    </w:p>
    <w:p>
      <w:pPr>
        <w:jc w:val="left"/>
        <w:rPr>
          <w:rFonts w:hint="eastAsia" w:ascii="黑体" w:hAnsi="黑体" w:eastAsia="黑体" w:cs="黑体"/>
          <w:color w:val="FF0000"/>
          <w:sz w:val="32"/>
          <w:szCs w:val="32"/>
          <w:lang w:val="en-US" w:eastAsia="zh-CN"/>
        </w:rPr>
      </w:pPr>
    </w:p>
    <w:sectPr>
      <w:headerReference r:id="rId3" w:type="default"/>
      <w:footerReference r:id="rId4" w:type="default"/>
      <w:pgSz w:w="11906" w:h="16838"/>
      <w:pgMar w:top="1497"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5F6"/>
    <w:rsid w:val="00034A3C"/>
    <w:rsid w:val="00086A4B"/>
    <w:rsid w:val="000C3B36"/>
    <w:rsid w:val="000F20F0"/>
    <w:rsid w:val="0017330A"/>
    <w:rsid w:val="00177ADF"/>
    <w:rsid w:val="00194670"/>
    <w:rsid w:val="001F3E06"/>
    <w:rsid w:val="001F7267"/>
    <w:rsid w:val="00235CDF"/>
    <w:rsid w:val="00295C16"/>
    <w:rsid w:val="002A67BB"/>
    <w:rsid w:val="00360048"/>
    <w:rsid w:val="00372FBB"/>
    <w:rsid w:val="0043124C"/>
    <w:rsid w:val="00481C13"/>
    <w:rsid w:val="00485536"/>
    <w:rsid w:val="004878C2"/>
    <w:rsid w:val="00493605"/>
    <w:rsid w:val="004C05F6"/>
    <w:rsid w:val="0052603D"/>
    <w:rsid w:val="0052736D"/>
    <w:rsid w:val="0053058D"/>
    <w:rsid w:val="005316C5"/>
    <w:rsid w:val="00555DF1"/>
    <w:rsid w:val="00566C84"/>
    <w:rsid w:val="005C07A5"/>
    <w:rsid w:val="005F338F"/>
    <w:rsid w:val="00636947"/>
    <w:rsid w:val="006573AD"/>
    <w:rsid w:val="00671648"/>
    <w:rsid w:val="00682CEF"/>
    <w:rsid w:val="006A01D2"/>
    <w:rsid w:val="006D67DD"/>
    <w:rsid w:val="00703B86"/>
    <w:rsid w:val="0078611B"/>
    <w:rsid w:val="007D141D"/>
    <w:rsid w:val="007D41A6"/>
    <w:rsid w:val="00804BEA"/>
    <w:rsid w:val="00827EB4"/>
    <w:rsid w:val="00880C32"/>
    <w:rsid w:val="008922C5"/>
    <w:rsid w:val="008D3508"/>
    <w:rsid w:val="008D71C7"/>
    <w:rsid w:val="008E7C85"/>
    <w:rsid w:val="00921DDD"/>
    <w:rsid w:val="00964A33"/>
    <w:rsid w:val="009B3342"/>
    <w:rsid w:val="00A43C23"/>
    <w:rsid w:val="00AA5E08"/>
    <w:rsid w:val="00B1731B"/>
    <w:rsid w:val="00B434AD"/>
    <w:rsid w:val="00B972D0"/>
    <w:rsid w:val="00BE0F49"/>
    <w:rsid w:val="00C25D7B"/>
    <w:rsid w:val="00C450F7"/>
    <w:rsid w:val="00C473E3"/>
    <w:rsid w:val="00CB639A"/>
    <w:rsid w:val="00CC7BDA"/>
    <w:rsid w:val="00CF581E"/>
    <w:rsid w:val="00D105FE"/>
    <w:rsid w:val="00D201F3"/>
    <w:rsid w:val="00D206D3"/>
    <w:rsid w:val="00D46003"/>
    <w:rsid w:val="00D83DF1"/>
    <w:rsid w:val="00DC3EB4"/>
    <w:rsid w:val="00DD430A"/>
    <w:rsid w:val="00E2553D"/>
    <w:rsid w:val="00E309E6"/>
    <w:rsid w:val="00EB492E"/>
    <w:rsid w:val="00EB5036"/>
    <w:rsid w:val="00F034FF"/>
    <w:rsid w:val="00F1417F"/>
    <w:rsid w:val="00F82DC0"/>
    <w:rsid w:val="00FE4A76"/>
    <w:rsid w:val="00FF6B6D"/>
    <w:rsid w:val="010226D5"/>
    <w:rsid w:val="0136546E"/>
    <w:rsid w:val="01635DF9"/>
    <w:rsid w:val="01722CE8"/>
    <w:rsid w:val="01732871"/>
    <w:rsid w:val="018755EF"/>
    <w:rsid w:val="019A2CC0"/>
    <w:rsid w:val="01AC14CE"/>
    <w:rsid w:val="01BE2FFD"/>
    <w:rsid w:val="01D21D09"/>
    <w:rsid w:val="01F124E6"/>
    <w:rsid w:val="01F3053E"/>
    <w:rsid w:val="01FA5F7E"/>
    <w:rsid w:val="02387A10"/>
    <w:rsid w:val="023A3CE7"/>
    <w:rsid w:val="026F4DF8"/>
    <w:rsid w:val="028A2263"/>
    <w:rsid w:val="02A45C24"/>
    <w:rsid w:val="02B61E01"/>
    <w:rsid w:val="02D57D49"/>
    <w:rsid w:val="02D833A2"/>
    <w:rsid w:val="02E22D8D"/>
    <w:rsid w:val="02EF6054"/>
    <w:rsid w:val="03081FD1"/>
    <w:rsid w:val="031066AA"/>
    <w:rsid w:val="03412C11"/>
    <w:rsid w:val="03465F8E"/>
    <w:rsid w:val="03676AA7"/>
    <w:rsid w:val="03831A19"/>
    <w:rsid w:val="03B0561E"/>
    <w:rsid w:val="03CA5B81"/>
    <w:rsid w:val="03CE00CC"/>
    <w:rsid w:val="03DC2B16"/>
    <w:rsid w:val="04113F50"/>
    <w:rsid w:val="04223A9D"/>
    <w:rsid w:val="04966FC4"/>
    <w:rsid w:val="04AD013E"/>
    <w:rsid w:val="04AF3557"/>
    <w:rsid w:val="04B36696"/>
    <w:rsid w:val="04BD1C6B"/>
    <w:rsid w:val="04C174AA"/>
    <w:rsid w:val="04E64748"/>
    <w:rsid w:val="05032C6B"/>
    <w:rsid w:val="05304A01"/>
    <w:rsid w:val="0543004B"/>
    <w:rsid w:val="05555543"/>
    <w:rsid w:val="05877A2F"/>
    <w:rsid w:val="0598665B"/>
    <w:rsid w:val="05990B62"/>
    <w:rsid w:val="059E3CA8"/>
    <w:rsid w:val="05B3369D"/>
    <w:rsid w:val="05B80184"/>
    <w:rsid w:val="05BD4659"/>
    <w:rsid w:val="05C34199"/>
    <w:rsid w:val="05C3623F"/>
    <w:rsid w:val="05C41A5B"/>
    <w:rsid w:val="05DC5A7B"/>
    <w:rsid w:val="05DE7DE8"/>
    <w:rsid w:val="05EC5275"/>
    <w:rsid w:val="05F85767"/>
    <w:rsid w:val="06262610"/>
    <w:rsid w:val="0627638D"/>
    <w:rsid w:val="062B2C8D"/>
    <w:rsid w:val="06300C98"/>
    <w:rsid w:val="063B5022"/>
    <w:rsid w:val="064C0463"/>
    <w:rsid w:val="065C27FE"/>
    <w:rsid w:val="0662341E"/>
    <w:rsid w:val="066422C8"/>
    <w:rsid w:val="069D0878"/>
    <w:rsid w:val="06DB39F3"/>
    <w:rsid w:val="06FC309A"/>
    <w:rsid w:val="073E2CF8"/>
    <w:rsid w:val="07812350"/>
    <w:rsid w:val="079600FE"/>
    <w:rsid w:val="07990D6D"/>
    <w:rsid w:val="07DD4152"/>
    <w:rsid w:val="07E5491B"/>
    <w:rsid w:val="07F20ACD"/>
    <w:rsid w:val="07F86289"/>
    <w:rsid w:val="0823309B"/>
    <w:rsid w:val="08531D3C"/>
    <w:rsid w:val="08714C33"/>
    <w:rsid w:val="0877134F"/>
    <w:rsid w:val="088175FE"/>
    <w:rsid w:val="08A11ABD"/>
    <w:rsid w:val="08B10544"/>
    <w:rsid w:val="08CD2A26"/>
    <w:rsid w:val="09022162"/>
    <w:rsid w:val="09362E58"/>
    <w:rsid w:val="093F737F"/>
    <w:rsid w:val="094E7DC9"/>
    <w:rsid w:val="096879B9"/>
    <w:rsid w:val="097713AE"/>
    <w:rsid w:val="097F07A2"/>
    <w:rsid w:val="09933E8E"/>
    <w:rsid w:val="099572A5"/>
    <w:rsid w:val="09A922C5"/>
    <w:rsid w:val="09C130B6"/>
    <w:rsid w:val="09CF1B54"/>
    <w:rsid w:val="09E82190"/>
    <w:rsid w:val="09F84799"/>
    <w:rsid w:val="0A1244D2"/>
    <w:rsid w:val="0A2543A2"/>
    <w:rsid w:val="0A3452CC"/>
    <w:rsid w:val="0A3930E7"/>
    <w:rsid w:val="0A4739CF"/>
    <w:rsid w:val="0A4D1532"/>
    <w:rsid w:val="0A5C08BF"/>
    <w:rsid w:val="0AAA7B81"/>
    <w:rsid w:val="0AB94041"/>
    <w:rsid w:val="0AD126A5"/>
    <w:rsid w:val="0AF338A9"/>
    <w:rsid w:val="0B0077B9"/>
    <w:rsid w:val="0B356AC9"/>
    <w:rsid w:val="0B6237FD"/>
    <w:rsid w:val="0B8125F8"/>
    <w:rsid w:val="0B895C6F"/>
    <w:rsid w:val="0BB23F80"/>
    <w:rsid w:val="0BCD2BC9"/>
    <w:rsid w:val="0BDC7A17"/>
    <w:rsid w:val="0BF56D90"/>
    <w:rsid w:val="0C0A0786"/>
    <w:rsid w:val="0C0C55A0"/>
    <w:rsid w:val="0C536243"/>
    <w:rsid w:val="0CA01328"/>
    <w:rsid w:val="0CA92C23"/>
    <w:rsid w:val="0CC4608F"/>
    <w:rsid w:val="0CC76782"/>
    <w:rsid w:val="0D1E5DC9"/>
    <w:rsid w:val="0D367415"/>
    <w:rsid w:val="0D614C45"/>
    <w:rsid w:val="0D866396"/>
    <w:rsid w:val="0D8C2617"/>
    <w:rsid w:val="0DAF5AF2"/>
    <w:rsid w:val="0DD34292"/>
    <w:rsid w:val="0DE458F8"/>
    <w:rsid w:val="0DE47140"/>
    <w:rsid w:val="0DEB64F8"/>
    <w:rsid w:val="0E0165A5"/>
    <w:rsid w:val="0E0543F7"/>
    <w:rsid w:val="0E080F4C"/>
    <w:rsid w:val="0E1734A3"/>
    <w:rsid w:val="0E295019"/>
    <w:rsid w:val="0E2E57FA"/>
    <w:rsid w:val="0E401640"/>
    <w:rsid w:val="0E435B34"/>
    <w:rsid w:val="0E644EBA"/>
    <w:rsid w:val="0E69782E"/>
    <w:rsid w:val="0E6E1FA9"/>
    <w:rsid w:val="0E6F02B9"/>
    <w:rsid w:val="0E733F33"/>
    <w:rsid w:val="0E7943EC"/>
    <w:rsid w:val="0EA976A6"/>
    <w:rsid w:val="0EAE74AE"/>
    <w:rsid w:val="0EC81D9E"/>
    <w:rsid w:val="0ECD4830"/>
    <w:rsid w:val="0F597965"/>
    <w:rsid w:val="0F60183E"/>
    <w:rsid w:val="0F6145A2"/>
    <w:rsid w:val="0F896082"/>
    <w:rsid w:val="0F8F0C3F"/>
    <w:rsid w:val="0FB72073"/>
    <w:rsid w:val="0FB90FE8"/>
    <w:rsid w:val="0FCB4C00"/>
    <w:rsid w:val="0FD42139"/>
    <w:rsid w:val="106620F8"/>
    <w:rsid w:val="10A8475D"/>
    <w:rsid w:val="10B2183E"/>
    <w:rsid w:val="10BB1184"/>
    <w:rsid w:val="10C6528B"/>
    <w:rsid w:val="10D14A10"/>
    <w:rsid w:val="10D53C34"/>
    <w:rsid w:val="10EE569A"/>
    <w:rsid w:val="10EF3F3F"/>
    <w:rsid w:val="11364690"/>
    <w:rsid w:val="11381C30"/>
    <w:rsid w:val="113E6601"/>
    <w:rsid w:val="117A3D06"/>
    <w:rsid w:val="11A8025A"/>
    <w:rsid w:val="11CA4EF1"/>
    <w:rsid w:val="11CD3119"/>
    <w:rsid w:val="11D15666"/>
    <w:rsid w:val="11D9343A"/>
    <w:rsid w:val="11DF131B"/>
    <w:rsid w:val="126A3822"/>
    <w:rsid w:val="12702393"/>
    <w:rsid w:val="12706266"/>
    <w:rsid w:val="128335FD"/>
    <w:rsid w:val="12A51A5E"/>
    <w:rsid w:val="12A83CCC"/>
    <w:rsid w:val="12B053DE"/>
    <w:rsid w:val="12B07B20"/>
    <w:rsid w:val="12E00858"/>
    <w:rsid w:val="12F90F35"/>
    <w:rsid w:val="1307263D"/>
    <w:rsid w:val="13120E72"/>
    <w:rsid w:val="132F072B"/>
    <w:rsid w:val="13555477"/>
    <w:rsid w:val="13921D24"/>
    <w:rsid w:val="13AD1BCB"/>
    <w:rsid w:val="13F65250"/>
    <w:rsid w:val="140833EB"/>
    <w:rsid w:val="14243A74"/>
    <w:rsid w:val="143A2130"/>
    <w:rsid w:val="14491F36"/>
    <w:rsid w:val="14503A83"/>
    <w:rsid w:val="145A37B9"/>
    <w:rsid w:val="14687F22"/>
    <w:rsid w:val="149537C5"/>
    <w:rsid w:val="14A47DDE"/>
    <w:rsid w:val="14B91025"/>
    <w:rsid w:val="14C8735F"/>
    <w:rsid w:val="14CC3EC3"/>
    <w:rsid w:val="14CF5823"/>
    <w:rsid w:val="14D119D0"/>
    <w:rsid w:val="14E02834"/>
    <w:rsid w:val="14F17EBD"/>
    <w:rsid w:val="14F80F69"/>
    <w:rsid w:val="15004E5A"/>
    <w:rsid w:val="1524063A"/>
    <w:rsid w:val="15295A16"/>
    <w:rsid w:val="153B1258"/>
    <w:rsid w:val="15500077"/>
    <w:rsid w:val="1585667E"/>
    <w:rsid w:val="158803DF"/>
    <w:rsid w:val="159E0AC4"/>
    <w:rsid w:val="15AE5D9A"/>
    <w:rsid w:val="15B836D0"/>
    <w:rsid w:val="15B867D1"/>
    <w:rsid w:val="15BE7261"/>
    <w:rsid w:val="15F21F7F"/>
    <w:rsid w:val="15FF250E"/>
    <w:rsid w:val="160225B0"/>
    <w:rsid w:val="161819E8"/>
    <w:rsid w:val="162C51E2"/>
    <w:rsid w:val="16361DC9"/>
    <w:rsid w:val="16376F36"/>
    <w:rsid w:val="16585ED5"/>
    <w:rsid w:val="165B0F53"/>
    <w:rsid w:val="16615C4D"/>
    <w:rsid w:val="166335AC"/>
    <w:rsid w:val="166A509C"/>
    <w:rsid w:val="166B4359"/>
    <w:rsid w:val="168359DC"/>
    <w:rsid w:val="16C94106"/>
    <w:rsid w:val="16E7289E"/>
    <w:rsid w:val="174328DE"/>
    <w:rsid w:val="17511971"/>
    <w:rsid w:val="17634A27"/>
    <w:rsid w:val="177376BA"/>
    <w:rsid w:val="17997125"/>
    <w:rsid w:val="17DE2075"/>
    <w:rsid w:val="17F4390B"/>
    <w:rsid w:val="18097334"/>
    <w:rsid w:val="181811EE"/>
    <w:rsid w:val="183D2BD2"/>
    <w:rsid w:val="183D6E9D"/>
    <w:rsid w:val="183E38FA"/>
    <w:rsid w:val="18421208"/>
    <w:rsid w:val="18473B17"/>
    <w:rsid w:val="184C48D9"/>
    <w:rsid w:val="185744B1"/>
    <w:rsid w:val="18577400"/>
    <w:rsid w:val="186F5CEB"/>
    <w:rsid w:val="18710899"/>
    <w:rsid w:val="1887402A"/>
    <w:rsid w:val="18927BA1"/>
    <w:rsid w:val="18A579C9"/>
    <w:rsid w:val="18BC4EB8"/>
    <w:rsid w:val="18BC5F36"/>
    <w:rsid w:val="18C74EB4"/>
    <w:rsid w:val="18D05455"/>
    <w:rsid w:val="18D31DDF"/>
    <w:rsid w:val="18D60FBC"/>
    <w:rsid w:val="18E846BE"/>
    <w:rsid w:val="190A0EEB"/>
    <w:rsid w:val="193A6CBE"/>
    <w:rsid w:val="193B4E99"/>
    <w:rsid w:val="19A2534E"/>
    <w:rsid w:val="19C100BA"/>
    <w:rsid w:val="19D735CB"/>
    <w:rsid w:val="19D86E65"/>
    <w:rsid w:val="19E25671"/>
    <w:rsid w:val="1A207389"/>
    <w:rsid w:val="1A25279C"/>
    <w:rsid w:val="1A3D4352"/>
    <w:rsid w:val="1A690E57"/>
    <w:rsid w:val="1A742998"/>
    <w:rsid w:val="1A7C2D57"/>
    <w:rsid w:val="1A8535B5"/>
    <w:rsid w:val="1A917FDA"/>
    <w:rsid w:val="1AE246C9"/>
    <w:rsid w:val="1AE31122"/>
    <w:rsid w:val="1AF24A77"/>
    <w:rsid w:val="1AF338ED"/>
    <w:rsid w:val="1B00491D"/>
    <w:rsid w:val="1B07788D"/>
    <w:rsid w:val="1B09306E"/>
    <w:rsid w:val="1B355C1B"/>
    <w:rsid w:val="1B440905"/>
    <w:rsid w:val="1B46439C"/>
    <w:rsid w:val="1B4D16A2"/>
    <w:rsid w:val="1B7D4AEC"/>
    <w:rsid w:val="1B856FDF"/>
    <w:rsid w:val="1B9B7C2A"/>
    <w:rsid w:val="1BAD54E2"/>
    <w:rsid w:val="1C5F76F5"/>
    <w:rsid w:val="1C5F7FBF"/>
    <w:rsid w:val="1C731B27"/>
    <w:rsid w:val="1C832C7F"/>
    <w:rsid w:val="1C8960B4"/>
    <w:rsid w:val="1C8C2C73"/>
    <w:rsid w:val="1C944D7C"/>
    <w:rsid w:val="1C9D7662"/>
    <w:rsid w:val="1CBB7BCD"/>
    <w:rsid w:val="1CC823A9"/>
    <w:rsid w:val="1CDA0A44"/>
    <w:rsid w:val="1CE56E8B"/>
    <w:rsid w:val="1CF27445"/>
    <w:rsid w:val="1CF92255"/>
    <w:rsid w:val="1D1520A9"/>
    <w:rsid w:val="1D6C090C"/>
    <w:rsid w:val="1D8713A0"/>
    <w:rsid w:val="1D88178F"/>
    <w:rsid w:val="1DD236A1"/>
    <w:rsid w:val="1DEE14D4"/>
    <w:rsid w:val="1DFE203D"/>
    <w:rsid w:val="1E22401A"/>
    <w:rsid w:val="1E2C0AAD"/>
    <w:rsid w:val="1E387D7F"/>
    <w:rsid w:val="1E5E226D"/>
    <w:rsid w:val="1E6219E7"/>
    <w:rsid w:val="1ED60A20"/>
    <w:rsid w:val="1F724A13"/>
    <w:rsid w:val="1F970711"/>
    <w:rsid w:val="1FA31414"/>
    <w:rsid w:val="1FA60273"/>
    <w:rsid w:val="1FBB756A"/>
    <w:rsid w:val="1FE86616"/>
    <w:rsid w:val="1FF363A8"/>
    <w:rsid w:val="1FFD4D67"/>
    <w:rsid w:val="20004CB4"/>
    <w:rsid w:val="2007627D"/>
    <w:rsid w:val="200F2DFB"/>
    <w:rsid w:val="20195A78"/>
    <w:rsid w:val="20261CBE"/>
    <w:rsid w:val="202F3718"/>
    <w:rsid w:val="2039471F"/>
    <w:rsid w:val="203F1FC1"/>
    <w:rsid w:val="204443D9"/>
    <w:rsid w:val="204B090D"/>
    <w:rsid w:val="20634856"/>
    <w:rsid w:val="20686582"/>
    <w:rsid w:val="206E27CF"/>
    <w:rsid w:val="20967DFA"/>
    <w:rsid w:val="2099142E"/>
    <w:rsid w:val="20AD725F"/>
    <w:rsid w:val="20C12FFC"/>
    <w:rsid w:val="20C618EE"/>
    <w:rsid w:val="20CD4862"/>
    <w:rsid w:val="20DE2D1E"/>
    <w:rsid w:val="210120D7"/>
    <w:rsid w:val="211F1DFE"/>
    <w:rsid w:val="212D7E0C"/>
    <w:rsid w:val="215A4ECB"/>
    <w:rsid w:val="217C5BAC"/>
    <w:rsid w:val="218966FD"/>
    <w:rsid w:val="218D5111"/>
    <w:rsid w:val="219C6E8E"/>
    <w:rsid w:val="21AD5EA1"/>
    <w:rsid w:val="21AE38F8"/>
    <w:rsid w:val="21C45156"/>
    <w:rsid w:val="21C82D5E"/>
    <w:rsid w:val="21C94735"/>
    <w:rsid w:val="22123903"/>
    <w:rsid w:val="222E111A"/>
    <w:rsid w:val="22436663"/>
    <w:rsid w:val="224B2CC5"/>
    <w:rsid w:val="2270047A"/>
    <w:rsid w:val="22742BC2"/>
    <w:rsid w:val="22746905"/>
    <w:rsid w:val="229108DD"/>
    <w:rsid w:val="22A5469A"/>
    <w:rsid w:val="22B52567"/>
    <w:rsid w:val="22E61DE3"/>
    <w:rsid w:val="22FF6802"/>
    <w:rsid w:val="231C7314"/>
    <w:rsid w:val="23253371"/>
    <w:rsid w:val="23405F52"/>
    <w:rsid w:val="237A121E"/>
    <w:rsid w:val="23846712"/>
    <w:rsid w:val="23BD0388"/>
    <w:rsid w:val="23C568F8"/>
    <w:rsid w:val="23C72134"/>
    <w:rsid w:val="23C82F82"/>
    <w:rsid w:val="240C67AD"/>
    <w:rsid w:val="242D7B9A"/>
    <w:rsid w:val="24350E01"/>
    <w:rsid w:val="244213F1"/>
    <w:rsid w:val="2450219B"/>
    <w:rsid w:val="245F4C52"/>
    <w:rsid w:val="248556C4"/>
    <w:rsid w:val="24A047A0"/>
    <w:rsid w:val="24BB2F2C"/>
    <w:rsid w:val="24DD7037"/>
    <w:rsid w:val="24EF43BB"/>
    <w:rsid w:val="25130CF7"/>
    <w:rsid w:val="252440E7"/>
    <w:rsid w:val="254847B6"/>
    <w:rsid w:val="256A30D3"/>
    <w:rsid w:val="258F5EF0"/>
    <w:rsid w:val="259C4371"/>
    <w:rsid w:val="259D2973"/>
    <w:rsid w:val="25A04418"/>
    <w:rsid w:val="25B70673"/>
    <w:rsid w:val="25B81B14"/>
    <w:rsid w:val="25C258B8"/>
    <w:rsid w:val="25E57912"/>
    <w:rsid w:val="25EA5AA0"/>
    <w:rsid w:val="262D4FCB"/>
    <w:rsid w:val="262E5FF6"/>
    <w:rsid w:val="26406430"/>
    <w:rsid w:val="265E70D5"/>
    <w:rsid w:val="26627079"/>
    <w:rsid w:val="267D21E2"/>
    <w:rsid w:val="2680112B"/>
    <w:rsid w:val="26AA30EE"/>
    <w:rsid w:val="26B467CE"/>
    <w:rsid w:val="26C764FF"/>
    <w:rsid w:val="26C808E0"/>
    <w:rsid w:val="26EB6E02"/>
    <w:rsid w:val="26FB03CB"/>
    <w:rsid w:val="27061B21"/>
    <w:rsid w:val="270F47C9"/>
    <w:rsid w:val="2721505A"/>
    <w:rsid w:val="27220824"/>
    <w:rsid w:val="274F2099"/>
    <w:rsid w:val="27510B27"/>
    <w:rsid w:val="276512B2"/>
    <w:rsid w:val="27901369"/>
    <w:rsid w:val="27BC1D47"/>
    <w:rsid w:val="27CE2152"/>
    <w:rsid w:val="27EB6AF4"/>
    <w:rsid w:val="28072297"/>
    <w:rsid w:val="28182955"/>
    <w:rsid w:val="282042C4"/>
    <w:rsid w:val="283C3C28"/>
    <w:rsid w:val="283D798E"/>
    <w:rsid w:val="28407CF5"/>
    <w:rsid w:val="28512938"/>
    <w:rsid w:val="28980F41"/>
    <w:rsid w:val="289A19BB"/>
    <w:rsid w:val="28A52200"/>
    <w:rsid w:val="28B4287A"/>
    <w:rsid w:val="28BF50D0"/>
    <w:rsid w:val="28CD0705"/>
    <w:rsid w:val="28F86DCF"/>
    <w:rsid w:val="28FB085F"/>
    <w:rsid w:val="290B5107"/>
    <w:rsid w:val="292650FB"/>
    <w:rsid w:val="29377AB1"/>
    <w:rsid w:val="29441662"/>
    <w:rsid w:val="294A05FB"/>
    <w:rsid w:val="295716B8"/>
    <w:rsid w:val="29AF2B9C"/>
    <w:rsid w:val="29DB22DA"/>
    <w:rsid w:val="29E01288"/>
    <w:rsid w:val="29F7548B"/>
    <w:rsid w:val="2A1E50AC"/>
    <w:rsid w:val="2A5278BE"/>
    <w:rsid w:val="2A620B01"/>
    <w:rsid w:val="2A643615"/>
    <w:rsid w:val="2A8C100B"/>
    <w:rsid w:val="2ABF28E7"/>
    <w:rsid w:val="2ABF4D52"/>
    <w:rsid w:val="2AD73A75"/>
    <w:rsid w:val="2B381290"/>
    <w:rsid w:val="2B5F1CBC"/>
    <w:rsid w:val="2B7F2D0A"/>
    <w:rsid w:val="2B8C2D22"/>
    <w:rsid w:val="2BA6725D"/>
    <w:rsid w:val="2BAD2C6F"/>
    <w:rsid w:val="2BB76129"/>
    <w:rsid w:val="2BBD0F1E"/>
    <w:rsid w:val="2BC44EB7"/>
    <w:rsid w:val="2BC4656A"/>
    <w:rsid w:val="2BD94A16"/>
    <w:rsid w:val="2BE62E29"/>
    <w:rsid w:val="2BF229BE"/>
    <w:rsid w:val="2C053429"/>
    <w:rsid w:val="2C2F41FF"/>
    <w:rsid w:val="2C511EF4"/>
    <w:rsid w:val="2C751767"/>
    <w:rsid w:val="2C7559D5"/>
    <w:rsid w:val="2C816B7A"/>
    <w:rsid w:val="2CD23360"/>
    <w:rsid w:val="2CF97403"/>
    <w:rsid w:val="2D0647E3"/>
    <w:rsid w:val="2D124DB6"/>
    <w:rsid w:val="2D186042"/>
    <w:rsid w:val="2D293076"/>
    <w:rsid w:val="2D615EBB"/>
    <w:rsid w:val="2D632B0C"/>
    <w:rsid w:val="2D6764AB"/>
    <w:rsid w:val="2D7377F5"/>
    <w:rsid w:val="2D790A1D"/>
    <w:rsid w:val="2D86508C"/>
    <w:rsid w:val="2D960B92"/>
    <w:rsid w:val="2DBE1F23"/>
    <w:rsid w:val="2DCA7AE4"/>
    <w:rsid w:val="2DD711B2"/>
    <w:rsid w:val="2DDD07D6"/>
    <w:rsid w:val="2DF71B50"/>
    <w:rsid w:val="2E0C5FF3"/>
    <w:rsid w:val="2E1065C6"/>
    <w:rsid w:val="2E201262"/>
    <w:rsid w:val="2E2567CB"/>
    <w:rsid w:val="2E29650C"/>
    <w:rsid w:val="2E32593C"/>
    <w:rsid w:val="2E3C09F0"/>
    <w:rsid w:val="2E4A27F1"/>
    <w:rsid w:val="2E8E3876"/>
    <w:rsid w:val="2EAC599E"/>
    <w:rsid w:val="2EBA2146"/>
    <w:rsid w:val="2EC723B1"/>
    <w:rsid w:val="2ECB32DE"/>
    <w:rsid w:val="2EE35466"/>
    <w:rsid w:val="2F0F2DD1"/>
    <w:rsid w:val="2F1E5F0D"/>
    <w:rsid w:val="2F35143F"/>
    <w:rsid w:val="2F536430"/>
    <w:rsid w:val="2F73521C"/>
    <w:rsid w:val="2F7C4C7C"/>
    <w:rsid w:val="2F8F4FE8"/>
    <w:rsid w:val="2F92543C"/>
    <w:rsid w:val="2FB36FE1"/>
    <w:rsid w:val="2FBB4243"/>
    <w:rsid w:val="2FCB7823"/>
    <w:rsid w:val="2FE33288"/>
    <w:rsid w:val="30150219"/>
    <w:rsid w:val="303E657F"/>
    <w:rsid w:val="30520E26"/>
    <w:rsid w:val="30581C3B"/>
    <w:rsid w:val="30653D89"/>
    <w:rsid w:val="30B8574F"/>
    <w:rsid w:val="30C300C1"/>
    <w:rsid w:val="30C64E45"/>
    <w:rsid w:val="30DF7D0F"/>
    <w:rsid w:val="30E212D1"/>
    <w:rsid w:val="31633D3A"/>
    <w:rsid w:val="31715F22"/>
    <w:rsid w:val="318C6BF4"/>
    <w:rsid w:val="319059B4"/>
    <w:rsid w:val="31A15609"/>
    <w:rsid w:val="31A32511"/>
    <w:rsid w:val="31B263E1"/>
    <w:rsid w:val="31E43528"/>
    <w:rsid w:val="31EA1A86"/>
    <w:rsid w:val="320A149E"/>
    <w:rsid w:val="32323F18"/>
    <w:rsid w:val="32372870"/>
    <w:rsid w:val="328A40A6"/>
    <w:rsid w:val="329543C8"/>
    <w:rsid w:val="3296473A"/>
    <w:rsid w:val="32995756"/>
    <w:rsid w:val="329A2341"/>
    <w:rsid w:val="32AF0D1D"/>
    <w:rsid w:val="32B37B80"/>
    <w:rsid w:val="32E14843"/>
    <w:rsid w:val="33673413"/>
    <w:rsid w:val="33795742"/>
    <w:rsid w:val="33867D8D"/>
    <w:rsid w:val="338D602B"/>
    <w:rsid w:val="33A95907"/>
    <w:rsid w:val="33C46FD1"/>
    <w:rsid w:val="33CF0447"/>
    <w:rsid w:val="33D40957"/>
    <w:rsid w:val="34024869"/>
    <w:rsid w:val="34096D25"/>
    <w:rsid w:val="34111192"/>
    <w:rsid w:val="341F7ABC"/>
    <w:rsid w:val="343E2EE8"/>
    <w:rsid w:val="34A15873"/>
    <w:rsid w:val="34B027C5"/>
    <w:rsid w:val="34BB551F"/>
    <w:rsid w:val="34D47097"/>
    <w:rsid w:val="34E5555B"/>
    <w:rsid w:val="35172353"/>
    <w:rsid w:val="351976D8"/>
    <w:rsid w:val="352408E7"/>
    <w:rsid w:val="35276CE1"/>
    <w:rsid w:val="353935FA"/>
    <w:rsid w:val="354B7182"/>
    <w:rsid w:val="354E42FD"/>
    <w:rsid w:val="35586D76"/>
    <w:rsid w:val="357B2E4F"/>
    <w:rsid w:val="358E1881"/>
    <w:rsid w:val="35B85EF9"/>
    <w:rsid w:val="35D72E00"/>
    <w:rsid w:val="35DA3772"/>
    <w:rsid w:val="35ED6383"/>
    <w:rsid w:val="35FA2B6E"/>
    <w:rsid w:val="360E1831"/>
    <w:rsid w:val="36177D40"/>
    <w:rsid w:val="36494F94"/>
    <w:rsid w:val="369748FE"/>
    <w:rsid w:val="36F12A9F"/>
    <w:rsid w:val="36FB5988"/>
    <w:rsid w:val="371C4D90"/>
    <w:rsid w:val="37274E74"/>
    <w:rsid w:val="372E163D"/>
    <w:rsid w:val="372E76AF"/>
    <w:rsid w:val="37A42131"/>
    <w:rsid w:val="37B64EAD"/>
    <w:rsid w:val="37B854A6"/>
    <w:rsid w:val="37BC1784"/>
    <w:rsid w:val="37C771BC"/>
    <w:rsid w:val="37E30280"/>
    <w:rsid w:val="37EE64AB"/>
    <w:rsid w:val="381307CC"/>
    <w:rsid w:val="381E6E3E"/>
    <w:rsid w:val="381F6972"/>
    <w:rsid w:val="38512004"/>
    <w:rsid w:val="38566BBC"/>
    <w:rsid w:val="387C08CF"/>
    <w:rsid w:val="388F3302"/>
    <w:rsid w:val="38A01C23"/>
    <w:rsid w:val="38BF1E8C"/>
    <w:rsid w:val="38C273ED"/>
    <w:rsid w:val="38FC6F7E"/>
    <w:rsid w:val="390C7BFD"/>
    <w:rsid w:val="39191743"/>
    <w:rsid w:val="391A2B70"/>
    <w:rsid w:val="39343548"/>
    <w:rsid w:val="39495158"/>
    <w:rsid w:val="39542CC2"/>
    <w:rsid w:val="39764A35"/>
    <w:rsid w:val="39785BFC"/>
    <w:rsid w:val="39804E2B"/>
    <w:rsid w:val="39884118"/>
    <w:rsid w:val="39A250AF"/>
    <w:rsid w:val="39AC2C7A"/>
    <w:rsid w:val="39C612EA"/>
    <w:rsid w:val="3A0A3B2B"/>
    <w:rsid w:val="3A1E19E7"/>
    <w:rsid w:val="3A1E2FA4"/>
    <w:rsid w:val="3A416710"/>
    <w:rsid w:val="3A4F5B5F"/>
    <w:rsid w:val="3A586FD7"/>
    <w:rsid w:val="3A894DE2"/>
    <w:rsid w:val="3A8F72BC"/>
    <w:rsid w:val="3AAE5D66"/>
    <w:rsid w:val="3AB419FB"/>
    <w:rsid w:val="3AF86032"/>
    <w:rsid w:val="3AFA401D"/>
    <w:rsid w:val="3AFD1AFB"/>
    <w:rsid w:val="3B3472E4"/>
    <w:rsid w:val="3B4137D2"/>
    <w:rsid w:val="3B4D4C1A"/>
    <w:rsid w:val="3B5429F9"/>
    <w:rsid w:val="3B6C43A0"/>
    <w:rsid w:val="3B7F7179"/>
    <w:rsid w:val="3B8F2D18"/>
    <w:rsid w:val="3B927A5F"/>
    <w:rsid w:val="3BBC66BA"/>
    <w:rsid w:val="3BC332B8"/>
    <w:rsid w:val="3BCA67FF"/>
    <w:rsid w:val="3BEC2947"/>
    <w:rsid w:val="3BF51FDB"/>
    <w:rsid w:val="3C694E1F"/>
    <w:rsid w:val="3C732DEF"/>
    <w:rsid w:val="3C76182D"/>
    <w:rsid w:val="3C8B1215"/>
    <w:rsid w:val="3CAB092D"/>
    <w:rsid w:val="3CBD5313"/>
    <w:rsid w:val="3CEB3C9B"/>
    <w:rsid w:val="3D50186D"/>
    <w:rsid w:val="3D98667F"/>
    <w:rsid w:val="3DAA6D6A"/>
    <w:rsid w:val="3DBB75C1"/>
    <w:rsid w:val="3DBF59A1"/>
    <w:rsid w:val="3DD1706B"/>
    <w:rsid w:val="3E1579D5"/>
    <w:rsid w:val="3E191501"/>
    <w:rsid w:val="3E303831"/>
    <w:rsid w:val="3E69668B"/>
    <w:rsid w:val="3E9B7C76"/>
    <w:rsid w:val="3EB475E4"/>
    <w:rsid w:val="3EBC1DF2"/>
    <w:rsid w:val="3EC70E68"/>
    <w:rsid w:val="3EE509A8"/>
    <w:rsid w:val="3F084D2C"/>
    <w:rsid w:val="3F650B3D"/>
    <w:rsid w:val="3F6C4FB1"/>
    <w:rsid w:val="3F8225F0"/>
    <w:rsid w:val="3F8E4FCB"/>
    <w:rsid w:val="3FA00808"/>
    <w:rsid w:val="3FB56F9C"/>
    <w:rsid w:val="3FBB2A38"/>
    <w:rsid w:val="3FC54286"/>
    <w:rsid w:val="3FC750EE"/>
    <w:rsid w:val="3FD802D5"/>
    <w:rsid w:val="3FE746D3"/>
    <w:rsid w:val="40095E5E"/>
    <w:rsid w:val="4011245F"/>
    <w:rsid w:val="401A7D5A"/>
    <w:rsid w:val="402E0915"/>
    <w:rsid w:val="402F47FB"/>
    <w:rsid w:val="40585700"/>
    <w:rsid w:val="4065114D"/>
    <w:rsid w:val="406B2D26"/>
    <w:rsid w:val="407B357D"/>
    <w:rsid w:val="409A1F83"/>
    <w:rsid w:val="409E0A01"/>
    <w:rsid w:val="40B461B0"/>
    <w:rsid w:val="40CB6B00"/>
    <w:rsid w:val="40D736EA"/>
    <w:rsid w:val="410E0BA8"/>
    <w:rsid w:val="41202C74"/>
    <w:rsid w:val="41431973"/>
    <w:rsid w:val="415A2ACC"/>
    <w:rsid w:val="416A1DF6"/>
    <w:rsid w:val="416F69B9"/>
    <w:rsid w:val="417177CC"/>
    <w:rsid w:val="41BC5484"/>
    <w:rsid w:val="41FA3260"/>
    <w:rsid w:val="41FC3A5D"/>
    <w:rsid w:val="41FD2D51"/>
    <w:rsid w:val="423D13D2"/>
    <w:rsid w:val="426F3F03"/>
    <w:rsid w:val="428906D0"/>
    <w:rsid w:val="42977ABB"/>
    <w:rsid w:val="42CB1101"/>
    <w:rsid w:val="42F50B3E"/>
    <w:rsid w:val="431E275E"/>
    <w:rsid w:val="43703D10"/>
    <w:rsid w:val="438D6159"/>
    <w:rsid w:val="43F918F9"/>
    <w:rsid w:val="43FB13D9"/>
    <w:rsid w:val="44160237"/>
    <w:rsid w:val="44621FE3"/>
    <w:rsid w:val="44863E4C"/>
    <w:rsid w:val="448A4363"/>
    <w:rsid w:val="44AA4EDC"/>
    <w:rsid w:val="44BC587F"/>
    <w:rsid w:val="44BD2788"/>
    <w:rsid w:val="44EA5E21"/>
    <w:rsid w:val="45004C5B"/>
    <w:rsid w:val="452C487F"/>
    <w:rsid w:val="453C3710"/>
    <w:rsid w:val="4543290B"/>
    <w:rsid w:val="455E6BE2"/>
    <w:rsid w:val="456B7605"/>
    <w:rsid w:val="45760189"/>
    <w:rsid w:val="45D95B22"/>
    <w:rsid w:val="45DE1D27"/>
    <w:rsid w:val="45F27BD2"/>
    <w:rsid w:val="45FC4081"/>
    <w:rsid w:val="45FD4494"/>
    <w:rsid w:val="46141BBE"/>
    <w:rsid w:val="463F2012"/>
    <w:rsid w:val="4642245F"/>
    <w:rsid w:val="46707F14"/>
    <w:rsid w:val="467605DF"/>
    <w:rsid w:val="46814075"/>
    <w:rsid w:val="46825CCF"/>
    <w:rsid w:val="46AA12FC"/>
    <w:rsid w:val="46B27556"/>
    <w:rsid w:val="46B60705"/>
    <w:rsid w:val="46F37F9A"/>
    <w:rsid w:val="470D1E95"/>
    <w:rsid w:val="473155A2"/>
    <w:rsid w:val="4748674B"/>
    <w:rsid w:val="47AA3AB3"/>
    <w:rsid w:val="47C32F85"/>
    <w:rsid w:val="47D33C2D"/>
    <w:rsid w:val="47D605D1"/>
    <w:rsid w:val="47E7113A"/>
    <w:rsid w:val="47EC314E"/>
    <w:rsid w:val="47FB7AE8"/>
    <w:rsid w:val="4808479C"/>
    <w:rsid w:val="48145FAA"/>
    <w:rsid w:val="481D060B"/>
    <w:rsid w:val="482C0CB1"/>
    <w:rsid w:val="4872673D"/>
    <w:rsid w:val="48826EE6"/>
    <w:rsid w:val="4884458C"/>
    <w:rsid w:val="48905CB0"/>
    <w:rsid w:val="48A04D78"/>
    <w:rsid w:val="48AC6A92"/>
    <w:rsid w:val="48C12124"/>
    <w:rsid w:val="48C47C44"/>
    <w:rsid w:val="48C51DB4"/>
    <w:rsid w:val="48C63FE6"/>
    <w:rsid w:val="48CE5EB4"/>
    <w:rsid w:val="48E869C0"/>
    <w:rsid w:val="48FD3576"/>
    <w:rsid w:val="491557F2"/>
    <w:rsid w:val="4920086E"/>
    <w:rsid w:val="49332DCF"/>
    <w:rsid w:val="495428B0"/>
    <w:rsid w:val="496973BC"/>
    <w:rsid w:val="497F0083"/>
    <w:rsid w:val="498462C1"/>
    <w:rsid w:val="49885B08"/>
    <w:rsid w:val="498F6237"/>
    <w:rsid w:val="499D52C5"/>
    <w:rsid w:val="49A05E2B"/>
    <w:rsid w:val="49C721CD"/>
    <w:rsid w:val="49F6203E"/>
    <w:rsid w:val="4A004578"/>
    <w:rsid w:val="4A093C83"/>
    <w:rsid w:val="4A1137B0"/>
    <w:rsid w:val="4A3914E1"/>
    <w:rsid w:val="4A391BD4"/>
    <w:rsid w:val="4A510C74"/>
    <w:rsid w:val="4A512598"/>
    <w:rsid w:val="4A7A6677"/>
    <w:rsid w:val="4A7B0EA6"/>
    <w:rsid w:val="4A943054"/>
    <w:rsid w:val="4AA2255E"/>
    <w:rsid w:val="4AB44E88"/>
    <w:rsid w:val="4ABB74AA"/>
    <w:rsid w:val="4AFA7E0D"/>
    <w:rsid w:val="4B2432F5"/>
    <w:rsid w:val="4B5F70C7"/>
    <w:rsid w:val="4B8C5778"/>
    <w:rsid w:val="4B963251"/>
    <w:rsid w:val="4BA54565"/>
    <w:rsid w:val="4BB72B7F"/>
    <w:rsid w:val="4BD13C25"/>
    <w:rsid w:val="4BD23554"/>
    <w:rsid w:val="4BD824A4"/>
    <w:rsid w:val="4BEA78CB"/>
    <w:rsid w:val="4BEE62DF"/>
    <w:rsid w:val="4BF23EB1"/>
    <w:rsid w:val="4BF36520"/>
    <w:rsid w:val="4BFE67EE"/>
    <w:rsid w:val="4C016ED6"/>
    <w:rsid w:val="4C1E3B40"/>
    <w:rsid w:val="4C2C1484"/>
    <w:rsid w:val="4C3049C0"/>
    <w:rsid w:val="4C3E7A6D"/>
    <w:rsid w:val="4C460986"/>
    <w:rsid w:val="4C555AC9"/>
    <w:rsid w:val="4C854D9D"/>
    <w:rsid w:val="4CA73048"/>
    <w:rsid w:val="4CBF297C"/>
    <w:rsid w:val="4CD17BF9"/>
    <w:rsid w:val="4CD23091"/>
    <w:rsid w:val="4CD9154E"/>
    <w:rsid w:val="4CDE3698"/>
    <w:rsid w:val="4CEE45EA"/>
    <w:rsid w:val="4D012A83"/>
    <w:rsid w:val="4D03247C"/>
    <w:rsid w:val="4D1276F5"/>
    <w:rsid w:val="4D130CAB"/>
    <w:rsid w:val="4D45712E"/>
    <w:rsid w:val="4D662020"/>
    <w:rsid w:val="4D77625D"/>
    <w:rsid w:val="4DB20B35"/>
    <w:rsid w:val="4DC46FC6"/>
    <w:rsid w:val="4E083A98"/>
    <w:rsid w:val="4E217E30"/>
    <w:rsid w:val="4E4A719C"/>
    <w:rsid w:val="4E4F3DFA"/>
    <w:rsid w:val="4E5D7E79"/>
    <w:rsid w:val="4E923341"/>
    <w:rsid w:val="4EA26B71"/>
    <w:rsid w:val="4EB004A4"/>
    <w:rsid w:val="4EB2795F"/>
    <w:rsid w:val="4EB46AA4"/>
    <w:rsid w:val="4EB875D5"/>
    <w:rsid w:val="4EC26AD7"/>
    <w:rsid w:val="4EC27679"/>
    <w:rsid w:val="4EE0059C"/>
    <w:rsid w:val="4F050ADC"/>
    <w:rsid w:val="4F1E0B5A"/>
    <w:rsid w:val="4F2221A1"/>
    <w:rsid w:val="4F3823DA"/>
    <w:rsid w:val="4F501683"/>
    <w:rsid w:val="4F50502B"/>
    <w:rsid w:val="4FAA4C2B"/>
    <w:rsid w:val="4FB91784"/>
    <w:rsid w:val="4FC15B3D"/>
    <w:rsid w:val="4FD4602B"/>
    <w:rsid w:val="4FE14ED3"/>
    <w:rsid w:val="4FE60AD3"/>
    <w:rsid w:val="4FF423BC"/>
    <w:rsid w:val="501611A5"/>
    <w:rsid w:val="501B6620"/>
    <w:rsid w:val="503E174F"/>
    <w:rsid w:val="504B16BF"/>
    <w:rsid w:val="50505E2B"/>
    <w:rsid w:val="505C422F"/>
    <w:rsid w:val="50702DE6"/>
    <w:rsid w:val="508B3BBE"/>
    <w:rsid w:val="50925BDE"/>
    <w:rsid w:val="50B040AF"/>
    <w:rsid w:val="50B720A5"/>
    <w:rsid w:val="50F70C92"/>
    <w:rsid w:val="51031A0F"/>
    <w:rsid w:val="5131200A"/>
    <w:rsid w:val="5144341C"/>
    <w:rsid w:val="51446B91"/>
    <w:rsid w:val="51466767"/>
    <w:rsid w:val="515F745F"/>
    <w:rsid w:val="519C5176"/>
    <w:rsid w:val="51EF226E"/>
    <w:rsid w:val="51F73FA1"/>
    <w:rsid w:val="520172B8"/>
    <w:rsid w:val="52096797"/>
    <w:rsid w:val="520C35CF"/>
    <w:rsid w:val="52466D6B"/>
    <w:rsid w:val="524C29D2"/>
    <w:rsid w:val="527252AC"/>
    <w:rsid w:val="527D31C9"/>
    <w:rsid w:val="527E2C26"/>
    <w:rsid w:val="528C2FA6"/>
    <w:rsid w:val="52996053"/>
    <w:rsid w:val="529E4A3E"/>
    <w:rsid w:val="52D67A38"/>
    <w:rsid w:val="52DB29E4"/>
    <w:rsid w:val="52DC3FE4"/>
    <w:rsid w:val="52E54FDD"/>
    <w:rsid w:val="53132D5B"/>
    <w:rsid w:val="531774B4"/>
    <w:rsid w:val="531B01BE"/>
    <w:rsid w:val="532A4CE4"/>
    <w:rsid w:val="533F4423"/>
    <w:rsid w:val="53527B75"/>
    <w:rsid w:val="5356685B"/>
    <w:rsid w:val="536A2E7C"/>
    <w:rsid w:val="537C7877"/>
    <w:rsid w:val="53903C8B"/>
    <w:rsid w:val="5399695D"/>
    <w:rsid w:val="53A73098"/>
    <w:rsid w:val="53BC42E8"/>
    <w:rsid w:val="53FC6E50"/>
    <w:rsid w:val="54456C5A"/>
    <w:rsid w:val="54466774"/>
    <w:rsid w:val="54673AE8"/>
    <w:rsid w:val="546B30A7"/>
    <w:rsid w:val="546F138F"/>
    <w:rsid w:val="547128AF"/>
    <w:rsid w:val="547E6310"/>
    <w:rsid w:val="54A54B7C"/>
    <w:rsid w:val="54AC1C7E"/>
    <w:rsid w:val="54BF0DA7"/>
    <w:rsid w:val="550E0565"/>
    <w:rsid w:val="552D30FC"/>
    <w:rsid w:val="55520116"/>
    <w:rsid w:val="55527ABD"/>
    <w:rsid w:val="555E18F8"/>
    <w:rsid w:val="556E3846"/>
    <w:rsid w:val="5579281D"/>
    <w:rsid w:val="55A254A2"/>
    <w:rsid w:val="55E012A1"/>
    <w:rsid w:val="55F35A71"/>
    <w:rsid w:val="560645AC"/>
    <w:rsid w:val="560D05F3"/>
    <w:rsid w:val="561E1FA7"/>
    <w:rsid w:val="563334C9"/>
    <w:rsid w:val="5689712B"/>
    <w:rsid w:val="56902359"/>
    <w:rsid w:val="56B35A18"/>
    <w:rsid w:val="56B61461"/>
    <w:rsid w:val="56B63B15"/>
    <w:rsid w:val="56C22BDE"/>
    <w:rsid w:val="56C814EE"/>
    <w:rsid w:val="56F243BB"/>
    <w:rsid w:val="56F61FAC"/>
    <w:rsid w:val="57321F22"/>
    <w:rsid w:val="57325FAF"/>
    <w:rsid w:val="573735E1"/>
    <w:rsid w:val="573F72C4"/>
    <w:rsid w:val="57495691"/>
    <w:rsid w:val="5765578F"/>
    <w:rsid w:val="5767746B"/>
    <w:rsid w:val="57721CBC"/>
    <w:rsid w:val="5772617C"/>
    <w:rsid w:val="577C433B"/>
    <w:rsid w:val="5786271C"/>
    <w:rsid w:val="57AA6289"/>
    <w:rsid w:val="57B13910"/>
    <w:rsid w:val="57BC58CC"/>
    <w:rsid w:val="57C224EA"/>
    <w:rsid w:val="57C2642F"/>
    <w:rsid w:val="57CB0A72"/>
    <w:rsid w:val="57CD173B"/>
    <w:rsid w:val="57EC4FA5"/>
    <w:rsid w:val="580D2E67"/>
    <w:rsid w:val="58395502"/>
    <w:rsid w:val="58417063"/>
    <w:rsid w:val="58530105"/>
    <w:rsid w:val="58530747"/>
    <w:rsid w:val="586B5798"/>
    <w:rsid w:val="58730EB0"/>
    <w:rsid w:val="587543D2"/>
    <w:rsid w:val="588570CD"/>
    <w:rsid w:val="588E5AC1"/>
    <w:rsid w:val="58B80BC4"/>
    <w:rsid w:val="58D00524"/>
    <w:rsid w:val="58E37096"/>
    <w:rsid w:val="58F63BF3"/>
    <w:rsid w:val="58F664AF"/>
    <w:rsid w:val="58F71C7B"/>
    <w:rsid w:val="58FD37A3"/>
    <w:rsid w:val="590B7926"/>
    <w:rsid w:val="590E1BD3"/>
    <w:rsid w:val="590F0574"/>
    <w:rsid w:val="594065DF"/>
    <w:rsid w:val="595415C4"/>
    <w:rsid w:val="595828C7"/>
    <w:rsid w:val="597F43A4"/>
    <w:rsid w:val="59832F65"/>
    <w:rsid w:val="59D868B3"/>
    <w:rsid w:val="59F25783"/>
    <w:rsid w:val="5A2C218D"/>
    <w:rsid w:val="5A2E6B1C"/>
    <w:rsid w:val="5A53617D"/>
    <w:rsid w:val="5A8D3C04"/>
    <w:rsid w:val="5AD64187"/>
    <w:rsid w:val="5AD95862"/>
    <w:rsid w:val="5AE16A9C"/>
    <w:rsid w:val="5AF503D9"/>
    <w:rsid w:val="5AFC066F"/>
    <w:rsid w:val="5B2C770D"/>
    <w:rsid w:val="5B4C07BC"/>
    <w:rsid w:val="5B785BE0"/>
    <w:rsid w:val="5B8F2930"/>
    <w:rsid w:val="5B992C96"/>
    <w:rsid w:val="5B9A7AF5"/>
    <w:rsid w:val="5BB34721"/>
    <w:rsid w:val="5C146A3E"/>
    <w:rsid w:val="5C1E341A"/>
    <w:rsid w:val="5C333377"/>
    <w:rsid w:val="5C340700"/>
    <w:rsid w:val="5C3830A9"/>
    <w:rsid w:val="5C411B75"/>
    <w:rsid w:val="5C9279D9"/>
    <w:rsid w:val="5CAA4228"/>
    <w:rsid w:val="5CAF32BD"/>
    <w:rsid w:val="5CCC749F"/>
    <w:rsid w:val="5CD1077A"/>
    <w:rsid w:val="5CD11D65"/>
    <w:rsid w:val="5D1A2775"/>
    <w:rsid w:val="5D283C3A"/>
    <w:rsid w:val="5D376CED"/>
    <w:rsid w:val="5D381926"/>
    <w:rsid w:val="5D400FCE"/>
    <w:rsid w:val="5D431545"/>
    <w:rsid w:val="5D4D4686"/>
    <w:rsid w:val="5D67774D"/>
    <w:rsid w:val="5D6E5EE1"/>
    <w:rsid w:val="5D724008"/>
    <w:rsid w:val="5D8D680D"/>
    <w:rsid w:val="5D93036B"/>
    <w:rsid w:val="5DA224C8"/>
    <w:rsid w:val="5DAA4A6B"/>
    <w:rsid w:val="5DE066C9"/>
    <w:rsid w:val="5DF96D87"/>
    <w:rsid w:val="5DFD2D11"/>
    <w:rsid w:val="5E6A4FB8"/>
    <w:rsid w:val="5E6D63B4"/>
    <w:rsid w:val="5E6F07DA"/>
    <w:rsid w:val="5E7350D0"/>
    <w:rsid w:val="5E9D4EE6"/>
    <w:rsid w:val="5EA40B64"/>
    <w:rsid w:val="5EAD2DA3"/>
    <w:rsid w:val="5EDC2B88"/>
    <w:rsid w:val="5EEA4FB1"/>
    <w:rsid w:val="5EF24C77"/>
    <w:rsid w:val="5EF77616"/>
    <w:rsid w:val="5F261D13"/>
    <w:rsid w:val="5F29492B"/>
    <w:rsid w:val="5F2B422C"/>
    <w:rsid w:val="5F4032F7"/>
    <w:rsid w:val="5F553B30"/>
    <w:rsid w:val="5FB35280"/>
    <w:rsid w:val="5FB81036"/>
    <w:rsid w:val="5FEA2925"/>
    <w:rsid w:val="5FF86165"/>
    <w:rsid w:val="600F4548"/>
    <w:rsid w:val="602F3A5A"/>
    <w:rsid w:val="6064440D"/>
    <w:rsid w:val="608171F4"/>
    <w:rsid w:val="60845804"/>
    <w:rsid w:val="6090537D"/>
    <w:rsid w:val="60B513D4"/>
    <w:rsid w:val="60BA2BD7"/>
    <w:rsid w:val="60C201B2"/>
    <w:rsid w:val="60DD6150"/>
    <w:rsid w:val="60E21298"/>
    <w:rsid w:val="61162F00"/>
    <w:rsid w:val="611637CC"/>
    <w:rsid w:val="611C6D33"/>
    <w:rsid w:val="616F54CE"/>
    <w:rsid w:val="6186435F"/>
    <w:rsid w:val="618F3E51"/>
    <w:rsid w:val="619272DE"/>
    <w:rsid w:val="61A6008F"/>
    <w:rsid w:val="61D1186C"/>
    <w:rsid w:val="61F44B47"/>
    <w:rsid w:val="61FB6B3B"/>
    <w:rsid w:val="625A1ABB"/>
    <w:rsid w:val="62A2137C"/>
    <w:rsid w:val="62C951A8"/>
    <w:rsid w:val="62CC4093"/>
    <w:rsid w:val="62E0360E"/>
    <w:rsid w:val="62E545C5"/>
    <w:rsid w:val="62E55064"/>
    <w:rsid w:val="62EB352A"/>
    <w:rsid w:val="630B3B94"/>
    <w:rsid w:val="63106CC2"/>
    <w:rsid w:val="6323397C"/>
    <w:rsid w:val="634111B0"/>
    <w:rsid w:val="63550087"/>
    <w:rsid w:val="63583C5C"/>
    <w:rsid w:val="635D7D22"/>
    <w:rsid w:val="637279D0"/>
    <w:rsid w:val="63860AB8"/>
    <w:rsid w:val="639C6D9D"/>
    <w:rsid w:val="63A43E26"/>
    <w:rsid w:val="63C10415"/>
    <w:rsid w:val="63CD224D"/>
    <w:rsid w:val="63D6537A"/>
    <w:rsid w:val="63E42D0E"/>
    <w:rsid w:val="63F111F8"/>
    <w:rsid w:val="644E0ABD"/>
    <w:rsid w:val="645E4CC5"/>
    <w:rsid w:val="647D0EA9"/>
    <w:rsid w:val="64BF79F5"/>
    <w:rsid w:val="64C77529"/>
    <w:rsid w:val="64D42639"/>
    <w:rsid w:val="64DA7D44"/>
    <w:rsid w:val="64E175E3"/>
    <w:rsid w:val="64E4057A"/>
    <w:rsid w:val="64F07BE3"/>
    <w:rsid w:val="64FB79DB"/>
    <w:rsid w:val="650A0623"/>
    <w:rsid w:val="65660C25"/>
    <w:rsid w:val="657A06CA"/>
    <w:rsid w:val="658F0BF5"/>
    <w:rsid w:val="65AF42B5"/>
    <w:rsid w:val="65DF5DAC"/>
    <w:rsid w:val="65F14D4F"/>
    <w:rsid w:val="65F46056"/>
    <w:rsid w:val="65FC7B59"/>
    <w:rsid w:val="662736AE"/>
    <w:rsid w:val="663A6806"/>
    <w:rsid w:val="66A328FF"/>
    <w:rsid w:val="66A64F02"/>
    <w:rsid w:val="66C85367"/>
    <w:rsid w:val="66DE1C5C"/>
    <w:rsid w:val="66F53B10"/>
    <w:rsid w:val="67111C33"/>
    <w:rsid w:val="67574F34"/>
    <w:rsid w:val="67613EF7"/>
    <w:rsid w:val="676A42AD"/>
    <w:rsid w:val="679F2C89"/>
    <w:rsid w:val="67BF31CF"/>
    <w:rsid w:val="67FE34DF"/>
    <w:rsid w:val="68087895"/>
    <w:rsid w:val="68287E82"/>
    <w:rsid w:val="685B2A11"/>
    <w:rsid w:val="68673E34"/>
    <w:rsid w:val="686F57F8"/>
    <w:rsid w:val="689A28E9"/>
    <w:rsid w:val="68AD562F"/>
    <w:rsid w:val="68D76203"/>
    <w:rsid w:val="68DE48F8"/>
    <w:rsid w:val="69002BA5"/>
    <w:rsid w:val="690E57E4"/>
    <w:rsid w:val="69507631"/>
    <w:rsid w:val="696C1ED8"/>
    <w:rsid w:val="697710F5"/>
    <w:rsid w:val="697752E0"/>
    <w:rsid w:val="697D4BCA"/>
    <w:rsid w:val="69912E68"/>
    <w:rsid w:val="699B1837"/>
    <w:rsid w:val="69B030A2"/>
    <w:rsid w:val="69E55EBA"/>
    <w:rsid w:val="69E97202"/>
    <w:rsid w:val="69F958E9"/>
    <w:rsid w:val="6A226A64"/>
    <w:rsid w:val="6A2424CA"/>
    <w:rsid w:val="6A384A4E"/>
    <w:rsid w:val="6A427070"/>
    <w:rsid w:val="6A57251E"/>
    <w:rsid w:val="6A5E3E9A"/>
    <w:rsid w:val="6A616021"/>
    <w:rsid w:val="6A686D87"/>
    <w:rsid w:val="6A812931"/>
    <w:rsid w:val="6A8A08E9"/>
    <w:rsid w:val="6A8B74CC"/>
    <w:rsid w:val="6A9415B9"/>
    <w:rsid w:val="6ABB6308"/>
    <w:rsid w:val="6AC15F5D"/>
    <w:rsid w:val="6ADD34BE"/>
    <w:rsid w:val="6ADF7A31"/>
    <w:rsid w:val="6AF46FD3"/>
    <w:rsid w:val="6AF9005B"/>
    <w:rsid w:val="6AFF3F4A"/>
    <w:rsid w:val="6B1B1E4B"/>
    <w:rsid w:val="6B356696"/>
    <w:rsid w:val="6B5B4393"/>
    <w:rsid w:val="6B5B6880"/>
    <w:rsid w:val="6B5D67B8"/>
    <w:rsid w:val="6B5E7CB4"/>
    <w:rsid w:val="6B751267"/>
    <w:rsid w:val="6B76762A"/>
    <w:rsid w:val="6B8212B6"/>
    <w:rsid w:val="6B8444B9"/>
    <w:rsid w:val="6B855BF6"/>
    <w:rsid w:val="6B9273B1"/>
    <w:rsid w:val="6BB20F03"/>
    <w:rsid w:val="6BB67780"/>
    <w:rsid w:val="6BCC754C"/>
    <w:rsid w:val="6BCD448E"/>
    <w:rsid w:val="6BDD245D"/>
    <w:rsid w:val="6C24129D"/>
    <w:rsid w:val="6C254163"/>
    <w:rsid w:val="6C29159A"/>
    <w:rsid w:val="6C301484"/>
    <w:rsid w:val="6C3A345F"/>
    <w:rsid w:val="6CB218A9"/>
    <w:rsid w:val="6CB74179"/>
    <w:rsid w:val="6CBB00AC"/>
    <w:rsid w:val="6CD37510"/>
    <w:rsid w:val="6CF005DA"/>
    <w:rsid w:val="6D0B6256"/>
    <w:rsid w:val="6D183613"/>
    <w:rsid w:val="6D307F46"/>
    <w:rsid w:val="6D422665"/>
    <w:rsid w:val="6D4E4B06"/>
    <w:rsid w:val="6D6E06A1"/>
    <w:rsid w:val="6D753B1F"/>
    <w:rsid w:val="6D7579D0"/>
    <w:rsid w:val="6D814447"/>
    <w:rsid w:val="6D8A61DC"/>
    <w:rsid w:val="6DBF2422"/>
    <w:rsid w:val="6DCE412F"/>
    <w:rsid w:val="6DE45885"/>
    <w:rsid w:val="6E030FE4"/>
    <w:rsid w:val="6E051AE6"/>
    <w:rsid w:val="6E1776EC"/>
    <w:rsid w:val="6E1949BA"/>
    <w:rsid w:val="6E4D2BB8"/>
    <w:rsid w:val="6E7D07A5"/>
    <w:rsid w:val="6E9C12C8"/>
    <w:rsid w:val="6EAA54CA"/>
    <w:rsid w:val="6EB83ED9"/>
    <w:rsid w:val="6EC06A48"/>
    <w:rsid w:val="6EC8442F"/>
    <w:rsid w:val="6ED204DD"/>
    <w:rsid w:val="6EDC6530"/>
    <w:rsid w:val="6F170D52"/>
    <w:rsid w:val="6F1A6F45"/>
    <w:rsid w:val="6F313134"/>
    <w:rsid w:val="6F542FE7"/>
    <w:rsid w:val="6F584D32"/>
    <w:rsid w:val="6F602C79"/>
    <w:rsid w:val="6FBF7E3A"/>
    <w:rsid w:val="6FC409F2"/>
    <w:rsid w:val="6FCB4C29"/>
    <w:rsid w:val="6FD16EE4"/>
    <w:rsid w:val="6FE4762D"/>
    <w:rsid w:val="6FEE617D"/>
    <w:rsid w:val="70135BC1"/>
    <w:rsid w:val="70211216"/>
    <w:rsid w:val="702C74A8"/>
    <w:rsid w:val="70487341"/>
    <w:rsid w:val="706F06E7"/>
    <w:rsid w:val="70716366"/>
    <w:rsid w:val="70766776"/>
    <w:rsid w:val="707E1151"/>
    <w:rsid w:val="709F5EF3"/>
    <w:rsid w:val="70A80C69"/>
    <w:rsid w:val="70A957A1"/>
    <w:rsid w:val="70B24A3D"/>
    <w:rsid w:val="70B84C60"/>
    <w:rsid w:val="70D6314B"/>
    <w:rsid w:val="710D7ADD"/>
    <w:rsid w:val="711D1E3F"/>
    <w:rsid w:val="71370D6F"/>
    <w:rsid w:val="71401836"/>
    <w:rsid w:val="7144792C"/>
    <w:rsid w:val="716C70E5"/>
    <w:rsid w:val="71957D69"/>
    <w:rsid w:val="71972452"/>
    <w:rsid w:val="71C3083E"/>
    <w:rsid w:val="71EF5F8A"/>
    <w:rsid w:val="71F25676"/>
    <w:rsid w:val="72071686"/>
    <w:rsid w:val="72187968"/>
    <w:rsid w:val="7266306A"/>
    <w:rsid w:val="727C3BC6"/>
    <w:rsid w:val="72B854B5"/>
    <w:rsid w:val="72EB71E5"/>
    <w:rsid w:val="73052790"/>
    <w:rsid w:val="733B739B"/>
    <w:rsid w:val="733F2767"/>
    <w:rsid w:val="73410498"/>
    <w:rsid w:val="73424302"/>
    <w:rsid w:val="73460210"/>
    <w:rsid w:val="734D3564"/>
    <w:rsid w:val="7351051A"/>
    <w:rsid w:val="737508F7"/>
    <w:rsid w:val="73957A2C"/>
    <w:rsid w:val="73A620BD"/>
    <w:rsid w:val="740546A5"/>
    <w:rsid w:val="74073806"/>
    <w:rsid w:val="74240EDC"/>
    <w:rsid w:val="74562A55"/>
    <w:rsid w:val="747A0C02"/>
    <w:rsid w:val="74AC57D5"/>
    <w:rsid w:val="74B61172"/>
    <w:rsid w:val="74BB2CB6"/>
    <w:rsid w:val="75176AFA"/>
    <w:rsid w:val="755201B4"/>
    <w:rsid w:val="75614A06"/>
    <w:rsid w:val="757E6797"/>
    <w:rsid w:val="75A45BAC"/>
    <w:rsid w:val="75BC7DB0"/>
    <w:rsid w:val="75DF12D9"/>
    <w:rsid w:val="75F44EBC"/>
    <w:rsid w:val="7615685B"/>
    <w:rsid w:val="763570ED"/>
    <w:rsid w:val="76374886"/>
    <w:rsid w:val="763A19DA"/>
    <w:rsid w:val="764F21DC"/>
    <w:rsid w:val="76590BD2"/>
    <w:rsid w:val="767A5223"/>
    <w:rsid w:val="7683543E"/>
    <w:rsid w:val="76972172"/>
    <w:rsid w:val="76B304F1"/>
    <w:rsid w:val="76B30C0A"/>
    <w:rsid w:val="76E56912"/>
    <w:rsid w:val="76FB058A"/>
    <w:rsid w:val="777E12C0"/>
    <w:rsid w:val="77A361ED"/>
    <w:rsid w:val="77B63E91"/>
    <w:rsid w:val="77B90954"/>
    <w:rsid w:val="77BF304C"/>
    <w:rsid w:val="77F15579"/>
    <w:rsid w:val="77F413F4"/>
    <w:rsid w:val="77F76257"/>
    <w:rsid w:val="77F779DE"/>
    <w:rsid w:val="780651AE"/>
    <w:rsid w:val="781E40BE"/>
    <w:rsid w:val="7825349E"/>
    <w:rsid w:val="782B6462"/>
    <w:rsid w:val="783B6B80"/>
    <w:rsid w:val="78441F28"/>
    <w:rsid w:val="785847C4"/>
    <w:rsid w:val="785B3C1C"/>
    <w:rsid w:val="78683197"/>
    <w:rsid w:val="78875454"/>
    <w:rsid w:val="789478A2"/>
    <w:rsid w:val="78B22A57"/>
    <w:rsid w:val="78B5077E"/>
    <w:rsid w:val="78D80491"/>
    <w:rsid w:val="78EB2003"/>
    <w:rsid w:val="791335F9"/>
    <w:rsid w:val="793044AA"/>
    <w:rsid w:val="79580C2E"/>
    <w:rsid w:val="79910F6E"/>
    <w:rsid w:val="79AF3511"/>
    <w:rsid w:val="79D434B8"/>
    <w:rsid w:val="7A1166E4"/>
    <w:rsid w:val="7A122DC7"/>
    <w:rsid w:val="7A2604F8"/>
    <w:rsid w:val="7A2D68D0"/>
    <w:rsid w:val="7A553874"/>
    <w:rsid w:val="7A572051"/>
    <w:rsid w:val="7A5C3611"/>
    <w:rsid w:val="7A806A73"/>
    <w:rsid w:val="7AC4201A"/>
    <w:rsid w:val="7ADA02F9"/>
    <w:rsid w:val="7AF061F6"/>
    <w:rsid w:val="7B0A17AB"/>
    <w:rsid w:val="7B165422"/>
    <w:rsid w:val="7B1827A8"/>
    <w:rsid w:val="7B197AEC"/>
    <w:rsid w:val="7B4100DE"/>
    <w:rsid w:val="7B751FD4"/>
    <w:rsid w:val="7B964EC1"/>
    <w:rsid w:val="7BAF5171"/>
    <w:rsid w:val="7BB57508"/>
    <w:rsid w:val="7BC26F4A"/>
    <w:rsid w:val="7BC62319"/>
    <w:rsid w:val="7BFD78B5"/>
    <w:rsid w:val="7C056B6B"/>
    <w:rsid w:val="7C0B7C9B"/>
    <w:rsid w:val="7C1328F2"/>
    <w:rsid w:val="7C2659F5"/>
    <w:rsid w:val="7C3A0FA4"/>
    <w:rsid w:val="7CA56EC8"/>
    <w:rsid w:val="7CCB0FD5"/>
    <w:rsid w:val="7CD466AD"/>
    <w:rsid w:val="7CDC0E63"/>
    <w:rsid w:val="7CDF06F4"/>
    <w:rsid w:val="7D0D1304"/>
    <w:rsid w:val="7D6A66B3"/>
    <w:rsid w:val="7D6E10E2"/>
    <w:rsid w:val="7D8C79CF"/>
    <w:rsid w:val="7D8D3953"/>
    <w:rsid w:val="7DB0411C"/>
    <w:rsid w:val="7DBA6708"/>
    <w:rsid w:val="7DBB721C"/>
    <w:rsid w:val="7DE12ADE"/>
    <w:rsid w:val="7DEF7776"/>
    <w:rsid w:val="7DFA02E8"/>
    <w:rsid w:val="7E103057"/>
    <w:rsid w:val="7E1C14A6"/>
    <w:rsid w:val="7E254DAD"/>
    <w:rsid w:val="7E5507FC"/>
    <w:rsid w:val="7E88228C"/>
    <w:rsid w:val="7E8E2567"/>
    <w:rsid w:val="7EA555BF"/>
    <w:rsid w:val="7EB86D8C"/>
    <w:rsid w:val="7EE2039D"/>
    <w:rsid w:val="7F1A628B"/>
    <w:rsid w:val="7F264B5C"/>
    <w:rsid w:val="7F43480E"/>
    <w:rsid w:val="7F4A68E8"/>
    <w:rsid w:val="7F9D4D06"/>
    <w:rsid w:val="7FA42C6B"/>
    <w:rsid w:val="7FAB5D95"/>
    <w:rsid w:val="7FD0717F"/>
    <w:rsid w:val="7FE621E0"/>
    <w:rsid w:val="7FEB3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1598</Words>
  <Characters>1691</Characters>
  <Lines>18</Lines>
  <Paragraphs>5</Paragraphs>
  <TotalTime>8</TotalTime>
  <ScaleCrop>false</ScaleCrop>
  <LinksUpToDate>false</LinksUpToDate>
  <CharactersWithSpaces>1755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2019-12-16T06:28:00Z</dcterms:created>
  <dc:creator>Microsoft</dc:creator>
  <cp:lastModifiedBy>Administrator</cp:lastModifiedBy>
  <cp:lastPrinted>2025-06-18T01:06:00Z</cp:lastPrinted>
  <dcterms:modified xsi:type="dcterms:W3CDTF">2025-06-19T08:32:48Z</dcterms:modified>
  <dc:title>竞争性谈判邀请函</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eyJoZGlkIjoiZjkwNjRjOGIyNmM1MjQxMzgzMmE1NWUwOTdjOWIwMDgiLCJ1c2VySWQiOiI4ODU2NDQ2NTIifQ==</vt:lpwstr>
  </property>
  <property fmtid="{D5CDD505-2E9C-101B-9397-08002B2CF9AE}" pid="4" name="ICV">
    <vt:lpwstr>C321937ABFFF49E5AD45DE0A1553FB1D_12</vt:lpwstr>
  </property>
</Properties>
</file>