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8DB18">
      <w:pPr>
        <w:jc w:val="center"/>
        <w:rPr>
          <w:rFonts w:hint="eastAsia" w:asciiTheme="majorEastAsia" w:hAnsiTheme="majorEastAsia" w:eastAsiaTheme="majorEastAsia"/>
          <w:b/>
          <w:color w:val="auto"/>
          <w:sz w:val="44"/>
          <w:szCs w:val="44"/>
          <w:lang w:eastAsia="zh-CN"/>
        </w:rPr>
      </w:pPr>
      <w:r>
        <w:rPr>
          <w:rFonts w:hint="eastAsia" w:asciiTheme="majorEastAsia" w:hAnsiTheme="majorEastAsia" w:eastAsiaTheme="majorEastAsia"/>
          <w:b/>
          <w:color w:val="auto"/>
          <w:sz w:val="44"/>
          <w:szCs w:val="44"/>
          <w:lang w:eastAsia="zh-CN"/>
        </w:rPr>
        <w:t>许昌市公安局特巡警勤务工作站建设项目</w:t>
      </w:r>
    </w:p>
    <w:p w14:paraId="3B7A2ECE">
      <w:pPr>
        <w:jc w:val="center"/>
        <w:rPr>
          <w:rFonts w:asciiTheme="majorEastAsia" w:hAnsiTheme="majorEastAsia" w:eastAsiaTheme="majorEastAsia"/>
          <w:b/>
          <w:color w:val="auto"/>
          <w:sz w:val="44"/>
          <w:szCs w:val="44"/>
        </w:rPr>
      </w:pPr>
      <w:r>
        <w:rPr>
          <w:rFonts w:hint="eastAsia" w:asciiTheme="majorEastAsia" w:hAnsiTheme="majorEastAsia" w:eastAsiaTheme="majorEastAsia"/>
          <w:b/>
          <w:color w:val="auto"/>
          <w:sz w:val="44"/>
          <w:szCs w:val="44"/>
          <w:lang w:eastAsia="zh-CN"/>
        </w:rPr>
        <w:t>谈判函</w:t>
      </w:r>
    </w:p>
    <w:p w14:paraId="74A5F4F7">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olor w:val="auto"/>
          <w:sz w:val="32"/>
          <w:szCs w:val="32"/>
          <w:lang w:eastAsia="zh-CN"/>
        </w:rPr>
      </w:pPr>
    </w:p>
    <w:p w14:paraId="28EFB48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 w:hAnsi="仿宋" w:eastAsia="仿宋"/>
          <w:color w:val="auto"/>
          <w:sz w:val="32"/>
          <w:szCs w:val="32"/>
        </w:rPr>
      </w:pPr>
      <w:r>
        <w:rPr>
          <w:rFonts w:hint="eastAsia" w:ascii="仿宋" w:hAnsi="仿宋" w:eastAsia="仿宋"/>
          <w:color w:val="auto"/>
          <w:sz w:val="32"/>
          <w:szCs w:val="32"/>
          <w:lang w:eastAsia="zh-CN"/>
        </w:rPr>
        <w:t>根据许昌市人民政府有关采购规定，按照市局《关于修订&lt;许昌市公安局采购内部控制实施细则&gt;》的通知要求，许昌市公安局拟就特巡警勤务工作站建设项目参照竞争性谈判方式进行采购</w:t>
      </w:r>
      <w:r>
        <w:rPr>
          <w:rFonts w:hint="eastAsia" w:ascii="仿宋" w:hAnsi="仿宋" w:eastAsia="仿宋"/>
          <w:color w:val="auto"/>
          <w:sz w:val="32"/>
          <w:szCs w:val="32"/>
        </w:rPr>
        <w:t>。有关事项如下：</w:t>
      </w:r>
    </w:p>
    <w:p w14:paraId="2E15AE6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hint="eastAsia" w:ascii="仿宋" w:hAnsi="仿宋" w:eastAsia="仿宋"/>
          <w:color w:val="auto"/>
          <w:sz w:val="32"/>
          <w:szCs w:val="32"/>
          <w:lang w:eastAsia="zh-CN"/>
        </w:rPr>
      </w:pPr>
      <w:r>
        <w:rPr>
          <w:rFonts w:hint="eastAsia" w:ascii="仿宋" w:hAnsi="仿宋" w:eastAsia="仿宋"/>
          <w:b/>
          <w:bCs/>
          <w:color w:val="auto"/>
          <w:sz w:val="32"/>
          <w:szCs w:val="32"/>
          <w:lang w:val="en-US" w:eastAsia="zh-CN"/>
        </w:rPr>
        <w:t>1、</w:t>
      </w:r>
      <w:r>
        <w:rPr>
          <w:rFonts w:hint="eastAsia" w:ascii="仿宋" w:hAnsi="仿宋" w:eastAsia="仿宋"/>
          <w:b/>
          <w:bCs/>
          <w:color w:val="auto"/>
          <w:sz w:val="32"/>
          <w:szCs w:val="32"/>
        </w:rPr>
        <w:t>项目名称</w:t>
      </w:r>
      <w:r>
        <w:rPr>
          <w:rFonts w:hint="eastAsia" w:ascii="仿宋" w:hAnsi="仿宋" w:eastAsia="仿宋"/>
          <w:color w:val="auto"/>
          <w:sz w:val="32"/>
          <w:szCs w:val="32"/>
        </w:rPr>
        <w:t>：</w:t>
      </w:r>
      <w:r>
        <w:rPr>
          <w:rFonts w:hint="eastAsia" w:ascii="仿宋" w:hAnsi="仿宋" w:eastAsia="仿宋"/>
          <w:color w:val="auto"/>
          <w:sz w:val="32"/>
          <w:szCs w:val="32"/>
          <w:u w:val="single"/>
          <w:lang w:eastAsia="zh-CN"/>
        </w:rPr>
        <w:t>许昌市公安局</w:t>
      </w:r>
      <w:r>
        <w:rPr>
          <w:rFonts w:hint="eastAsia" w:ascii="仿宋" w:hAnsi="仿宋" w:eastAsia="仿宋"/>
          <w:color w:val="auto"/>
          <w:sz w:val="32"/>
          <w:szCs w:val="32"/>
          <w:u w:val="single"/>
          <w:lang w:val="en-US" w:eastAsia="zh-CN"/>
        </w:rPr>
        <w:t>开发区分局</w:t>
      </w:r>
      <w:r>
        <w:rPr>
          <w:rFonts w:hint="eastAsia" w:ascii="仿宋" w:hAnsi="仿宋" w:eastAsia="仿宋"/>
          <w:color w:val="auto"/>
          <w:sz w:val="32"/>
          <w:szCs w:val="32"/>
          <w:u w:val="single"/>
          <w:lang w:eastAsia="zh-CN"/>
        </w:rPr>
        <w:t>特巡警勤务工作站（</w:t>
      </w:r>
      <w:r>
        <w:rPr>
          <w:rFonts w:hint="eastAsia" w:ascii="仿宋" w:hAnsi="仿宋" w:eastAsia="仿宋"/>
          <w:color w:val="auto"/>
          <w:sz w:val="32"/>
          <w:szCs w:val="32"/>
          <w:u w:val="single"/>
          <w:lang w:val="en-US" w:eastAsia="zh-CN"/>
        </w:rPr>
        <w:t>2号</w:t>
      </w:r>
      <w:r>
        <w:rPr>
          <w:rFonts w:hint="eastAsia" w:ascii="仿宋" w:hAnsi="仿宋" w:eastAsia="仿宋"/>
          <w:color w:val="auto"/>
          <w:sz w:val="32"/>
          <w:szCs w:val="32"/>
          <w:u w:val="single"/>
          <w:lang w:eastAsia="zh-CN"/>
        </w:rPr>
        <w:t>）建设</w:t>
      </w:r>
      <w:r>
        <w:rPr>
          <w:rFonts w:hint="eastAsia" w:ascii="仿宋_GB2312" w:hAnsi="仿宋_GB2312" w:eastAsia="仿宋_GB2312" w:cs="仿宋_GB2312"/>
          <w:sz w:val="32"/>
          <w:szCs w:val="32"/>
          <w:u w:val="single"/>
        </w:rPr>
        <w:t>项目</w:t>
      </w:r>
      <w:r>
        <w:rPr>
          <w:rFonts w:hint="eastAsia" w:ascii="仿宋" w:hAnsi="仿宋" w:eastAsia="仿宋"/>
          <w:color w:val="auto"/>
          <w:sz w:val="32"/>
          <w:szCs w:val="32"/>
          <w:lang w:eastAsia="zh-CN"/>
        </w:rPr>
        <w:t>。</w:t>
      </w:r>
    </w:p>
    <w:p w14:paraId="0ACB1D6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u w:val="single"/>
        </w:rPr>
      </w:pPr>
      <w:r>
        <w:rPr>
          <w:rFonts w:hint="eastAsia" w:ascii="仿宋" w:hAnsi="仿宋" w:eastAsia="仿宋"/>
          <w:b/>
          <w:bCs/>
          <w:color w:val="auto"/>
          <w:sz w:val="32"/>
          <w:szCs w:val="32"/>
          <w:lang w:val="en-US" w:eastAsia="zh-CN"/>
        </w:rPr>
        <w:t>2、项目编号</w:t>
      </w:r>
      <w:r>
        <w:rPr>
          <w:rFonts w:hint="eastAsia" w:ascii="仿宋" w:hAnsi="仿宋" w:eastAsia="仿宋"/>
          <w:color w:val="auto"/>
          <w:sz w:val="32"/>
          <w:szCs w:val="32"/>
          <w:lang w:val="en-US" w:eastAsia="zh-CN"/>
        </w:rPr>
        <w:t>：</w:t>
      </w:r>
      <w:r>
        <w:rPr>
          <w:rFonts w:hint="eastAsia" w:ascii="仿宋" w:hAnsi="仿宋" w:eastAsia="仿宋" w:cs="仿宋"/>
          <w:color w:val="auto"/>
          <w:sz w:val="32"/>
          <w:szCs w:val="32"/>
          <w:u w:val="single"/>
          <w:lang w:val="en-US" w:eastAsia="zh-CN"/>
        </w:rPr>
        <w:t>KFQFJ-2025061802A</w:t>
      </w:r>
      <w:r>
        <w:rPr>
          <w:rFonts w:hint="eastAsia" w:ascii="仿宋" w:hAnsi="仿宋" w:eastAsia="仿宋" w:cs="仿宋"/>
          <w:color w:val="auto"/>
          <w:sz w:val="32"/>
          <w:szCs w:val="32"/>
          <w:lang w:val="en-US" w:eastAsia="zh-CN"/>
        </w:rPr>
        <w:t>。</w:t>
      </w:r>
    </w:p>
    <w:p w14:paraId="628266F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hint="eastAsia" w:ascii="仿宋" w:hAnsi="仿宋" w:eastAsia="仿宋"/>
          <w:color w:val="auto"/>
          <w:sz w:val="32"/>
          <w:szCs w:val="32"/>
          <w:lang w:eastAsia="zh-CN"/>
        </w:rPr>
      </w:pPr>
      <w:r>
        <w:rPr>
          <w:rFonts w:hint="eastAsia" w:ascii="仿宋" w:hAnsi="仿宋" w:eastAsia="仿宋"/>
          <w:b/>
          <w:bCs/>
          <w:color w:val="auto"/>
          <w:sz w:val="32"/>
          <w:szCs w:val="32"/>
          <w:lang w:val="en-US" w:eastAsia="zh-CN"/>
        </w:rPr>
        <w:t>3、采购方式</w:t>
      </w:r>
      <w:r>
        <w:rPr>
          <w:rFonts w:hint="eastAsia" w:ascii="仿宋" w:hAnsi="仿宋" w:eastAsia="仿宋"/>
          <w:color w:val="auto"/>
          <w:sz w:val="32"/>
          <w:szCs w:val="32"/>
        </w:rPr>
        <w:t>：</w:t>
      </w:r>
      <w:r>
        <w:rPr>
          <w:rFonts w:hint="eastAsia" w:ascii="仿宋" w:hAnsi="仿宋" w:eastAsia="仿宋"/>
          <w:color w:val="auto"/>
          <w:sz w:val="32"/>
          <w:szCs w:val="32"/>
          <w:lang w:eastAsia="zh-CN"/>
        </w:rPr>
        <w:t>参照竞争性谈判。</w:t>
      </w:r>
    </w:p>
    <w:p w14:paraId="1DAA12E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4、项目预算(或财政控制价)</w:t>
      </w:r>
      <w:r>
        <w:rPr>
          <w:rFonts w:hint="eastAsia" w:ascii="仿宋" w:hAnsi="仿宋" w:eastAsia="仿宋"/>
          <w:color w:val="auto"/>
          <w:sz w:val="32"/>
          <w:szCs w:val="32"/>
        </w:rPr>
        <w:t>：</w:t>
      </w:r>
      <w:r>
        <w:rPr>
          <w:rFonts w:hint="eastAsia" w:ascii="仿宋" w:hAnsi="仿宋" w:eastAsia="仿宋"/>
          <w:color w:val="FF0000"/>
          <w:sz w:val="32"/>
          <w:szCs w:val="32"/>
          <w:u w:val="single"/>
          <w:lang w:val="en-US" w:eastAsia="zh-CN"/>
        </w:rPr>
        <w:t>244100.83</w:t>
      </w:r>
      <w:r>
        <w:rPr>
          <w:rFonts w:hint="eastAsia" w:ascii="仿宋" w:hAnsi="仿宋" w:eastAsia="仿宋"/>
          <w:color w:val="auto"/>
          <w:sz w:val="32"/>
          <w:szCs w:val="32"/>
          <w:u w:val="single"/>
          <w:lang w:val="en-US" w:eastAsia="zh-CN"/>
        </w:rPr>
        <w:t>元）</w:t>
      </w:r>
      <w:r>
        <w:rPr>
          <w:rFonts w:hint="eastAsia" w:ascii="仿宋" w:hAnsi="仿宋" w:eastAsia="仿宋"/>
          <w:color w:val="auto"/>
          <w:sz w:val="32"/>
          <w:szCs w:val="32"/>
          <w:lang w:eastAsia="zh-CN"/>
        </w:rPr>
        <w:t>。</w:t>
      </w:r>
    </w:p>
    <w:p w14:paraId="71C54D9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5、竞争性谈判保证金及提交方式</w:t>
      </w:r>
      <w:r>
        <w:rPr>
          <w:rFonts w:hint="eastAsia" w:ascii="仿宋" w:hAnsi="仿宋" w:eastAsia="仿宋"/>
          <w:color w:val="auto"/>
          <w:sz w:val="32"/>
          <w:szCs w:val="32"/>
        </w:rPr>
        <w:t>：</w:t>
      </w:r>
      <w:r>
        <w:rPr>
          <w:rFonts w:hint="eastAsia" w:ascii="仿宋" w:hAnsi="仿宋" w:eastAsia="仿宋"/>
          <w:color w:val="auto"/>
          <w:sz w:val="32"/>
          <w:szCs w:val="32"/>
          <w:u w:val="single"/>
        </w:rPr>
        <w:t>无需提交保证金</w:t>
      </w:r>
      <w:r>
        <w:rPr>
          <w:rFonts w:hint="eastAsia" w:ascii="仿宋" w:hAnsi="仿宋" w:eastAsia="仿宋"/>
          <w:color w:val="auto"/>
          <w:sz w:val="32"/>
          <w:szCs w:val="32"/>
          <w:u w:val="single"/>
          <w:lang w:eastAsia="zh-CN"/>
        </w:rPr>
        <w:t>。</w:t>
      </w:r>
    </w:p>
    <w:p w14:paraId="385F73A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b/>
          <w:bCs/>
          <w:color w:val="auto"/>
          <w:sz w:val="32"/>
          <w:szCs w:val="32"/>
          <w:lang w:val="en-US" w:eastAsia="zh-CN"/>
        </w:rPr>
        <w:t>6、本次项目内容</w:t>
      </w:r>
      <w:r>
        <w:rPr>
          <w:rFonts w:hint="eastAsia" w:ascii="仿宋" w:hAnsi="仿宋" w:eastAsia="仿宋"/>
          <w:color w:val="auto"/>
          <w:sz w:val="32"/>
          <w:szCs w:val="32"/>
        </w:rPr>
        <w:t>：</w:t>
      </w:r>
      <w:r>
        <w:rPr>
          <w:rFonts w:hint="eastAsia" w:ascii="仿宋" w:hAnsi="仿宋" w:eastAsia="仿宋"/>
          <w:color w:val="auto"/>
          <w:sz w:val="32"/>
          <w:szCs w:val="32"/>
          <w:lang w:eastAsia="zh-CN"/>
        </w:rPr>
        <w:t>市财政局评审结论或第三方造价咨询机构（会计事务所）编制结论中审定（或核定）的</w:t>
      </w:r>
      <w:r>
        <w:rPr>
          <w:rFonts w:hint="eastAsia" w:ascii="仿宋" w:hAnsi="仿宋" w:eastAsia="仿宋"/>
          <w:color w:val="auto"/>
          <w:sz w:val="32"/>
          <w:szCs w:val="32"/>
          <w:u w:val="single"/>
          <w:lang w:eastAsia="zh-CN"/>
        </w:rPr>
        <w:t>许昌市公安局</w:t>
      </w:r>
      <w:r>
        <w:rPr>
          <w:rFonts w:hint="eastAsia" w:ascii="仿宋" w:hAnsi="仿宋" w:eastAsia="仿宋"/>
          <w:color w:val="auto"/>
          <w:sz w:val="32"/>
          <w:szCs w:val="32"/>
          <w:u w:val="single"/>
          <w:lang w:val="en-US" w:eastAsia="zh-CN"/>
        </w:rPr>
        <w:t>开发区分局</w:t>
      </w:r>
      <w:r>
        <w:rPr>
          <w:rFonts w:hint="eastAsia" w:ascii="仿宋" w:hAnsi="仿宋" w:eastAsia="仿宋"/>
          <w:color w:val="auto"/>
          <w:sz w:val="32"/>
          <w:szCs w:val="32"/>
          <w:u w:val="single"/>
          <w:lang w:eastAsia="zh-CN"/>
        </w:rPr>
        <w:t>特巡警勤务工作站（</w:t>
      </w:r>
      <w:r>
        <w:rPr>
          <w:rFonts w:hint="eastAsia" w:ascii="仿宋" w:hAnsi="仿宋" w:eastAsia="仿宋"/>
          <w:color w:val="auto"/>
          <w:sz w:val="32"/>
          <w:szCs w:val="32"/>
          <w:u w:val="single"/>
          <w:lang w:val="en-US" w:eastAsia="zh-CN"/>
        </w:rPr>
        <w:t>2号</w:t>
      </w:r>
      <w:r>
        <w:rPr>
          <w:rFonts w:hint="eastAsia" w:ascii="仿宋" w:hAnsi="仿宋" w:eastAsia="仿宋"/>
          <w:color w:val="auto"/>
          <w:sz w:val="32"/>
          <w:szCs w:val="32"/>
          <w:u w:val="single"/>
          <w:lang w:eastAsia="zh-CN"/>
        </w:rPr>
        <w:t>）建设</w:t>
      </w:r>
      <w:r>
        <w:rPr>
          <w:rFonts w:hint="eastAsia" w:ascii="仿宋_GB2312" w:hAnsi="仿宋_GB2312" w:eastAsia="仿宋_GB2312" w:cs="仿宋_GB2312"/>
          <w:sz w:val="32"/>
          <w:szCs w:val="32"/>
          <w:u w:val="single"/>
        </w:rPr>
        <w:t>项目</w:t>
      </w:r>
      <w:r>
        <w:rPr>
          <w:rFonts w:hint="eastAsia" w:ascii="仿宋" w:hAnsi="仿宋" w:eastAsia="仿宋"/>
          <w:color w:val="auto"/>
          <w:sz w:val="32"/>
          <w:szCs w:val="32"/>
          <w:lang w:eastAsia="zh-CN"/>
        </w:rPr>
        <w:t>位于魏武大道与许由路交叉口西南角</w:t>
      </w:r>
      <w:r>
        <w:rPr>
          <w:rFonts w:hint="eastAsia" w:ascii="仿宋" w:hAnsi="仿宋" w:eastAsia="仿宋"/>
          <w:color w:val="auto"/>
          <w:sz w:val="32"/>
          <w:szCs w:val="32"/>
          <w:lang w:val="en-US" w:eastAsia="zh-CN"/>
        </w:rPr>
        <w:t>，</w:t>
      </w:r>
      <w:r>
        <w:rPr>
          <w:rFonts w:hint="eastAsia" w:ascii="仿宋" w:hAnsi="仿宋" w:eastAsia="仿宋"/>
          <w:b/>
          <w:bCs/>
          <w:color w:val="auto"/>
          <w:sz w:val="32"/>
          <w:szCs w:val="32"/>
          <w:lang w:eastAsia="zh-CN"/>
        </w:rPr>
        <w:t>主要内容</w:t>
      </w:r>
      <w:r>
        <w:rPr>
          <w:rFonts w:hint="eastAsia" w:ascii="仿宋" w:hAnsi="仿宋" w:eastAsia="仿宋"/>
          <w:color w:val="auto"/>
          <w:sz w:val="32"/>
          <w:szCs w:val="32"/>
          <w:lang w:eastAsia="zh-CN"/>
        </w:rPr>
        <w:t>：一</w:t>
      </w:r>
      <w:r>
        <w:rPr>
          <w:rFonts w:hint="eastAsia" w:ascii="仿宋_GB2312" w:hAnsi="仿宋_GB2312" w:eastAsia="仿宋_GB2312" w:cs="仿宋_GB2312"/>
          <w:b w:val="0"/>
          <w:bCs w:val="0"/>
          <w:color w:val="auto"/>
          <w:sz w:val="32"/>
          <w:szCs w:val="32"/>
          <w:lang w:val="en-US" w:eastAsia="zh-CN"/>
        </w:rPr>
        <w:t>是</w:t>
      </w:r>
      <w:r>
        <w:rPr>
          <w:rFonts w:hint="eastAsia" w:ascii="仿宋_GB2312" w:hAnsi="仿宋_GB2312" w:eastAsia="仿宋_GB2312" w:cs="仿宋_GB2312"/>
          <w:color w:val="auto"/>
          <w:sz w:val="32"/>
          <w:szCs w:val="32"/>
          <w:lang w:eastAsia="zh-CN"/>
        </w:rPr>
        <w:t>地上成品装配式钢结构房屋。</w:t>
      </w:r>
      <w:r>
        <w:rPr>
          <w:rFonts w:hint="eastAsia" w:ascii="仿宋" w:hAnsi="仿宋" w:eastAsia="仿宋"/>
          <w:color w:val="auto"/>
          <w:sz w:val="32"/>
          <w:szCs w:val="32"/>
          <w:lang w:eastAsia="zh-CN"/>
        </w:rPr>
        <w:t>二</w:t>
      </w:r>
      <w:r>
        <w:rPr>
          <w:rFonts w:hint="eastAsia" w:ascii="仿宋_GB2312" w:hAnsi="仿宋_GB2312" w:eastAsia="仿宋_GB2312" w:cs="仿宋_GB2312"/>
          <w:color w:val="auto"/>
          <w:sz w:val="32"/>
          <w:szCs w:val="32"/>
          <w:lang w:eastAsia="zh-CN"/>
        </w:rPr>
        <w:t>是地下</w:t>
      </w:r>
      <w:r>
        <w:rPr>
          <w:rFonts w:hint="eastAsia" w:ascii="仿宋_GB2312" w:hAnsi="仿宋_GB2312" w:eastAsia="仿宋_GB2312" w:cs="仿宋_GB2312"/>
          <w:b w:val="0"/>
          <w:bCs w:val="0"/>
          <w:color w:val="auto"/>
          <w:sz w:val="32"/>
          <w:szCs w:val="32"/>
          <w:lang w:val="en-US" w:eastAsia="zh-CN"/>
        </w:rPr>
        <w:t>基础部分，需要提前做好地上承重（84平方，12m</w:t>
      </w:r>
      <w:r>
        <w:rPr>
          <w:rFonts w:hint="default" w:ascii="Arial" w:hAnsi="Arial" w:eastAsia="仿宋_GB2312" w:cs="Arial"/>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7m，约12吨的钢结构房屋）必备项目。涵盖清理地表原有房屋设施等，建设基础240圈梁、室内回填及硬化、卫生间和淋浴间排水、室外电缆链接、踏步等（备注：无给水，需由南侧170米处公共卫生间引水；无电，需由路灯引接电源；排水就近依托市政管网解决）。</w:t>
      </w:r>
    </w:p>
    <w:p w14:paraId="502131F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7、计划工期</w:t>
      </w:r>
      <w:r>
        <w:rPr>
          <w:rFonts w:hint="eastAsia" w:ascii="仿宋" w:hAnsi="仿宋" w:eastAsia="仿宋"/>
          <w:color w:val="auto"/>
          <w:sz w:val="32"/>
          <w:szCs w:val="32"/>
        </w:rPr>
        <w:t>：</w:t>
      </w:r>
      <w:r>
        <w:rPr>
          <w:rFonts w:hint="eastAsia" w:ascii="仿宋" w:hAnsi="仿宋" w:eastAsia="仿宋"/>
          <w:color w:val="FF0000"/>
          <w:sz w:val="32"/>
          <w:szCs w:val="32"/>
          <w:lang w:val="en-US" w:eastAsia="zh-CN"/>
        </w:rPr>
        <w:t>30日历天</w:t>
      </w:r>
      <w:r>
        <w:rPr>
          <w:rFonts w:hint="eastAsia" w:ascii="仿宋" w:hAnsi="仿宋" w:eastAsia="仿宋"/>
          <w:color w:val="auto"/>
          <w:sz w:val="32"/>
          <w:szCs w:val="32"/>
          <w:lang w:eastAsia="zh-CN"/>
        </w:rPr>
        <w:t>。</w:t>
      </w:r>
    </w:p>
    <w:p w14:paraId="16FA003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8、项目质保期</w:t>
      </w:r>
      <w:r>
        <w:rPr>
          <w:rFonts w:hint="eastAsia" w:ascii="仿宋" w:hAnsi="仿宋" w:eastAsia="仿宋"/>
          <w:color w:val="auto"/>
          <w:sz w:val="32"/>
          <w:szCs w:val="32"/>
        </w:rPr>
        <w:t>：</w:t>
      </w:r>
      <w:r>
        <w:rPr>
          <w:rFonts w:hint="eastAsia" w:ascii="仿宋" w:hAnsi="仿宋" w:eastAsia="仿宋"/>
          <w:color w:val="auto"/>
          <w:sz w:val="32"/>
          <w:szCs w:val="32"/>
          <w:lang w:eastAsia="zh-CN"/>
        </w:rPr>
        <w:t>现行国家货物、建设等类别（含设计、安装及施工）等通用规范规定中明确的</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年限约定。</w:t>
      </w:r>
    </w:p>
    <w:p w14:paraId="63C61D9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9、本次竞争性谈判要求供应商同时具备如下条件</w:t>
      </w:r>
      <w:r>
        <w:rPr>
          <w:rFonts w:hint="eastAsia" w:ascii="仿宋" w:hAnsi="仿宋" w:eastAsia="仿宋"/>
          <w:color w:val="auto"/>
          <w:sz w:val="32"/>
          <w:szCs w:val="32"/>
        </w:rPr>
        <w:t>：</w:t>
      </w:r>
    </w:p>
    <w:p w14:paraId="280B3B0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（1）具有法人资格并具有独立承担民事责任能力</w:t>
      </w:r>
      <w:r>
        <w:rPr>
          <w:rFonts w:hint="eastAsia" w:ascii="仿宋" w:hAnsi="仿宋" w:eastAsia="仿宋"/>
          <w:color w:val="auto"/>
          <w:sz w:val="32"/>
          <w:szCs w:val="32"/>
          <w:lang w:eastAsia="zh-CN"/>
        </w:rPr>
        <w:t>（支持中小企业参与竞争），并符合政府采购法等相关规定。</w:t>
      </w:r>
    </w:p>
    <w:p w14:paraId="3FD3387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（2）具有良好的商业信誉且具有完成项目所需的资金来源。</w:t>
      </w:r>
    </w:p>
    <w:p w14:paraId="511DF28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（3）</w:t>
      </w:r>
      <w:r>
        <w:rPr>
          <w:rFonts w:hint="eastAsia" w:ascii="仿宋" w:hAnsi="仿宋" w:eastAsia="仿宋"/>
          <w:color w:val="auto"/>
          <w:sz w:val="32"/>
          <w:szCs w:val="32"/>
          <w:lang w:eastAsia="zh-CN"/>
        </w:rPr>
        <w:t>具有</w:t>
      </w:r>
      <w:r>
        <w:rPr>
          <w:rFonts w:hint="eastAsia" w:ascii="仿宋" w:hAnsi="仿宋" w:eastAsia="仿宋" w:cs="仿宋"/>
          <w:color w:val="FF0000"/>
          <w:sz w:val="32"/>
          <w:szCs w:val="32"/>
          <w:highlight w:val="none"/>
        </w:rPr>
        <w:t>相关行政主管部门颁发的</w:t>
      </w:r>
      <w:r>
        <w:rPr>
          <w:rFonts w:hint="eastAsia" w:ascii="仿宋" w:hAnsi="仿宋" w:eastAsia="仿宋" w:cs="仿宋"/>
          <w:color w:val="FF0000"/>
          <w:sz w:val="32"/>
          <w:szCs w:val="32"/>
          <w:highlight w:val="none"/>
          <w:lang w:eastAsia="zh-CN"/>
        </w:rPr>
        <w:t>营业执照，其经营范围应包含：钢结构工程内容（</w:t>
      </w:r>
      <w:r>
        <w:rPr>
          <w:rFonts w:hint="eastAsia" w:ascii="仿宋" w:hAnsi="仿宋" w:eastAsia="仿宋" w:cs="仿宋"/>
          <w:b/>
          <w:bCs/>
          <w:color w:val="FF0000"/>
          <w:sz w:val="32"/>
          <w:szCs w:val="32"/>
          <w:highlight w:val="none"/>
          <w:lang w:eastAsia="zh-CN"/>
        </w:rPr>
        <w:t>具有</w:t>
      </w:r>
      <w:r>
        <w:rPr>
          <w:rFonts w:hint="eastAsia" w:ascii="仿宋" w:hAnsi="仿宋" w:eastAsia="仿宋" w:cs="仿宋"/>
          <w:b/>
          <w:bCs/>
          <w:color w:val="FF0000"/>
          <w:sz w:val="32"/>
          <w:szCs w:val="32"/>
          <w:highlight w:val="none"/>
          <w:lang w:val="en-US" w:eastAsia="zh-CN"/>
        </w:rPr>
        <w:t>钢结构工程</w:t>
      </w:r>
      <w:r>
        <w:rPr>
          <w:rFonts w:hint="eastAsia" w:ascii="仿宋" w:hAnsi="仿宋" w:eastAsia="仿宋" w:cs="仿宋"/>
          <w:b/>
          <w:bCs/>
          <w:color w:val="FF0000"/>
          <w:sz w:val="32"/>
          <w:szCs w:val="32"/>
          <w:highlight w:val="none"/>
          <w:lang w:eastAsia="zh-CN"/>
        </w:rPr>
        <w:t>类似业绩，并提供相关资料</w:t>
      </w:r>
      <w:r>
        <w:rPr>
          <w:rFonts w:hint="eastAsia" w:ascii="仿宋" w:hAnsi="仿宋" w:eastAsia="仿宋" w:cs="仿宋"/>
          <w:color w:val="FF0000"/>
          <w:sz w:val="32"/>
          <w:szCs w:val="32"/>
          <w:highlight w:val="none"/>
          <w:lang w:eastAsia="zh-CN"/>
        </w:rPr>
        <w:t>），</w:t>
      </w:r>
      <w:r>
        <w:rPr>
          <w:rFonts w:hint="eastAsia" w:ascii="仿宋" w:hAnsi="仿宋" w:eastAsia="仿宋"/>
          <w:color w:val="auto"/>
          <w:sz w:val="32"/>
          <w:szCs w:val="32"/>
          <w:lang w:eastAsia="zh-CN"/>
        </w:rPr>
        <w:t>具备必要的施工组织、检查验收以及完善的项目控制程序。</w:t>
      </w:r>
    </w:p>
    <w:p w14:paraId="5D2ED26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（4）项目中所用产品、商品，工程和服务具有竞争能力</w:t>
      </w:r>
      <w:r>
        <w:rPr>
          <w:rFonts w:hint="eastAsia" w:ascii="仿宋" w:hAnsi="仿宋" w:eastAsia="仿宋"/>
          <w:color w:val="auto"/>
          <w:sz w:val="32"/>
          <w:szCs w:val="32"/>
          <w:lang w:eastAsia="zh-CN"/>
        </w:rPr>
        <w:t>并符合国家现行标准</w:t>
      </w:r>
      <w:r>
        <w:rPr>
          <w:rFonts w:hint="eastAsia" w:ascii="仿宋" w:hAnsi="仿宋" w:eastAsia="仿宋"/>
          <w:color w:val="auto"/>
          <w:sz w:val="32"/>
          <w:szCs w:val="32"/>
        </w:rPr>
        <w:t>。</w:t>
      </w:r>
    </w:p>
    <w:p w14:paraId="237FEAF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（5）本项目不接受联合体参加。</w:t>
      </w:r>
    </w:p>
    <w:p w14:paraId="73DF172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10、资格审查方式</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本项目资格审查采用现场</w:t>
      </w:r>
      <w:r>
        <w:rPr>
          <w:rFonts w:hint="eastAsia" w:ascii="仿宋" w:hAnsi="仿宋" w:eastAsia="仿宋"/>
          <w:color w:val="auto"/>
          <w:sz w:val="32"/>
          <w:szCs w:val="32"/>
          <w:lang w:eastAsia="zh-CN"/>
        </w:rPr>
        <w:t>等</w:t>
      </w:r>
      <w:r>
        <w:rPr>
          <w:rFonts w:hint="eastAsia" w:ascii="仿宋" w:hAnsi="仿宋" w:eastAsia="仿宋"/>
          <w:color w:val="auto"/>
          <w:sz w:val="32"/>
          <w:szCs w:val="32"/>
        </w:rPr>
        <w:t>查验方式。</w:t>
      </w:r>
    </w:p>
    <w:p w14:paraId="736FFBB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b/>
          <w:bCs/>
          <w:color w:val="auto"/>
          <w:sz w:val="32"/>
          <w:szCs w:val="32"/>
          <w:lang w:val="en-US" w:eastAsia="zh-CN"/>
        </w:rPr>
        <w:t xml:space="preserve"> 11、报名需知</w:t>
      </w:r>
      <w:r>
        <w:rPr>
          <w:rFonts w:hint="eastAsia" w:ascii="仿宋" w:hAnsi="仿宋" w:eastAsia="仿宋"/>
          <w:color w:val="auto"/>
          <w:sz w:val="32"/>
          <w:szCs w:val="32"/>
          <w:lang w:val="en-US" w:eastAsia="zh-CN"/>
        </w:rPr>
        <w:t>:</w:t>
      </w:r>
    </w:p>
    <w:p w14:paraId="082A120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无论谈判结果如何，谈判对象均应自行承担所有参与谈判活动有关的全部费用。无论谈判结果如何，</w:t>
      </w:r>
      <w:r>
        <w:rPr>
          <w:rFonts w:hint="eastAsia" w:ascii="仿宋" w:hAnsi="仿宋" w:eastAsia="仿宋"/>
          <w:color w:val="auto"/>
          <w:sz w:val="32"/>
          <w:szCs w:val="32"/>
          <w:lang w:eastAsia="zh-CN"/>
        </w:rPr>
        <w:t>采购人</w:t>
      </w:r>
      <w:r>
        <w:rPr>
          <w:rFonts w:hint="eastAsia" w:ascii="仿宋" w:hAnsi="仿宋" w:eastAsia="仿宋"/>
          <w:color w:val="auto"/>
          <w:sz w:val="32"/>
          <w:szCs w:val="32"/>
        </w:rPr>
        <w:t>均无向谈判对象解释其成交或未成交原因的义务，不退还响应文件。谈判对象同时对谈判的相关内容有保密义务。</w:t>
      </w:r>
    </w:p>
    <w:p w14:paraId="3CC01F9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12、评审原则和方法</w:t>
      </w:r>
      <w:r>
        <w:rPr>
          <w:rFonts w:hint="eastAsia" w:ascii="仿宋" w:hAnsi="仿宋" w:eastAsia="仿宋"/>
          <w:color w:val="auto"/>
          <w:sz w:val="32"/>
          <w:szCs w:val="32"/>
          <w:lang w:val="en-US" w:eastAsia="zh-CN"/>
        </w:rPr>
        <w:t>:</w:t>
      </w:r>
    </w:p>
    <w:p w14:paraId="60370F1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（1）</w:t>
      </w:r>
      <w:r>
        <w:rPr>
          <w:rFonts w:hint="eastAsia" w:ascii="仿宋" w:hAnsi="仿宋" w:eastAsia="仿宋"/>
          <w:color w:val="auto"/>
          <w:sz w:val="32"/>
          <w:szCs w:val="32"/>
          <w:lang w:eastAsia="zh-CN"/>
        </w:rPr>
        <w:t>最低评标价法。谈判小组由采购人代表和从采购人所属单位或相关专家库中随机选取（或抽取）的专家共</w:t>
      </w:r>
      <w:r>
        <w:rPr>
          <w:rFonts w:hint="eastAsia" w:ascii="仿宋" w:hAnsi="仿宋" w:eastAsia="仿宋"/>
          <w:color w:val="auto"/>
          <w:sz w:val="32"/>
          <w:szCs w:val="32"/>
          <w:lang w:val="en-US" w:eastAsia="zh-CN"/>
        </w:rPr>
        <w:t>3人以上单数组成，</w:t>
      </w:r>
      <w:r>
        <w:rPr>
          <w:rFonts w:hint="eastAsia" w:ascii="仿宋" w:hAnsi="仿宋" w:eastAsia="仿宋"/>
          <w:color w:val="auto"/>
          <w:sz w:val="32"/>
          <w:szCs w:val="32"/>
        </w:rPr>
        <w:t>谈判小组根据符合采购需求、质量和服务等要求，选择最低报价的供应商作为成交供应商。</w:t>
      </w:r>
    </w:p>
    <w:p w14:paraId="01E8FEF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（2）出现以下情况之一的，作为采购失败处理，重新组织谈判：</w:t>
      </w:r>
    </w:p>
    <w:p w14:paraId="3CEF93F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①供应商的报价均超过了采购预算；</w:t>
      </w:r>
    </w:p>
    <w:p w14:paraId="517D8AE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②出现影响采购公正的违法、违规行为的；</w:t>
      </w:r>
    </w:p>
    <w:p w14:paraId="64E1E24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0"/>
        <w:jc w:val="left"/>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③因不可抗力因素导致重大变故，采购任务取消的</w:t>
      </w:r>
      <w:r>
        <w:rPr>
          <w:rFonts w:hint="eastAsia" w:ascii="仿宋" w:hAnsi="仿宋" w:eastAsia="仿宋"/>
          <w:color w:val="auto"/>
          <w:sz w:val="32"/>
          <w:szCs w:val="32"/>
          <w:lang w:eastAsia="zh-CN"/>
        </w:rPr>
        <w:t>；</w:t>
      </w:r>
    </w:p>
    <w:p w14:paraId="16351FA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0"/>
        <w:jc w:val="left"/>
        <w:textAlignment w:val="auto"/>
        <w:outlineLvl w:val="9"/>
        <w:rPr>
          <w:rFonts w:hint="eastAsia" w:ascii="仿宋" w:hAnsi="仿宋" w:eastAsia="仿宋"/>
          <w:color w:val="auto"/>
          <w:sz w:val="32"/>
          <w:szCs w:val="32"/>
        </w:rPr>
      </w:pPr>
      <w:r>
        <w:rPr>
          <w:rFonts w:hint="eastAsia" w:ascii="仿宋" w:hAnsi="仿宋" w:eastAsia="仿宋" w:cs="仿宋"/>
          <w:color w:val="auto"/>
          <w:sz w:val="32"/>
          <w:szCs w:val="32"/>
        </w:rPr>
        <w:t>④</w:t>
      </w:r>
      <w:r>
        <w:rPr>
          <w:rFonts w:hint="eastAsia" w:ascii="仿宋" w:hAnsi="仿宋" w:eastAsia="仿宋" w:cs="仿宋"/>
          <w:color w:val="auto"/>
          <w:sz w:val="32"/>
          <w:szCs w:val="32"/>
          <w:lang w:eastAsia="zh-CN"/>
        </w:rPr>
        <w:t>都未实质响应采购文件要求的，需要重新组织谈判活动。</w:t>
      </w:r>
    </w:p>
    <w:p w14:paraId="4ECFE6F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32"/>
          <w:szCs w:val="32"/>
        </w:rPr>
        <w:t xml:space="preserve">   </w:t>
      </w:r>
      <w:r>
        <w:rPr>
          <w:rFonts w:hint="eastAsia" w:ascii="仿宋" w:hAnsi="仿宋" w:eastAsia="仿宋"/>
          <w:b/>
          <w:bCs/>
          <w:color w:val="auto"/>
          <w:sz w:val="32"/>
          <w:szCs w:val="32"/>
          <w:lang w:val="en-US" w:eastAsia="zh-CN"/>
        </w:rPr>
        <w:t xml:space="preserve"> 13、竞争性谈判文件的获取</w:t>
      </w:r>
      <w:r>
        <w:rPr>
          <w:rFonts w:hint="eastAsia" w:ascii="仿宋" w:hAnsi="仿宋" w:eastAsia="仿宋"/>
          <w:color w:val="auto"/>
          <w:sz w:val="32"/>
          <w:szCs w:val="32"/>
          <w:lang w:val="en-US" w:eastAsia="zh-CN"/>
        </w:rPr>
        <w:t>:</w:t>
      </w:r>
      <w:r>
        <w:rPr>
          <w:rFonts w:hint="eastAsia" w:ascii="仿宋" w:hAnsi="仿宋" w:eastAsia="仿宋"/>
          <w:color w:val="auto"/>
          <w:sz w:val="32"/>
          <w:szCs w:val="32"/>
        </w:rPr>
        <w:t>请贵单位于</w:t>
      </w:r>
      <w:r>
        <w:rPr>
          <w:rFonts w:hint="eastAsia" w:ascii="仿宋" w:hAnsi="仿宋" w:eastAsia="仿宋"/>
          <w:color w:val="auto"/>
          <w:sz w:val="32"/>
          <w:szCs w:val="32"/>
          <w:u w:val="single"/>
        </w:rPr>
        <w:t>20</w:t>
      </w:r>
      <w:r>
        <w:rPr>
          <w:rFonts w:hint="eastAsia" w:ascii="仿宋" w:hAnsi="仿宋" w:eastAsia="仿宋"/>
          <w:color w:val="auto"/>
          <w:sz w:val="32"/>
          <w:szCs w:val="32"/>
          <w:u w:val="single"/>
          <w:lang w:val="en-US" w:eastAsia="zh-CN"/>
        </w:rPr>
        <w:t>25</w:t>
      </w:r>
      <w:r>
        <w:rPr>
          <w:rFonts w:hint="eastAsia" w:ascii="仿宋" w:hAnsi="仿宋" w:eastAsia="仿宋"/>
          <w:color w:val="auto"/>
          <w:sz w:val="32"/>
          <w:szCs w:val="32"/>
        </w:rPr>
        <w:t>年</w:t>
      </w:r>
      <w:r>
        <w:rPr>
          <w:rFonts w:hint="eastAsia" w:ascii="仿宋" w:hAnsi="仿宋" w:eastAsia="仿宋"/>
          <w:color w:val="auto"/>
          <w:sz w:val="32"/>
          <w:szCs w:val="32"/>
          <w:u w:val="single"/>
          <w:lang w:val="en-US" w:eastAsia="zh-CN"/>
        </w:rPr>
        <w:t>6</w:t>
      </w:r>
      <w:r>
        <w:rPr>
          <w:rFonts w:hint="eastAsia" w:ascii="仿宋" w:hAnsi="仿宋" w:eastAsia="仿宋"/>
          <w:color w:val="auto"/>
          <w:sz w:val="32"/>
          <w:szCs w:val="32"/>
        </w:rPr>
        <w:t>月</w:t>
      </w:r>
      <w:r>
        <w:rPr>
          <w:rFonts w:hint="eastAsia" w:ascii="仿宋" w:hAnsi="仿宋" w:eastAsia="仿宋"/>
          <w:color w:val="auto"/>
          <w:sz w:val="32"/>
          <w:szCs w:val="32"/>
          <w:u w:val="single"/>
          <w:lang w:val="en-US" w:eastAsia="zh-CN"/>
        </w:rPr>
        <w:t>25</w:t>
      </w:r>
      <w:r>
        <w:rPr>
          <w:rFonts w:hint="eastAsia" w:ascii="仿宋" w:hAnsi="仿宋" w:eastAsia="仿宋"/>
          <w:color w:val="auto"/>
          <w:sz w:val="32"/>
          <w:szCs w:val="32"/>
        </w:rPr>
        <w:t>日</w:t>
      </w:r>
      <w:r>
        <w:rPr>
          <w:rFonts w:hint="eastAsia" w:ascii="仿宋" w:hAnsi="仿宋" w:eastAsia="仿宋"/>
          <w:color w:val="auto"/>
          <w:sz w:val="32"/>
          <w:szCs w:val="32"/>
          <w:lang w:eastAsia="zh-CN"/>
        </w:rPr>
        <w:t>自行从许昌市公安局对外门户网站上面下载</w:t>
      </w:r>
      <w:r>
        <w:rPr>
          <w:rFonts w:hint="eastAsia" w:ascii="仿宋" w:hAnsi="仿宋" w:eastAsia="仿宋"/>
          <w:color w:val="auto"/>
          <w:sz w:val="32"/>
          <w:szCs w:val="32"/>
        </w:rPr>
        <w:t>。</w:t>
      </w:r>
    </w:p>
    <w:p w14:paraId="0BC86D9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14、响应文件组成</w:t>
      </w:r>
      <w:r>
        <w:rPr>
          <w:rFonts w:hint="eastAsia" w:ascii="仿宋" w:hAnsi="仿宋" w:eastAsia="仿宋"/>
          <w:color w:val="auto"/>
          <w:sz w:val="32"/>
          <w:szCs w:val="32"/>
          <w:lang w:val="en-US" w:eastAsia="zh-CN"/>
        </w:rPr>
        <w:t>:</w:t>
      </w:r>
      <w:r>
        <w:rPr>
          <w:rFonts w:hint="eastAsia" w:ascii="仿宋" w:hAnsi="仿宋" w:eastAsia="仿宋"/>
          <w:color w:val="auto"/>
          <w:sz w:val="32"/>
          <w:szCs w:val="32"/>
        </w:rPr>
        <w:t>供应商必须按以下规定的内容编制并提交响应文件，响应文件应包括</w:t>
      </w:r>
      <w:r>
        <w:rPr>
          <w:rFonts w:hint="eastAsia" w:ascii="仿宋" w:hAnsi="仿宋" w:eastAsia="仿宋"/>
          <w:color w:val="auto"/>
          <w:sz w:val="32"/>
          <w:szCs w:val="32"/>
          <w:lang w:val="en-US" w:eastAsia="zh-CN"/>
        </w:rPr>
        <w:t>(</w:t>
      </w:r>
      <w:r>
        <w:rPr>
          <w:rFonts w:hint="eastAsia" w:ascii="仿宋" w:hAnsi="仿宋" w:eastAsia="仿宋"/>
          <w:b/>
          <w:bCs/>
          <w:color w:val="FF0000"/>
          <w:sz w:val="32"/>
          <w:szCs w:val="32"/>
          <w:lang w:val="en-US" w:eastAsia="zh-CN"/>
        </w:rPr>
        <w:t>一正</w:t>
      </w:r>
      <w:r>
        <w:rPr>
          <w:rFonts w:hint="eastAsia" w:ascii="仿宋" w:hAnsi="仿宋" w:eastAsia="仿宋"/>
          <w:color w:val="auto"/>
          <w:sz w:val="32"/>
          <w:szCs w:val="32"/>
          <w:lang w:val="en-US" w:eastAsia="zh-CN"/>
        </w:rPr>
        <w:t>)</w:t>
      </w:r>
      <w:r>
        <w:rPr>
          <w:rFonts w:hint="eastAsia" w:ascii="仿宋" w:hAnsi="仿宋" w:eastAsia="仿宋"/>
          <w:color w:val="auto"/>
          <w:sz w:val="32"/>
          <w:szCs w:val="32"/>
        </w:rPr>
        <w:t>：</w:t>
      </w:r>
    </w:p>
    <w:p w14:paraId="528FB8F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（1）承诺函</w:t>
      </w:r>
      <w:r>
        <w:rPr>
          <w:rFonts w:hint="eastAsia" w:ascii="仿宋" w:hAnsi="仿宋" w:eastAsia="仿宋"/>
          <w:color w:val="auto"/>
          <w:sz w:val="32"/>
          <w:szCs w:val="32"/>
          <w:lang w:val="en-US" w:eastAsia="zh-CN"/>
        </w:rPr>
        <w:t>(主要围绕服务的项目内容进行承诺，格式自定)</w:t>
      </w:r>
      <w:r>
        <w:rPr>
          <w:rFonts w:hint="eastAsia" w:ascii="仿宋" w:hAnsi="仿宋" w:eastAsia="仿宋"/>
          <w:color w:val="auto"/>
          <w:sz w:val="32"/>
          <w:szCs w:val="32"/>
        </w:rPr>
        <w:t>；</w:t>
      </w:r>
    </w:p>
    <w:p w14:paraId="7042637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（2）法定代表人身份证明或附有法定代表人身份证明的授权委托书及被授权人身份证明；</w:t>
      </w:r>
    </w:p>
    <w:p w14:paraId="3903E7A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（3）报价表</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含工程类清单报价</w:t>
      </w:r>
      <w:r>
        <w:rPr>
          <w:rFonts w:hint="eastAsia" w:ascii="仿宋" w:hAnsi="仿宋" w:eastAsia="仿宋"/>
          <w:color w:val="auto"/>
          <w:sz w:val="32"/>
          <w:szCs w:val="32"/>
          <w:lang w:eastAsia="zh-CN"/>
        </w:rPr>
        <w:t>）</w:t>
      </w:r>
      <w:r>
        <w:rPr>
          <w:rFonts w:hint="eastAsia" w:ascii="仿宋" w:hAnsi="仿宋" w:eastAsia="仿宋"/>
          <w:color w:val="auto"/>
          <w:sz w:val="32"/>
          <w:szCs w:val="32"/>
        </w:rPr>
        <w:t>；</w:t>
      </w:r>
    </w:p>
    <w:p w14:paraId="65C413C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（4）</w:t>
      </w:r>
      <w:r>
        <w:rPr>
          <w:rFonts w:hint="eastAsia" w:ascii="仿宋" w:hAnsi="仿宋" w:eastAsia="仿宋"/>
          <w:color w:val="auto"/>
          <w:sz w:val="32"/>
          <w:szCs w:val="32"/>
          <w:lang w:eastAsia="zh-CN"/>
        </w:rPr>
        <w:t>资质证书</w:t>
      </w:r>
      <w:r>
        <w:rPr>
          <w:rFonts w:hint="eastAsia" w:ascii="仿宋" w:hAnsi="仿宋" w:eastAsia="仿宋"/>
          <w:color w:val="auto"/>
          <w:sz w:val="32"/>
          <w:szCs w:val="32"/>
        </w:rPr>
        <w:t>、税务登记证、组织</w:t>
      </w:r>
      <w:r>
        <w:rPr>
          <w:rFonts w:hint="eastAsia" w:ascii="仿宋" w:hAnsi="仿宋" w:eastAsia="仿宋"/>
          <w:color w:val="auto"/>
          <w:sz w:val="32"/>
          <w:szCs w:val="32"/>
          <w:lang w:eastAsia="zh-CN"/>
        </w:rPr>
        <w:t>机构</w:t>
      </w:r>
      <w:r>
        <w:rPr>
          <w:rFonts w:hint="eastAsia" w:ascii="仿宋" w:hAnsi="仿宋" w:eastAsia="仿宋"/>
          <w:color w:val="auto"/>
          <w:sz w:val="32"/>
          <w:szCs w:val="32"/>
        </w:rPr>
        <w:t>代码证（或三证合一</w:t>
      </w:r>
      <w:r>
        <w:rPr>
          <w:rFonts w:hint="eastAsia" w:ascii="仿宋" w:hAnsi="仿宋" w:eastAsia="仿宋"/>
          <w:color w:val="auto"/>
          <w:sz w:val="32"/>
          <w:szCs w:val="32"/>
          <w:lang w:eastAsia="zh-CN"/>
        </w:rPr>
        <w:t>的</w:t>
      </w:r>
      <w:r>
        <w:rPr>
          <w:rFonts w:hint="eastAsia" w:ascii="仿宋" w:hAnsi="仿宋" w:eastAsia="仿宋"/>
          <w:color w:val="auto"/>
          <w:sz w:val="32"/>
          <w:szCs w:val="32"/>
        </w:rPr>
        <w:t>营业执照）；</w:t>
      </w:r>
    </w:p>
    <w:p w14:paraId="1420E40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olor w:val="auto"/>
          <w:sz w:val="32"/>
          <w:szCs w:val="32"/>
          <w:lang w:eastAsia="zh-CN"/>
        </w:rPr>
      </w:pPr>
      <w:r>
        <w:rPr>
          <w:rFonts w:hint="eastAsia" w:ascii="仿宋" w:hAnsi="仿宋" w:eastAsia="仿宋"/>
          <w:color w:val="auto"/>
          <w:sz w:val="32"/>
          <w:szCs w:val="32"/>
        </w:rPr>
        <w:t xml:space="preserve">   （5）售后服务承诺</w:t>
      </w:r>
      <w:r>
        <w:rPr>
          <w:rFonts w:hint="eastAsia" w:ascii="仿宋" w:hAnsi="仿宋" w:eastAsia="仿宋"/>
          <w:color w:val="auto"/>
          <w:sz w:val="32"/>
          <w:szCs w:val="32"/>
          <w:lang w:eastAsia="zh-CN"/>
        </w:rPr>
        <w:t>；</w:t>
      </w:r>
    </w:p>
    <w:p w14:paraId="4FE0428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（6）</w:t>
      </w:r>
      <w:r>
        <w:rPr>
          <w:rFonts w:hint="eastAsia" w:ascii="仿宋" w:hAnsi="仿宋" w:eastAsia="仿宋"/>
          <w:color w:val="auto"/>
          <w:sz w:val="32"/>
          <w:szCs w:val="32"/>
        </w:rPr>
        <w:t>“国家企业信用公示系统”网站严重违法失信企业名单（黑名单）查询结果</w:t>
      </w:r>
      <w:r>
        <w:rPr>
          <w:rFonts w:hint="eastAsia" w:ascii="仿宋" w:hAnsi="仿宋" w:eastAsia="仿宋"/>
          <w:color w:val="auto"/>
          <w:sz w:val="32"/>
          <w:szCs w:val="32"/>
          <w:lang w:eastAsia="zh-CN"/>
        </w:rPr>
        <w:t>。</w:t>
      </w:r>
    </w:p>
    <w:p w14:paraId="7A90FDE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15、递交响应文件截止时间</w:t>
      </w:r>
      <w:r>
        <w:rPr>
          <w:rFonts w:hint="eastAsia" w:ascii="仿宋" w:hAnsi="仿宋" w:eastAsia="仿宋"/>
          <w:color w:val="auto"/>
          <w:sz w:val="32"/>
          <w:szCs w:val="32"/>
        </w:rPr>
        <w:t>：</w:t>
      </w:r>
      <w:r>
        <w:rPr>
          <w:rFonts w:hint="eastAsia" w:ascii="仿宋" w:hAnsi="仿宋" w:eastAsia="仿宋"/>
          <w:color w:val="auto"/>
          <w:sz w:val="32"/>
          <w:szCs w:val="32"/>
          <w:lang w:eastAsia="zh-CN"/>
        </w:rPr>
        <w:t>密封后于</w:t>
      </w:r>
      <w:r>
        <w:rPr>
          <w:rFonts w:hint="eastAsia" w:ascii="仿宋" w:hAnsi="仿宋" w:eastAsia="仿宋"/>
          <w:color w:val="auto"/>
          <w:sz w:val="32"/>
          <w:szCs w:val="32"/>
          <w:u w:val="single"/>
        </w:rPr>
        <w:t>20</w:t>
      </w:r>
      <w:r>
        <w:rPr>
          <w:rFonts w:hint="eastAsia" w:ascii="仿宋" w:hAnsi="仿宋" w:eastAsia="仿宋"/>
          <w:color w:val="auto"/>
          <w:sz w:val="32"/>
          <w:szCs w:val="32"/>
          <w:u w:val="single"/>
          <w:lang w:val="en-US" w:eastAsia="zh-CN"/>
        </w:rPr>
        <w:t>25</w:t>
      </w:r>
      <w:r>
        <w:rPr>
          <w:rFonts w:hint="eastAsia" w:ascii="仿宋" w:hAnsi="仿宋" w:eastAsia="仿宋"/>
          <w:color w:val="auto"/>
          <w:sz w:val="32"/>
          <w:szCs w:val="32"/>
        </w:rPr>
        <w:t>年</w:t>
      </w:r>
      <w:r>
        <w:rPr>
          <w:rFonts w:hint="eastAsia" w:ascii="仿宋" w:hAnsi="仿宋" w:eastAsia="仿宋"/>
          <w:color w:val="auto"/>
          <w:sz w:val="32"/>
          <w:szCs w:val="32"/>
          <w:u w:val="single"/>
          <w:lang w:val="en-US" w:eastAsia="zh-CN"/>
        </w:rPr>
        <w:t>7</w:t>
      </w:r>
      <w:r>
        <w:rPr>
          <w:rFonts w:hint="eastAsia" w:ascii="仿宋" w:hAnsi="仿宋" w:eastAsia="仿宋"/>
          <w:color w:val="auto"/>
          <w:sz w:val="32"/>
          <w:szCs w:val="32"/>
        </w:rPr>
        <w:t>月</w:t>
      </w:r>
      <w:r>
        <w:rPr>
          <w:rFonts w:hint="eastAsia" w:ascii="仿宋" w:hAnsi="仿宋" w:eastAsia="仿宋"/>
          <w:color w:val="auto"/>
          <w:sz w:val="32"/>
          <w:szCs w:val="32"/>
          <w:u w:val="single"/>
          <w:lang w:val="en-US" w:eastAsia="zh-CN"/>
        </w:rPr>
        <w:t>2</w:t>
      </w:r>
      <w:r>
        <w:rPr>
          <w:rFonts w:hint="eastAsia" w:ascii="仿宋" w:hAnsi="仿宋" w:eastAsia="仿宋"/>
          <w:color w:val="auto"/>
          <w:sz w:val="32"/>
          <w:szCs w:val="32"/>
        </w:rPr>
        <w:t>日</w:t>
      </w:r>
      <w:r>
        <w:rPr>
          <w:rFonts w:hint="eastAsia" w:ascii="仿宋" w:hAnsi="仿宋" w:eastAsia="仿宋"/>
          <w:color w:val="auto"/>
          <w:sz w:val="32"/>
          <w:szCs w:val="32"/>
          <w:u w:val="single"/>
          <w:lang w:val="en-US" w:eastAsia="zh-CN"/>
        </w:rPr>
        <w:t>9</w:t>
      </w:r>
      <w:r>
        <w:rPr>
          <w:rFonts w:hint="eastAsia" w:ascii="仿宋" w:hAnsi="仿宋" w:eastAsia="仿宋"/>
          <w:color w:val="auto"/>
          <w:sz w:val="32"/>
          <w:szCs w:val="32"/>
        </w:rPr>
        <w:t>时</w:t>
      </w:r>
      <w:r>
        <w:rPr>
          <w:rFonts w:hint="eastAsia" w:ascii="仿宋" w:hAnsi="仿宋" w:eastAsia="仿宋"/>
          <w:color w:val="auto"/>
          <w:sz w:val="32"/>
          <w:szCs w:val="32"/>
          <w:u w:val="single"/>
          <w:lang w:val="en-US" w:eastAsia="zh-CN"/>
        </w:rPr>
        <w:t>30</w:t>
      </w:r>
      <w:r>
        <w:rPr>
          <w:rFonts w:hint="eastAsia" w:ascii="仿宋" w:hAnsi="仿宋" w:eastAsia="仿宋"/>
          <w:color w:val="auto"/>
          <w:sz w:val="32"/>
          <w:szCs w:val="32"/>
        </w:rPr>
        <w:t>分前</w:t>
      </w:r>
      <w:r>
        <w:rPr>
          <w:rFonts w:hint="eastAsia" w:ascii="仿宋" w:hAnsi="仿宋" w:eastAsia="仿宋"/>
          <w:color w:val="auto"/>
          <w:sz w:val="32"/>
          <w:szCs w:val="32"/>
          <w:lang w:eastAsia="zh-CN"/>
        </w:rPr>
        <w:t>，超过时间的采购人不予接收。</w:t>
      </w:r>
    </w:p>
    <w:p w14:paraId="4A808D2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递交地点：</w:t>
      </w:r>
      <w:r>
        <w:rPr>
          <w:rFonts w:hint="eastAsia" w:ascii="仿宋" w:hAnsi="仿宋" w:eastAsia="仿宋"/>
          <w:color w:val="auto"/>
          <w:sz w:val="32"/>
          <w:szCs w:val="32"/>
          <w:u w:val="single"/>
          <w:lang w:eastAsia="zh-CN"/>
        </w:rPr>
        <w:t>许昌市阳光大道</w:t>
      </w:r>
      <w:r>
        <w:rPr>
          <w:rFonts w:hint="eastAsia" w:ascii="仿宋" w:hAnsi="仿宋" w:eastAsia="仿宋"/>
          <w:color w:val="auto"/>
          <w:sz w:val="32"/>
          <w:szCs w:val="32"/>
          <w:u w:val="single"/>
          <w:lang w:val="en-US" w:eastAsia="zh-CN"/>
        </w:rPr>
        <w:t>2666号开发区公安分局3楼东会议室</w:t>
      </w:r>
      <w:r>
        <w:rPr>
          <w:rFonts w:hint="eastAsia" w:ascii="仿宋" w:hAnsi="仿宋" w:eastAsia="仿宋"/>
          <w:color w:val="auto"/>
          <w:sz w:val="32"/>
          <w:szCs w:val="32"/>
        </w:rPr>
        <w:t>。</w:t>
      </w:r>
    </w:p>
    <w:p w14:paraId="639EA00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hint="eastAsia" w:ascii="仿宋" w:hAnsi="仿宋" w:eastAsia="仿宋"/>
          <w:color w:val="auto"/>
          <w:sz w:val="32"/>
          <w:szCs w:val="32"/>
        </w:rPr>
      </w:pPr>
      <w:r>
        <w:rPr>
          <w:rFonts w:hint="eastAsia" w:ascii="仿宋" w:hAnsi="仿宋" w:eastAsia="仿宋"/>
          <w:b/>
          <w:bCs/>
          <w:color w:val="auto"/>
          <w:sz w:val="32"/>
          <w:szCs w:val="32"/>
          <w:lang w:val="en-US" w:eastAsia="zh-CN"/>
        </w:rPr>
        <w:t>16、谈判时间</w:t>
      </w:r>
      <w:r>
        <w:rPr>
          <w:rFonts w:hint="eastAsia" w:ascii="仿宋" w:hAnsi="仿宋" w:eastAsia="仿宋"/>
          <w:color w:val="auto"/>
          <w:sz w:val="32"/>
          <w:szCs w:val="32"/>
        </w:rPr>
        <w:t>：</w:t>
      </w:r>
      <w:r>
        <w:rPr>
          <w:rFonts w:hint="eastAsia" w:ascii="仿宋" w:hAnsi="仿宋" w:eastAsia="仿宋"/>
          <w:color w:val="auto"/>
          <w:sz w:val="32"/>
          <w:szCs w:val="32"/>
          <w:u w:val="single"/>
        </w:rPr>
        <w:t>20</w:t>
      </w:r>
      <w:r>
        <w:rPr>
          <w:rFonts w:hint="eastAsia" w:ascii="仿宋" w:hAnsi="仿宋" w:eastAsia="仿宋"/>
          <w:color w:val="auto"/>
          <w:sz w:val="32"/>
          <w:szCs w:val="32"/>
          <w:u w:val="single"/>
          <w:lang w:val="en-US" w:eastAsia="zh-CN"/>
        </w:rPr>
        <w:t>25</w:t>
      </w:r>
      <w:r>
        <w:rPr>
          <w:rFonts w:hint="eastAsia" w:ascii="仿宋" w:hAnsi="仿宋" w:eastAsia="仿宋"/>
          <w:color w:val="auto"/>
          <w:sz w:val="32"/>
          <w:szCs w:val="32"/>
        </w:rPr>
        <w:t>年</w:t>
      </w:r>
      <w:r>
        <w:rPr>
          <w:rFonts w:hint="eastAsia" w:ascii="仿宋" w:hAnsi="仿宋" w:eastAsia="仿宋"/>
          <w:color w:val="auto"/>
          <w:sz w:val="32"/>
          <w:szCs w:val="32"/>
          <w:u w:val="single"/>
          <w:lang w:val="en-US" w:eastAsia="zh-CN"/>
        </w:rPr>
        <w:t>7</w:t>
      </w:r>
      <w:r>
        <w:rPr>
          <w:rFonts w:hint="eastAsia" w:ascii="仿宋" w:hAnsi="仿宋" w:eastAsia="仿宋"/>
          <w:color w:val="auto"/>
          <w:sz w:val="32"/>
          <w:szCs w:val="32"/>
        </w:rPr>
        <w:t>月</w:t>
      </w:r>
      <w:r>
        <w:rPr>
          <w:rFonts w:hint="eastAsia" w:ascii="仿宋" w:hAnsi="仿宋" w:eastAsia="仿宋"/>
          <w:color w:val="auto"/>
          <w:sz w:val="32"/>
          <w:szCs w:val="32"/>
          <w:u w:val="single"/>
          <w:lang w:val="en-US" w:eastAsia="zh-CN"/>
        </w:rPr>
        <w:t>2</w:t>
      </w:r>
      <w:r>
        <w:rPr>
          <w:rFonts w:hint="eastAsia" w:ascii="仿宋" w:hAnsi="仿宋" w:eastAsia="仿宋"/>
          <w:color w:val="auto"/>
          <w:sz w:val="32"/>
          <w:szCs w:val="32"/>
        </w:rPr>
        <w:t>日</w:t>
      </w:r>
      <w:r>
        <w:rPr>
          <w:rFonts w:hint="eastAsia" w:ascii="仿宋" w:hAnsi="仿宋" w:eastAsia="仿宋"/>
          <w:color w:val="auto"/>
          <w:sz w:val="32"/>
          <w:szCs w:val="32"/>
          <w:u w:val="single"/>
          <w:lang w:val="en-US" w:eastAsia="zh-CN"/>
        </w:rPr>
        <w:t>9</w:t>
      </w:r>
      <w:r>
        <w:rPr>
          <w:rFonts w:hint="eastAsia" w:ascii="仿宋" w:hAnsi="仿宋" w:eastAsia="仿宋"/>
          <w:color w:val="auto"/>
          <w:sz w:val="32"/>
          <w:szCs w:val="32"/>
        </w:rPr>
        <w:t>时</w:t>
      </w:r>
      <w:r>
        <w:rPr>
          <w:rFonts w:hint="eastAsia" w:ascii="仿宋" w:hAnsi="仿宋" w:eastAsia="仿宋"/>
          <w:color w:val="auto"/>
          <w:sz w:val="32"/>
          <w:szCs w:val="32"/>
          <w:u w:val="single"/>
          <w:lang w:val="en-US" w:eastAsia="zh-CN"/>
        </w:rPr>
        <w:t>30</w:t>
      </w:r>
      <w:r>
        <w:rPr>
          <w:rFonts w:hint="eastAsia" w:ascii="仿宋" w:hAnsi="仿宋" w:eastAsia="仿宋"/>
          <w:color w:val="auto"/>
          <w:sz w:val="32"/>
          <w:szCs w:val="32"/>
        </w:rPr>
        <w:t>分</w:t>
      </w:r>
      <w:r>
        <w:rPr>
          <w:rFonts w:hint="eastAsia" w:ascii="仿宋" w:hAnsi="仿宋" w:eastAsia="仿宋"/>
          <w:color w:val="auto"/>
          <w:sz w:val="32"/>
          <w:szCs w:val="32"/>
          <w:lang w:eastAsia="zh-CN"/>
        </w:rPr>
        <w:t>。</w:t>
      </w:r>
    </w:p>
    <w:p w14:paraId="4C1F58A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谈判地点：</w:t>
      </w:r>
      <w:r>
        <w:rPr>
          <w:rFonts w:hint="eastAsia" w:ascii="仿宋" w:hAnsi="仿宋" w:eastAsia="仿宋"/>
          <w:color w:val="auto"/>
          <w:sz w:val="32"/>
          <w:szCs w:val="32"/>
          <w:u w:val="single"/>
          <w:lang w:eastAsia="zh-CN"/>
        </w:rPr>
        <w:t>许昌市阳光大道</w:t>
      </w:r>
      <w:r>
        <w:rPr>
          <w:rFonts w:hint="eastAsia" w:ascii="仿宋" w:hAnsi="仿宋" w:eastAsia="仿宋"/>
          <w:color w:val="auto"/>
          <w:sz w:val="32"/>
          <w:szCs w:val="32"/>
          <w:u w:val="single"/>
          <w:lang w:val="en-US" w:eastAsia="zh-CN"/>
        </w:rPr>
        <w:t>2666号开发区公安分局3楼东会议室</w:t>
      </w:r>
      <w:r>
        <w:rPr>
          <w:rFonts w:hint="eastAsia" w:ascii="仿宋" w:hAnsi="仿宋" w:eastAsia="仿宋"/>
          <w:color w:val="auto"/>
          <w:sz w:val="32"/>
          <w:szCs w:val="32"/>
        </w:rPr>
        <w:t>。</w:t>
      </w:r>
    </w:p>
    <w:p w14:paraId="6ABFF53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left"/>
        <w:textAlignment w:val="auto"/>
        <w:outlineLvl w:val="9"/>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17、联系方式</w:t>
      </w:r>
      <w:r>
        <w:rPr>
          <w:rFonts w:hint="eastAsia" w:ascii="仿宋" w:hAnsi="仿宋" w:eastAsia="仿宋"/>
          <w:color w:val="auto"/>
          <w:sz w:val="32"/>
          <w:szCs w:val="32"/>
          <w:lang w:val="en-US" w:eastAsia="zh-CN"/>
        </w:rPr>
        <w:t>:</w:t>
      </w:r>
    </w:p>
    <w:p w14:paraId="6820395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left"/>
        <w:textAlignment w:val="auto"/>
        <w:outlineLvl w:val="9"/>
        <w:rPr>
          <w:rFonts w:hint="eastAsia" w:ascii="仿宋" w:hAnsi="仿宋" w:eastAsia="仿宋"/>
          <w:color w:val="auto"/>
          <w:sz w:val="32"/>
          <w:szCs w:val="32"/>
          <w:lang w:eastAsia="zh-CN"/>
        </w:rPr>
      </w:pPr>
      <w:r>
        <w:rPr>
          <w:rFonts w:hint="eastAsia" w:ascii="仿宋" w:hAnsi="仿宋" w:eastAsia="仿宋"/>
          <w:color w:val="auto"/>
          <w:sz w:val="32"/>
          <w:szCs w:val="32"/>
        </w:rPr>
        <w:t>采购人：许昌市公安局</w:t>
      </w:r>
    </w:p>
    <w:p w14:paraId="09D629E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 w:hAnsi="仿宋" w:eastAsia="仿宋"/>
          <w:color w:val="auto"/>
          <w:sz w:val="32"/>
          <w:szCs w:val="32"/>
          <w:lang w:eastAsia="zh-CN"/>
        </w:rPr>
      </w:pPr>
      <w:r>
        <w:rPr>
          <w:rFonts w:hint="eastAsia" w:ascii="仿宋" w:hAnsi="仿宋" w:eastAsia="仿宋"/>
          <w:color w:val="auto"/>
          <w:sz w:val="32"/>
          <w:szCs w:val="32"/>
        </w:rPr>
        <w:t>联系人：</w:t>
      </w:r>
      <w:r>
        <w:rPr>
          <w:rFonts w:hint="eastAsia" w:ascii="仿宋" w:hAnsi="仿宋" w:eastAsia="仿宋"/>
          <w:color w:val="auto"/>
          <w:sz w:val="32"/>
          <w:szCs w:val="32"/>
          <w:lang w:eastAsia="zh-CN"/>
        </w:rPr>
        <w:t>陈先生</w:t>
      </w:r>
    </w:p>
    <w:p w14:paraId="450D69A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default" w:ascii="仿宋" w:hAnsi="仿宋" w:eastAsia="仿宋"/>
          <w:color w:val="auto"/>
          <w:sz w:val="32"/>
          <w:szCs w:val="32"/>
          <w:lang w:val="en-US" w:eastAsia="zh-CN"/>
        </w:rPr>
      </w:pPr>
      <w:r>
        <w:rPr>
          <w:rFonts w:hint="eastAsia" w:ascii="仿宋" w:hAnsi="仿宋" w:eastAsia="仿宋"/>
          <w:color w:val="auto"/>
          <w:sz w:val="32"/>
          <w:szCs w:val="32"/>
        </w:rPr>
        <w:t>联系电话：1863746</w:t>
      </w:r>
      <w:r>
        <w:rPr>
          <w:rFonts w:hint="eastAsia" w:ascii="仿宋" w:hAnsi="仿宋" w:eastAsia="仿宋"/>
          <w:color w:val="auto"/>
          <w:sz w:val="32"/>
          <w:szCs w:val="32"/>
          <w:lang w:val="en-US" w:eastAsia="zh-CN"/>
        </w:rPr>
        <w:t>2857</w:t>
      </w:r>
    </w:p>
    <w:p w14:paraId="3D29776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rPr>
          <w:rFonts w:hint="eastAsia" w:ascii="仿宋" w:hAnsi="仿宋" w:eastAsia="仿宋"/>
          <w:b/>
          <w:bCs/>
          <w:color w:val="auto"/>
          <w:sz w:val="32"/>
          <w:szCs w:val="32"/>
          <w:lang w:eastAsia="zh-CN"/>
        </w:rPr>
      </w:pPr>
    </w:p>
    <w:p w14:paraId="2803C65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附件：</w:t>
      </w:r>
      <w:r>
        <w:rPr>
          <w:rFonts w:hint="eastAsia" w:ascii="仿宋_GB2312" w:hAnsi="仿宋_GB2312" w:eastAsia="仿宋_GB2312" w:cs="仿宋_GB2312"/>
          <w:color w:val="auto"/>
          <w:sz w:val="32"/>
          <w:szCs w:val="32"/>
          <w:lang w:eastAsia="zh-CN"/>
        </w:rPr>
        <w:t>参数标准、图纸及工程量清单等资料</w:t>
      </w:r>
    </w:p>
    <w:p w14:paraId="2F267E0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2EACCA42">
      <w:pPr>
        <w:spacing w:line="540" w:lineRule="exact"/>
        <w:ind w:firstLine="643" w:firstLineChars="200"/>
        <w:jc w:val="left"/>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 xml:space="preserve">       </w:t>
      </w:r>
    </w:p>
    <w:p w14:paraId="49FD496A">
      <w:pPr>
        <w:spacing w:line="540" w:lineRule="exact"/>
        <w:ind w:firstLine="5600" w:firstLineChars="175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2025年6月25</w:t>
      </w:r>
      <w:bookmarkStart w:id="0" w:name="_GoBack"/>
      <w:bookmarkEnd w:id="0"/>
      <w:r>
        <w:rPr>
          <w:rFonts w:hint="eastAsia" w:ascii="仿宋_GB2312" w:hAnsi="仿宋_GB2312" w:eastAsia="仿宋_GB2312" w:cs="仿宋_GB2312"/>
          <w:b w:val="0"/>
          <w:bCs w:val="0"/>
          <w:color w:val="auto"/>
          <w:sz w:val="32"/>
          <w:szCs w:val="32"/>
          <w:lang w:val="en-US" w:eastAsia="zh-CN"/>
        </w:rPr>
        <w:t>日</w:t>
      </w:r>
    </w:p>
    <w:p w14:paraId="4748AF79">
      <w:pPr>
        <w:jc w:val="left"/>
        <w:rPr>
          <w:rFonts w:hint="eastAsia" w:ascii="黑体" w:hAnsi="黑体" w:eastAsia="黑体" w:cs="黑体"/>
          <w:color w:val="FF0000"/>
          <w:sz w:val="32"/>
          <w:szCs w:val="32"/>
          <w:lang w:eastAsia="zh-CN"/>
        </w:rPr>
      </w:pPr>
    </w:p>
    <w:p w14:paraId="0CDD62AF">
      <w:pPr>
        <w:jc w:val="left"/>
        <w:rPr>
          <w:rFonts w:hint="eastAsia" w:ascii="黑体" w:hAnsi="黑体" w:eastAsia="黑体" w:cs="黑体"/>
          <w:color w:val="FF0000"/>
          <w:sz w:val="32"/>
          <w:szCs w:val="32"/>
          <w:lang w:val="en-US" w:eastAsia="zh-CN"/>
        </w:rPr>
      </w:pPr>
    </w:p>
    <w:sectPr>
      <w:headerReference r:id="rId3" w:type="default"/>
      <w:footerReference r:id="rId4" w:type="default"/>
      <w:pgSz w:w="11906" w:h="16838"/>
      <w:pgMar w:top="1497"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4ACF">
    <w:pPr>
      <w:pStyle w:val="2"/>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06DB4B2">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92A5F">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C05F6"/>
    <w:rsid w:val="00034A3C"/>
    <w:rsid w:val="00086A4B"/>
    <w:rsid w:val="000C3B36"/>
    <w:rsid w:val="000F20F0"/>
    <w:rsid w:val="0017330A"/>
    <w:rsid w:val="00177ADF"/>
    <w:rsid w:val="00194670"/>
    <w:rsid w:val="001F3E06"/>
    <w:rsid w:val="001F7267"/>
    <w:rsid w:val="00235CDF"/>
    <w:rsid w:val="00295C16"/>
    <w:rsid w:val="002A67BB"/>
    <w:rsid w:val="00360048"/>
    <w:rsid w:val="00372FBB"/>
    <w:rsid w:val="0043124C"/>
    <w:rsid w:val="00481C13"/>
    <w:rsid w:val="00485536"/>
    <w:rsid w:val="004878C2"/>
    <w:rsid w:val="00493605"/>
    <w:rsid w:val="004C05F6"/>
    <w:rsid w:val="0052603D"/>
    <w:rsid w:val="0052736D"/>
    <w:rsid w:val="0053058D"/>
    <w:rsid w:val="005316C5"/>
    <w:rsid w:val="00555DF1"/>
    <w:rsid w:val="00566C84"/>
    <w:rsid w:val="005C07A5"/>
    <w:rsid w:val="005F338F"/>
    <w:rsid w:val="00636947"/>
    <w:rsid w:val="006573AD"/>
    <w:rsid w:val="00671648"/>
    <w:rsid w:val="00682CEF"/>
    <w:rsid w:val="006A01D2"/>
    <w:rsid w:val="006D67DD"/>
    <w:rsid w:val="00703B86"/>
    <w:rsid w:val="0078611B"/>
    <w:rsid w:val="007D141D"/>
    <w:rsid w:val="007D41A6"/>
    <w:rsid w:val="00804BEA"/>
    <w:rsid w:val="00827EB4"/>
    <w:rsid w:val="00880C32"/>
    <w:rsid w:val="008922C5"/>
    <w:rsid w:val="008D3508"/>
    <w:rsid w:val="008D71C7"/>
    <w:rsid w:val="008E7C85"/>
    <w:rsid w:val="00921DDD"/>
    <w:rsid w:val="00964A33"/>
    <w:rsid w:val="009B3342"/>
    <w:rsid w:val="00A43C23"/>
    <w:rsid w:val="00AA5E08"/>
    <w:rsid w:val="00B1731B"/>
    <w:rsid w:val="00B434AD"/>
    <w:rsid w:val="00B972D0"/>
    <w:rsid w:val="00BE0F49"/>
    <w:rsid w:val="00C25D7B"/>
    <w:rsid w:val="00C450F7"/>
    <w:rsid w:val="00C473E3"/>
    <w:rsid w:val="00CB639A"/>
    <w:rsid w:val="00CC7BDA"/>
    <w:rsid w:val="00CF581E"/>
    <w:rsid w:val="00D105FE"/>
    <w:rsid w:val="00D201F3"/>
    <w:rsid w:val="00D206D3"/>
    <w:rsid w:val="00D46003"/>
    <w:rsid w:val="00D83DF1"/>
    <w:rsid w:val="00DC3EB4"/>
    <w:rsid w:val="00DD430A"/>
    <w:rsid w:val="00E2553D"/>
    <w:rsid w:val="00E309E6"/>
    <w:rsid w:val="00EB492E"/>
    <w:rsid w:val="00EB5036"/>
    <w:rsid w:val="00F034FF"/>
    <w:rsid w:val="00F1417F"/>
    <w:rsid w:val="00F82DC0"/>
    <w:rsid w:val="00FE4A76"/>
    <w:rsid w:val="00FF6B6D"/>
    <w:rsid w:val="010226D5"/>
    <w:rsid w:val="0136546E"/>
    <w:rsid w:val="01635DF9"/>
    <w:rsid w:val="01722CE8"/>
    <w:rsid w:val="01732871"/>
    <w:rsid w:val="018755EF"/>
    <w:rsid w:val="019A2CC0"/>
    <w:rsid w:val="01AC14CE"/>
    <w:rsid w:val="01BE2FFD"/>
    <w:rsid w:val="01D21D09"/>
    <w:rsid w:val="01F124E6"/>
    <w:rsid w:val="01F3053E"/>
    <w:rsid w:val="01FA5F7E"/>
    <w:rsid w:val="02387A10"/>
    <w:rsid w:val="023A3CE7"/>
    <w:rsid w:val="026F4DF8"/>
    <w:rsid w:val="028A2263"/>
    <w:rsid w:val="02A45C24"/>
    <w:rsid w:val="02B61E01"/>
    <w:rsid w:val="02D57D49"/>
    <w:rsid w:val="02D833A2"/>
    <w:rsid w:val="02E22D8D"/>
    <w:rsid w:val="02EF6054"/>
    <w:rsid w:val="03081FD1"/>
    <w:rsid w:val="031066AA"/>
    <w:rsid w:val="03412C11"/>
    <w:rsid w:val="03465F8E"/>
    <w:rsid w:val="03676AA7"/>
    <w:rsid w:val="03831A19"/>
    <w:rsid w:val="03B0561E"/>
    <w:rsid w:val="03CA5B81"/>
    <w:rsid w:val="03CE00CC"/>
    <w:rsid w:val="03DC2B16"/>
    <w:rsid w:val="04113F50"/>
    <w:rsid w:val="04223A9D"/>
    <w:rsid w:val="04966FC4"/>
    <w:rsid w:val="04AD013E"/>
    <w:rsid w:val="04AF3557"/>
    <w:rsid w:val="04B36696"/>
    <w:rsid w:val="04BD1C6B"/>
    <w:rsid w:val="04C174AA"/>
    <w:rsid w:val="04E64748"/>
    <w:rsid w:val="05032C6B"/>
    <w:rsid w:val="05304A01"/>
    <w:rsid w:val="0543004B"/>
    <w:rsid w:val="05555543"/>
    <w:rsid w:val="05877A2F"/>
    <w:rsid w:val="0598665B"/>
    <w:rsid w:val="05990B62"/>
    <w:rsid w:val="059E3CA8"/>
    <w:rsid w:val="05B3369D"/>
    <w:rsid w:val="05B80184"/>
    <w:rsid w:val="05BD4659"/>
    <w:rsid w:val="05C34199"/>
    <w:rsid w:val="05C3623F"/>
    <w:rsid w:val="05C41A5B"/>
    <w:rsid w:val="05DC5A7B"/>
    <w:rsid w:val="05DE7DE8"/>
    <w:rsid w:val="05EC5275"/>
    <w:rsid w:val="05F85767"/>
    <w:rsid w:val="0627638D"/>
    <w:rsid w:val="062B2C8D"/>
    <w:rsid w:val="06300C98"/>
    <w:rsid w:val="063B5022"/>
    <w:rsid w:val="064C0463"/>
    <w:rsid w:val="065C27FE"/>
    <w:rsid w:val="0662341E"/>
    <w:rsid w:val="066422C8"/>
    <w:rsid w:val="069D0878"/>
    <w:rsid w:val="06DB39F3"/>
    <w:rsid w:val="06FC309A"/>
    <w:rsid w:val="073E2CF8"/>
    <w:rsid w:val="07812350"/>
    <w:rsid w:val="079600FE"/>
    <w:rsid w:val="07990D6D"/>
    <w:rsid w:val="07DD4152"/>
    <w:rsid w:val="07E5491B"/>
    <w:rsid w:val="07F20ACD"/>
    <w:rsid w:val="07F86289"/>
    <w:rsid w:val="0823309B"/>
    <w:rsid w:val="08531D3C"/>
    <w:rsid w:val="08714C33"/>
    <w:rsid w:val="0877134F"/>
    <w:rsid w:val="088175FE"/>
    <w:rsid w:val="08A11ABD"/>
    <w:rsid w:val="08B10544"/>
    <w:rsid w:val="08CD2A26"/>
    <w:rsid w:val="09022162"/>
    <w:rsid w:val="09362E58"/>
    <w:rsid w:val="093F737F"/>
    <w:rsid w:val="094E7DC9"/>
    <w:rsid w:val="096879B9"/>
    <w:rsid w:val="097713AE"/>
    <w:rsid w:val="097F07A2"/>
    <w:rsid w:val="09933E8E"/>
    <w:rsid w:val="099572A5"/>
    <w:rsid w:val="09A922C5"/>
    <w:rsid w:val="09C130B6"/>
    <w:rsid w:val="09CF1B54"/>
    <w:rsid w:val="09E82190"/>
    <w:rsid w:val="0A1244D2"/>
    <w:rsid w:val="0A2543A2"/>
    <w:rsid w:val="0A3452CC"/>
    <w:rsid w:val="0A3930E7"/>
    <w:rsid w:val="0A4739CF"/>
    <w:rsid w:val="0A4D1532"/>
    <w:rsid w:val="0A5C08BF"/>
    <w:rsid w:val="0AAA7B81"/>
    <w:rsid w:val="0AB94041"/>
    <w:rsid w:val="0AD126A5"/>
    <w:rsid w:val="0AF338A9"/>
    <w:rsid w:val="0B0077B9"/>
    <w:rsid w:val="0B356AC9"/>
    <w:rsid w:val="0B6237FD"/>
    <w:rsid w:val="0B8125F8"/>
    <w:rsid w:val="0B895C6F"/>
    <w:rsid w:val="0BB23F80"/>
    <w:rsid w:val="0BCD2BC9"/>
    <w:rsid w:val="0BDC7A17"/>
    <w:rsid w:val="0BF56D90"/>
    <w:rsid w:val="0C0A0786"/>
    <w:rsid w:val="0C0C55A0"/>
    <w:rsid w:val="0C536243"/>
    <w:rsid w:val="0CA01328"/>
    <w:rsid w:val="0CA92C23"/>
    <w:rsid w:val="0CC4608F"/>
    <w:rsid w:val="0CC76782"/>
    <w:rsid w:val="0D1E5DC9"/>
    <w:rsid w:val="0D367415"/>
    <w:rsid w:val="0D614C45"/>
    <w:rsid w:val="0D866396"/>
    <w:rsid w:val="0D8C2617"/>
    <w:rsid w:val="0DAF5AF2"/>
    <w:rsid w:val="0DD34292"/>
    <w:rsid w:val="0DE458F8"/>
    <w:rsid w:val="0DE47140"/>
    <w:rsid w:val="0DEB64F8"/>
    <w:rsid w:val="0E0165A5"/>
    <w:rsid w:val="0E0543F7"/>
    <w:rsid w:val="0E080F4C"/>
    <w:rsid w:val="0E1734A3"/>
    <w:rsid w:val="0E295019"/>
    <w:rsid w:val="0E2E57FA"/>
    <w:rsid w:val="0E401640"/>
    <w:rsid w:val="0E435B34"/>
    <w:rsid w:val="0E644EBA"/>
    <w:rsid w:val="0E69782E"/>
    <w:rsid w:val="0E6E1FA9"/>
    <w:rsid w:val="0E6F02B9"/>
    <w:rsid w:val="0E733F33"/>
    <w:rsid w:val="0E7943EC"/>
    <w:rsid w:val="0EA976A6"/>
    <w:rsid w:val="0EAE74AE"/>
    <w:rsid w:val="0EC81D9E"/>
    <w:rsid w:val="0ECD4830"/>
    <w:rsid w:val="0F597965"/>
    <w:rsid w:val="0F60183E"/>
    <w:rsid w:val="0F6145A2"/>
    <w:rsid w:val="0F896082"/>
    <w:rsid w:val="0F8F0C3F"/>
    <w:rsid w:val="0FB72073"/>
    <w:rsid w:val="0FB90FE8"/>
    <w:rsid w:val="0FCB4C00"/>
    <w:rsid w:val="0FD42139"/>
    <w:rsid w:val="106620F8"/>
    <w:rsid w:val="10A8475D"/>
    <w:rsid w:val="10B2183E"/>
    <w:rsid w:val="10BB1184"/>
    <w:rsid w:val="10C6528B"/>
    <w:rsid w:val="10D14A10"/>
    <w:rsid w:val="10D53C34"/>
    <w:rsid w:val="10EE569A"/>
    <w:rsid w:val="10EF3F3F"/>
    <w:rsid w:val="11364690"/>
    <w:rsid w:val="11381C30"/>
    <w:rsid w:val="113E6601"/>
    <w:rsid w:val="117A3D06"/>
    <w:rsid w:val="11A8025A"/>
    <w:rsid w:val="11CA4EF1"/>
    <w:rsid w:val="11CD3119"/>
    <w:rsid w:val="11D15666"/>
    <w:rsid w:val="11D9343A"/>
    <w:rsid w:val="11DF131B"/>
    <w:rsid w:val="126A3822"/>
    <w:rsid w:val="12702393"/>
    <w:rsid w:val="12706266"/>
    <w:rsid w:val="128335FD"/>
    <w:rsid w:val="12A51A5E"/>
    <w:rsid w:val="12B053DE"/>
    <w:rsid w:val="12B07B20"/>
    <w:rsid w:val="12E00858"/>
    <w:rsid w:val="12F90F35"/>
    <w:rsid w:val="1307263D"/>
    <w:rsid w:val="13120E72"/>
    <w:rsid w:val="132F072B"/>
    <w:rsid w:val="13555477"/>
    <w:rsid w:val="13921D24"/>
    <w:rsid w:val="13AD1BCB"/>
    <w:rsid w:val="13F65250"/>
    <w:rsid w:val="140833EB"/>
    <w:rsid w:val="14243A74"/>
    <w:rsid w:val="143A2130"/>
    <w:rsid w:val="14491F36"/>
    <w:rsid w:val="14503A83"/>
    <w:rsid w:val="145A37B9"/>
    <w:rsid w:val="149537C5"/>
    <w:rsid w:val="14A47DDE"/>
    <w:rsid w:val="14B91025"/>
    <w:rsid w:val="14C8735F"/>
    <w:rsid w:val="14CC3EC3"/>
    <w:rsid w:val="14CF5823"/>
    <w:rsid w:val="14D119D0"/>
    <w:rsid w:val="14E02834"/>
    <w:rsid w:val="14F17EBD"/>
    <w:rsid w:val="14F80F69"/>
    <w:rsid w:val="15004E5A"/>
    <w:rsid w:val="1524063A"/>
    <w:rsid w:val="15295A16"/>
    <w:rsid w:val="153B1258"/>
    <w:rsid w:val="15500077"/>
    <w:rsid w:val="1585667E"/>
    <w:rsid w:val="158803DF"/>
    <w:rsid w:val="159E0AC4"/>
    <w:rsid w:val="15AE5D9A"/>
    <w:rsid w:val="15B836D0"/>
    <w:rsid w:val="15B867D1"/>
    <w:rsid w:val="15BE7261"/>
    <w:rsid w:val="15F21F7F"/>
    <w:rsid w:val="15FF250E"/>
    <w:rsid w:val="160225B0"/>
    <w:rsid w:val="161819E8"/>
    <w:rsid w:val="162C51E2"/>
    <w:rsid w:val="16361DC9"/>
    <w:rsid w:val="16376F36"/>
    <w:rsid w:val="16585ED5"/>
    <w:rsid w:val="165B0F53"/>
    <w:rsid w:val="16615C4D"/>
    <w:rsid w:val="166335AC"/>
    <w:rsid w:val="166A509C"/>
    <w:rsid w:val="166B4359"/>
    <w:rsid w:val="168359DC"/>
    <w:rsid w:val="16C94106"/>
    <w:rsid w:val="16E7289E"/>
    <w:rsid w:val="174328DE"/>
    <w:rsid w:val="17511971"/>
    <w:rsid w:val="17634A27"/>
    <w:rsid w:val="177376BA"/>
    <w:rsid w:val="17997125"/>
    <w:rsid w:val="17DE2075"/>
    <w:rsid w:val="17F4390B"/>
    <w:rsid w:val="181811EE"/>
    <w:rsid w:val="183D2BD2"/>
    <w:rsid w:val="183D6E9D"/>
    <w:rsid w:val="183E38FA"/>
    <w:rsid w:val="18421208"/>
    <w:rsid w:val="18473B17"/>
    <w:rsid w:val="184C48D9"/>
    <w:rsid w:val="185744B1"/>
    <w:rsid w:val="18577400"/>
    <w:rsid w:val="186F5CEB"/>
    <w:rsid w:val="18710899"/>
    <w:rsid w:val="1887402A"/>
    <w:rsid w:val="18927BA1"/>
    <w:rsid w:val="18A579C9"/>
    <w:rsid w:val="18BC4EB8"/>
    <w:rsid w:val="18BC5F36"/>
    <w:rsid w:val="18C74EB4"/>
    <w:rsid w:val="18D05455"/>
    <w:rsid w:val="18D31DDF"/>
    <w:rsid w:val="18D60FBC"/>
    <w:rsid w:val="18E846BE"/>
    <w:rsid w:val="190A0EEB"/>
    <w:rsid w:val="193A6CBE"/>
    <w:rsid w:val="193B4E99"/>
    <w:rsid w:val="19A2534E"/>
    <w:rsid w:val="19C100BA"/>
    <w:rsid w:val="19D735CB"/>
    <w:rsid w:val="19D86E65"/>
    <w:rsid w:val="19E25671"/>
    <w:rsid w:val="1A207389"/>
    <w:rsid w:val="1A25279C"/>
    <w:rsid w:val="1A3D4352"/>
    <w:rsid w:val="1A690E57"/>
    <w:rsid w:val="1A742998"/>
    <w:rsid w:val="1A7C2D57"/>
    <w:rsid w:val="1A8535B5"/>
    <w:rsid w:val="1A917FDA"/>
    <w:rsid w:val="1AE246C9"/>
    <w:rsid w:val="1AE31122"/>
    <w:rsid w:val="1AF24A77"/>
    <w:rsid w:val="1AF338ED"/>
    <w:rsid w:val="1B00491D"/>
    <w:rsid w:val="1B09306E"/>
    <w:rsid w:val="1B355C1B"/>
    <w:rsid w:val="1B440905"/>
    <w:rsid w:val="1B46439C"/>
    <w:rsid w:val="1B4D16A2"/>
    <w:rsid w:val="1B7D4AEC"/>
    <w:rsid w:val="1B856FDF"/>
    <w:rsid w:val="1B9B7C2A"/>
    <w:rsid w:val="1BAD54E2"/>
    <w:rsid w:val="1C5F76F5"/>
    <w:rsid w:val="1C5F7FBF"/>
    <w:rsid w:val="1C731B27"/>
    <w:rsid w:val="1C832C7F"/>
    <w:rsid w:val="1C8960B4"/>
    <w:rsid w:val="1C8C2C73"/>
    <w:rsid w:val="1C944D7C"/>
    <w:rsid w:val="1C9D7662"/>
    <w:rsid w:val="1CBB7BCD"/>
    <w:rsid w:val="1CC823A9"/>
    <w:rsid w:val="1CDA0A44"/>
    <w:rsid w:val="1CE56E8B"/>
    <w:rsid w:val="1CF27445"/>
    <w:rsid w:val="1CF92255"/>
    <w:rsid w:val="1D1520A9"/>
    <w:rsid w:val="1D6C090C"/>
    <w:rsid w:val="1D8713A0"/>
    <w:rsid w:val="1D88178F"/>
    <w:rsid w:val="1DD236A1"/>
    <w:rsid w:val="1DEE14D4"/>
    <w:rsid w:val="1DFE203D"/>
    <w:rsid w:val="1E22401A"/>
    <w:rsid w:val="1E2C0AAD"/>
    <w:rsid w:val="1E387D7F"/>
    <w:rsid w:val="1E5E226D"/>
    <w:rsid w:val="1E6219E7"/>
    <w:rsid w:val="1ED60A20"/>
    <w:rsid w:val="1F721538"/>
    <w:rsid w:val="1F724A13"/>
    <w:rsid w:val="1F970711"/>
    <w:rsid w:val="1FA31414"/>
    <w:rsid w:val="1FA60273"/>
    <w:rsid w:val="1FBB756A"/>
    <w:rsid w:val="1FE86616"/>
    <w:rsid w:val="1FF363A8"/>
    <w:rsid w:val="1FFD4D67"/>
    <w:rsid w:val="20004CB4"/>
    <w:rsid w:val="2007627D"/>
    <w:rsid w:val="200F2DFB"/>
    <w:rsid w:val="20195A78"/>
    <w:rsid w:val="20261CBE"/>
    <w:rsid w:val="202F3718"/>
    <w:rsid w:val="2039471F"/>
    <w:rsid w:val="203F1FC1"/>
    <w:rsid w:val="204443D9"/>
    <w:rsid w:val="204B090D"/>
    <w:rsid w:val="20634856"/>
    <w:rsid w:val="20686582"/>
    <w:rsid w:val="206E27CF"/>
    <w:rsid w:val="20967DFA"/>
    <w:rsid w:val="2099142E"/>
    <w:rsid w:val="20AD725F"/>
    <w:rsid w:val="20C12FFC"/>
    <w:rsid w:val="20C618EE"/>
    <w:rsid w:val="20CD4862"/>
    <w:rsid w:val="20DE2D1E"/>
    <w:rsid w:val="210120D7"/>
    <w:rsid w:val="211F1DFE"/>
    <w:rsid w:val="212D7E0C"/>
    <w:rsid w:val="215A4ECB"/>
    <w:rsid w:val="217C5BAC"/>
    <w:rsid w:val="218966FD"/>
    <w:rsid w:val="218D5111"/>
    <w:rsid w:val="219C6E8E"/>
    <w:rsid w:val="21AD5EA1"/>
    <w:rsid w:val="21AE38F8"/>
    <w:rsid w:val="21C45156"/>
    <w:rsid w:val="21C82D5E"/>
    <w:rsid w:val="21C94735"/>
    <w:rsid w:val="22123903"/>
    <w:rsid w:val="222E111A"/>
    <w:rsid w:val="22436663"/>
    <w:rsid w:val="224B2CC5"/>
    <w:rsid w:val="2270047A"/>
    <w:rsid w:val="22742BC2"/>
    <w:rsid w:val="22746905"/>
    <w:rsid w:val="229108DD"/>
    <w:rsid w:val="22A5469A"/>
    <w:rsid w:val="22B52567"/>
    <w:rsid w:val="22E61DE3"/>
    <w:rsid w:val="22FF6802"/>
    <w:rsid w:val="231C7314"/>
    <w:rsid w:val="23253371"/>
    <w:rsid w:val="23405F52"/>
    <w:rsid w:val="237A121E"/>
    <w:rsid w:val="23846712"/>
    <w:rsid w:val="23BD0388"/>
    <w:rsid w:val="23C568F8"/>
    <w:rsid w:val="23C72134"/>
    <w:rsid w:val="23C82F82"/>
    <w:rsid w:val="240C67AD"/>
    <w:rsid w:val="242D7B9A"/>
    <w:rsid w:val="24350E01"/>
    <w:rsid w:val="244213F1"/>
    <w:rsid w:val="2450219B"/>
    <w:rsid w:val="245F4C52"/>
    <w:rsid w:val="248556C4"/>
    <w:rsid w:val="24A047A0"/>
    <w:rsid w:val="24BB2F2C"/>
    <w:rsid w:val="24DD7037"/>
    <w:rsid w:val="24EF43BB"/>
    <w:rsid w:val="25130CF7"/>
    <w:rsid w:val="252440E7"/>
    <w:rsid w:val="254847B6"/>
    <w:rsid w:val="256A30D3"/>
    <w:rsid w:val="258F5EF0"/>
    <w:rsid w:val="259C4371"/>
    <w:rsid w:val="259D2973"/>
    <w:rsid w:val="25A04418"/>
    <w:rsid w:val="25B81B14"/>
    <w:rsid w:val="25C258B8"/>
    <w:rsid w:val="25E57912"/>
    <w:rsid w:val="25EA5AA0"/>
    <w:rsid w:val="262D4FCB"/>
    <w:rsid w:val="262E5FF6"/>
    <w:rsid w:val="26406430"/>
    <w:rsid w:val="265E70D5"/>
    <w:rsid w:val="26627079"/>
    <w:rsid w:val="267D21E2"/>
    <w:rsid w:val="2680112B"/>
    <w:rsid w:val="26AA30EE"/>
    <w:rsid w:val="26B467CE"/>
    <w:rsid w:val="26C764FF"/>
    <w:rsid w:val="26C808E0"/>
    <w:rsid w:val="26EB6E02"/>
    <w:rsid w:val="26FB03CB"/>
    <w:rsid w:val="27061B21"/>
    <w:rsid w:val="270F47C9"/>
    <w:rsid w:val="2721505A"/>
    <w:rsid w:val="27220824"/>
    <w:rsid w:val="274F2099"/>
    <w:rsid w:val="27510B27"/>
    <w:rsid w:val="276512B2"/>
    <w:rsid w:val="27901369"/>
    <w:rsid w:val="27BC1D47"/>
    <w:rsid w:val="27CE2152"/>
    <w:rsid w:val="27EB6AF4"/>
    <w:rsid w:val="28072297"/>
    <w:rsid w:val="28182955"/>
    <w:rsid w:val="282042C4"/>
    <w:rsid w:val="283C3C28"/>
    <w:rsid w:val="283D798E"/>
    <w:rsid w:val="28407CF5"/>
    <w:rsid w:val="28980F41"/>
    <w:rsid w:val="289A19BB"/>
    <w:rsid w:val="28A52200"/>
    <w:rsid w:val="28B4287A"/>
    <w:rsid w:val="28BF50D0"/>
    <w:rsid w:val="28CD0705"/>
    <w:rsid w:val="28F86DCF"/>
    <w:rsid w:val="28FB085F"/>
    <w:rsid w:val="290B5107"/>
    <w:rsid w:val="292650FB"/>
    <w:rsid w:val="29377AB1"/>
    <w:rsid w:val="29441662"/>
    <w:rsid w:val="294A05FB"/>
    <w:rsid w:val="295716B8"/>
    <w:rsid w:val="29AF2B9C"/>
    <w:rsid w:val="29DB22DA"/>
    <w:rsid w:val="29E01288"/>
    <w:rsid w:val="29F7548B"/>
    <w:rsid w:val="2A1E50AC"/>
    <w:rsid w:val="2A5278BE"/>
    <w:rsid w:val="2A620B01"/>
    <w:rsid w:val="2A643615"/>
    <w:rsid w:val="2A8C100B"/>
    <w:rsid w:val="2ABF28E7"/>
    <w:rsid w:val="2ABF4D52"/>
    <w:rsid w:val="2AD73A75"/>
    <w:rsid w:val="2B381290"/>
    <w:rsid w:val="2B5F1CBC"/>
    <w:rsid w:val="2B7F2D0A"/>
    <w:rsid w:val="2B8C2D22"/>
    <w:rsid w:val="2BA6725D"/>
    <w:rsid w:val="2BAD2C6F"/>
    <w:rsid w:val="2BB76129"/>
    <w:rsid w:val="2BBD0F1E"/>
    <w:rsid w:val="2BC44EB7"/>
    <w:rsid w:val="2BC4656A"/>
    <w:rsid w:val="2BD94A16"/>
    <w:rsid w:val="2BE62E29"/>
    <w:rsid w:val="2BF229BE"/>
    <w:rsid w:val="2C053429"/>
    <w:rsid w:val="2C2F41FF"/>
    <w:rsid w:val="2C511EF4"/>
    <w:rsid w:val="2C751767"/>
    <w:rsid w:val="2C7559D5"/>
    <w:rsid w:val="2C816B7A"/>
    <w:rsid w:val="2CD23360"/>
    <w:rsid w:val="2CF97403"/>
    <w:rsid w:val="2D0647E3"/>
    <w:rsid w:val="2D124DB6"/>
    <w:rsid w:val="2D186042"/>
    <w:rsid w:val="2D293076"/>
    <w:rsid w:val="2D615EBB"/>
    <w:rsid w:val="2D632B0C"/>
    <w:rsid w:val="2D6764AB"/>
    <w:rsid w:val="2D7377F5"/>
    <w:rsid w:val="2D790A1D"/>
    <w:rsid w:val="2D86508C"/>
    <w:rsid w:val="2D960B92"/>
    <w:rsid w:val="2DBE1F23"/>
    <w:rsid w:val="2DCA7AE4"/>
    <w:rsid w:val="2DD711B2"/>
    <w:rsid w:val="2DDD07D6"/>
    <w:rsid w:val="2DF71B50"/>
    <w:rsid w:val="2E0C5FF3"/>
    <w:rsid w:val="2E201262"/>
    <w:rsid w:val="2E2567CB"/>
    <w:rsid w:val="2E29650C"/>
    <w:rsid w:val="2E32593C"/>
    <w:rsid w:val="2E3C09F0"/>
    <w:rsid w:val="2E4A27F1"/>
    <w:rsid w:val="2E8E3876"/>
    <w:rsid w:val="2EAC599E"/>
    <w:rsid w:val="2EBA2146"/>
    <w:rsid w:val="2EC723B1"/>
    <w:rsid w:val="2ECB32DE"/>
    <w:rsid w:val="2EE35466"/>
    <w:rsid w:val="2F0F2DD1"/>
    <w:rsid w:val="2F1E5F0D"/>
    <w:rsid w:val="2F35143F"/>
    <w:rsid w:val="2F536430"/>
    <w:rsid w:val="2F73521C"/>
    <w:rsid w:val="2F8F4FE8"/>
    <w:rsid w:val="2F92543C"/>
    <w:rsid w:val="2FB36FE1"/>
    <w:rsid w:val="2FBB4243"/>
    <w:rsid w:val="2FCB7823"/>
    <w:rsid w:val="2FE33288"/>
    <w:rsid w:val="30150219"/>
    <w:rsid w:val="303E657F"/>
    <w:rsid w:val="30520E26"/>
    <w:rsid w:val="30581C3B"/>
    <w:rsid w:val="30653D89"/>
    <w:rsid w:val="30B8574F"/>
    <w:rsid w:val="30C300C1"/>
    <w:rsid w:val="30C64E45"/>
    <w:rsid w:val="30DF7D0F"/>
    <w:rsid w:val="30E212D1"/>
    <w:rsid w:val="31633D3A"/>
    <w:rsid w:val="31715F22"/>
    <w:rsid w:val="318C6BF4"/>
    <w:rsid w:val="319059B4"/>
    <w:rsid w:val="31A15609"/>
    <w:rsid w:val="31A32511"/>
    <w:rsid w:val="31B263E1"/>
    <w:rsid w:val="31E43528"/>
    <w:rsid w:val="31EA1A86"/>
    <w:rsid w:val="320A149E"/>
    <w:rsid w:val="32323F18"/>
    <w:rsid w:val="32372870"/>
    <w:rsid w:val="328A40A6"/>
    <w:rsid w:val="329543C8"/>
    <w:rsid w:val="3296473A"/>
    <w:rsid w:val="32995756"/>
    <w:rsid w:val="329A2341"/>
    <w:rsid w:val="32AF0D1D"/>
    <w:rsid w:val="32B37B80"/>
    <w:rsid w:val="32E14843"/>
    <w:rsid w:val="33673413"/>
    <w:rsid w:val="33795742"/>
    <w:rsid w:val="33867D8D"/>
    <w:rsid w:val="338D602B"/>
    <w:rsid w:val="33A95907"/>
    <w:rsid w:val="33C46FD1"/>
    <w:rsid w:val="33CF0447"/>
    <w:rsid w:val="33D40957"/>
    <w:rsid w:val="34024869"/>
    <w:rsid w:val="34096D25"/>
    <w:rsid w:val="34111192"/>
    <w:rsid w:val="341F7ABC"/>
    <w:rsid w:val="343E2EE8"/>
    <w:rsid w:val="34A15873"/>
    <w:rsid w:val="34B027C5"/>
    <w:rsid w:val="34BB551F"/>
    <w:rsid w:val="34D47097"/>
    <w:rsid w:val="34E5555B"/>
    <w:rsid w:val="35172353"/>
    <w:rsid w:val="351976D8"/>
    <w:rsid w:val="352408E7"/>
    <w:rsid w:val="35276CE1"/>
    <w:rsid w:val="353935FA"/>
    <w:rsid w:val="354B7182"/>
    <w:rsid w:val="354E42FD"/>
    <w:rsid w:val="35586D76"/>
    <w:rsid w:val="357B2E4F"/>
    <w:rsid w:val="358E1881"/>
    <w:rsid w:val="35B85EF9"/>
    <w:rsid w:val="35D72E00"/>
    <w:rsid w:val="35DA3772"/>
    <w:rsid w:val="35ED6383"/>
    <w:rsid w:val="35FA2B6E"/>
    <w:rsid w:val="360E1831"/>
    <w:rsid w:val="36177D40"/>
    <w:rsid w:val="36494F94"/>
    <w:rsid w:val="369748FE"/>
    <w:rsid w:val="36F12A9F"/>
    <w:rsid w:val="36FB5988"/>
    <w:rsid w:val="371C4D90"/>
    <w:rsid w:val="37274E74"/>
    <w:rsid w:val="372E163D"/>
    <w:rsid w:val="372E76AF"/>
    <w:rsid w:val="37A42131"/>
    <w:rsid w:val="37B64EAD"/>
    <w:rsid w:val="37B854A6"/>
    <w:rsid w:val="37BC1784"/>
    <w:rsid w:val="37C771BC"/>
    <w:rsid w:val="37E30280"/>
    <w:rsid w:val="37EE64AB"/>
    <w:rsid w:val="381307CC"/>
    <w:rsid w:val="381E6E3E"/>
    <w:rsid w:val="381F6972"/>
    <w:rsid w:val="38512004"/>
    <w:rsid w:val="38566BBC"/>
    <w:rsid w:val="387C08CF"/>
    <w:rsid w:val="388F3302"/>
    <w:rsid w:val="38A01C23"/>
    <w:rsid w:val="38BF1E8C"/>
    <w:rsid w:val="38C273ED"/>
    <w:rsid w:val="38FC6F7E"/>
    <w:rsid w:val="390C7BFD"/>
    <w:rsid w:val="39191743"/>
    <w:rsid w:val="391A2B70"/>
    <w:rsid w:val="39343548"/>
    <w:rsid w:val="39495158"/>
    <w:rsid w:val="39542CC2"/>
    <w:rsid w:val="39764A35"/>
    <w:rsid w:val="39785BFC"/>
    <w:rsid w:val="39804E2B"/>
    <w:rsid w:val="39884118"/>
    <w:rsid w:val="39A250AF"/>
    <w:rsid w:val="39AC2C7A"/>
    <w:rsid w:val="39C612EA"/>
    <w:rsid w:val="3A0A3B2B"/>
    <w:rsid w:val="3A1E19E7"/>
    <w:rsid w:val="3A1E2FA4"/>
    <w:rsid w:val="3A416710"/>
    <w:rsid w:val="3A4F5B5F"/>
    <w:rsid w:val="3A586FD7"/>
    <w:rsid w:val="3A894DE2"/>
    <w:rsid w:val="3A8F72BC"/>
    <w:rsid w:val="3AAE5D66"/>
    <w:rsid w:val="3AB419FB"/>
    <w:rsid w:val="3AF86032"/>
    <w:rsid w:val="3AFA401D"/>
    <w:rsid w:val="3AFD1AFB"/>
    <w:rsid w:val="3B3472E4"/>
    <w:rsid w:val="3B4137D2"/>
    <w:rsid w:val="3B4D4C1A"/>
    <w:rsid w:val="3B5429F9"/>
    <w:rsid w:val="3B6C43A0"/>
    <w:rsid w:val="3B7F7179"/>
    <w:rsid w:val="3B8F2D18"/>
    <w:rsid w:val="3B927A5F"/>
    <w:rsid w:val="3BBC66BA"/>
    <w:rsid w:val="3BC332B8"/>
    <w:rsid w:val="3BCA67FF"/>
    <w:rsid w:val="3BEC2947"/>
    <w:rsid w:val="3BF51FDB"/>
    <w:rsid w:val="3C694E1F"/>
    <w:rsid w:val="3C732DEF"/>
    <w:rsid w:val="3C76182D"/>
    <w:rsid w:val="3C8B1215"/>
    <w:rsid w:val="3CAB092D"/>
    <w:rsid w:val="3CBD5313"/>
    <w:rsid w:val="3CEB3C9B"/>
    <w:rsid w:val="3D50186D"/>
    <w:rsid w:val="3D98667F"/>
    <w:rsid w:val="3DAA6D6A"/>
    <w:rsid w:val="3DBB75C1"/>
    <w:rsid w:val="3DBF59A1"/>
    <w:rsid w:val="3DD1706B"/>
    <w:rsid w:val="3E1579D5"/>
    <w:rsid w:val="3E191501"/>
    <w:rsid w:val="3E303831"/>
    <w:rsid w:val="3E69668B"/>
    <w:rsid w:val="3E9B7C76"/>
    <w:rsid w:val="3EB475E4"/>
    <w:rsid w:val="3EBC1DF2"/>
    <w:rsid w:val="3EC70E68"/>
    <w:rsid w:val="3EE509A8"/>
    <w:rsid w:val="3F084D2C"/>
    <w:rsid w:val="3F650B3D"/>
    <w:rsid w:val="3F6C4FB1"/>
    <w:rsid w:val="3F8225F0"/>
    <w:rsid w:val="3F8E4FCB"/>
    <w:rsid w:val="3F9C3759"/>
    <w:rsid w:val="3FA00808"/>
    <w:rsid w:val="3FB56F9C"/>
    <w:rsid w:val="3FBB2A38"/>
    <w:rsid w:val="3FC54286"/>
    <w:rsid w:val="3FC750EE"/>
    <w:rsid w:val="3FD802D5"/>
    <w:rsid w:val="3FE746D3"/>
    <w:rsid w:val="40095E5E"/>
    <w:rsid w:val="4011245F"/>
    <w:rsid w:val="401A7D5A"/>
    <w:rsid w:val="402E0915"/>
    <w:rsid w:val="402F47FB"/>
    <w:rsid w:val="40585700"/>
    <w:rsid w:val="4065114D"/>
    <w:rsid w:val="407B357D"/>
    <w:rsid w:val="409A1F83"/>
    <w:rsid w:val="409E0A01"/>
    <w:rsid w:val="40B461B0"/>
    <w:rsid w:val="40CB6B00"/>
    <w:rsid w:val="40D736EA"/>
    <w:rsid w:val="410E0BA8"/>
    <w:rsid w:val="41202C74"/>
    <w:rsid w:val="41431973"/>
    <w:rsid w:val="415A2ACC"/>
    <w:rsid w:val="416A1DF6"/>
    <w:rsid w:val="416F69B9"/>
    <w:rsid w:val="417177CC"/>
    <w:rsid w:val="41BC5484"/>
    <w:rsid w:val="41FA3260"/>
    <w:rsid w:val="41FC3A5D"/>
    <w:rsid w:val="41FD2D51"/>
    <w:rsid w:val="423D13D2"/>
    <w:rsid w:val="426F3F03"/>
    <w:rsid w:val="428906D0"/>
    <w:rsid w:val="42977ABB"/>
    <w:rsid w:val="42CB1101"/>
    <w:rsid w:val="42F50B3E"/>
    <w:rsid w:val="431E275E"/>
    <w:rsid w:val="43703D10"/>
    <w:rsid w:val="43F918F9"/>
    <w:rsid w:val="43FB13D9"/>
    <w:rsid w:val="44160237"/>
    <w:rsid w:val="44621FE3"/>
    <w:rsid w:val="44863E4C"/>
    <w:rsid w:val="448A4363"/>
    <w:rsid w:val="44AA4EDC"/>
    <w:rsid w:val="44BC587F"/>
    <w:rsid w:val="44BD2788"/>
    <w:rsid w:val="44EA5E21"/>
    <w:rsid w:val="45004C5B"/>
    <w:rsid w:val="452C487F"/>
    <w:rsid w:val="4543290B"/>
    <w:rsid w:val="455E6BE2"/>
    <w:rsid w:val="456B7605"/>
    <w:rsid w:val="45D95B22"/>
    <w:rsid w:val="45DE1D27"/>
    <w:rsid w:val="45F27BD2"/>
    <w:rsid w:val="45FC4081"/>
    <w:rsid w:val="45FD4494"/>
    <w:rsid w:val="46141BBE"/>
    <w:rsid w:val="463F2012"/>
    <w:rsid w:val="4642245F"/>
    <w:rsid w:val="46707F14"/>
    <w:rsid w:val="467605DF"/>
    <w:rsid w:val="46814075"/>
    <w:rsid w:val="46825CCF"/>
    <w:rsid w:val="46AA12FC"/>
    <w:rsid w:val="46B27556"/>
    <w:rsid w:val="46B60705"/>
    <w:rsid w:val="46F37F9A"/>
    <w:rsid w:val="470D1E95"/>
    <w:rsid w:val="473155A2"/>
    <w:rsid w:val="4748674B"/>
    <w:rsid w:val="47AA3AB3"/>
    <w:rsid w:val="47C32F85"/>
    <w:rsid w:val="47D33C2D"/>
    <w:rsid w:val="47D605D1"/>
    <w:rsid w:val="47E7113A"/>
    <w:rsid w:val="47EC314E"/>
    <w:rsid w:val="4808479C"/>
    <w:rsid w:val="48145FAA"/>
    <w:rsid w:val="481D060B"/>
    <w:rsid w:val="482C0CB1"/>
    <w:rsid w:val="4872673D"/>
    <w:rsid w:val="48826EE6"/>
    <w:rsid w:val="4884458C"/>
    <w:rsid w:val="48905CB0"/>
    <w:rsid w:val="48A04D78"/>
    <w:rsid w:val="48AC6A92"/>
    <w:rsid w:val="48C12124"/>
    <w:rsid w:val="48C47C44"/>
    <w:rsid w:val="48C51DB4"/>
    <w:rsid w:val="48C63FE6"/>
    <w:rsid w:val="48CE5EB4"/>
    <w:rsid w:val="48E869C0"/>
    <w:rsid w:val="48FD3576"/>
    <w:rsid w:val="4920086E"/>
    <w:rsid w:val="49332DCF"/>
    <w:rsid w:val="496973BC"/>
    <w:rsid w:val="497F0083"/>
    <w:rsid w:val="498462C1"/>
    <w:rsid w:val="49885B08"/>
    <w:rsid w:val="498F6237"/>
    <w:rsid w:val="499D52C5"/>
    <w:rsid w:val="49A05E2B"/>
    <w:rsid w:val="49C721CD"/>
    <w:rsid w:val="49F6203E"/>
    <w:rsid w:val="4A004578"/>
    <w:rsid w:val="4A093C83"/>
    <w:rsid w:val="4A1137B0"/>
    <w:rsid w:val="4A3914E1"/>
    <w:rsid w:val="4A391BD4"/>
    <w:rsid w:val="4A510C74"/>
    <w:rsid w:val="4A512598"/>
    <w:rsid w:val="4A7A6677"/>
    <w:rsid w:val="4A7B0EA6"/>
    <w:rsid w:val="4A943054"/>
    <w:rsid w:val="4AA2255E"/>
    <w:rsid w:val="4AB44E88"/>
    <w:rsid w:val="4ABB74AA"/>
    <w:rsid w:val="4AFA7E0D"/>
    <w:rsid w:val="4B2432F5"/>
    <w:rsid w:val="4B5F70C7"/>
    <w:rsid w:val="4B8C5778"/>
    <w:rsid w:val="4B963251"/>
    <w:rsid w:val="4BA54565"/>
    <w:rsid w:val="4BB72B7F"/>
    <w:rsid w:val="4BD13C25"/>
    <w:rsid w:val="4BD23554"/>
    <w:rsid w:val="4BD824A4"/>
    <w:rsid w:val="4BEA78CB"/>
    <w:rsid w:val="4BEE62DF"/>
    <w:rsid w:val="4BF23EB1"/>
    <w:rsid w:val="4BF36520"/>
    <w:rsid w:val="4BFE67EE"/>
    <w:rsid w:val="4C016ED6"/>
    <w:rsid w:val="4C1E3B40"/>
    <w:rsid w:val="4C2C1484"/>
    <w:rsid w:val="4C3049C0"/>
    <w:rsid w:val="4C3E7A6D"/>
    <w:rsid w:val="4C460986"/>
    <w:rsid w:val="4C555AC9"/>
    <w:rsid w:val="4C854D9D"/>
    <w:rsid w:val="4CA73048"/>
    <w:rsid w:val="4CBF297C"/>
    <w:rsid w:val="4CD17BF9"/>
    <w:rsid w:val="4CD23091"/>
    <w:rsid w:val="4CD9154E"/>
    <w:rsid w:val="4CDE3698"/>
    <w:rsid w:val="4CEE45EA"/>
    <w:rsid w:val="4D012A83"/>
    <w:rsid w:val="4D03247C"/>
    <w:rsid w:val="4D1276F5"/>
    <w:rsid w:val="4D130CAB"/>
    <w:rsid w:val="4D45712E"/>
    <w:rsid w:val="4D662020"/>
    <w:rsid w:val="4D77625D"/>
    <w:rsid w:val="4DB20B35"/>
    <w:rsid w:val="4DC46FC6"/>
    <w:rsid w:val="4E083A98"/>
    <w:rsid w:val="4E217E30"/>
    <w:rsid w:val="4E4A719C"/>
    <w:rsid w:val="4E4F3DFA"/>
    <w:rsid w:val="4E5D7E79"/>
    <w:rsid w:val="4E923341"/>
    <w:rsid w:val="4EA26B71"/>
    <w:rsid w:val="4EB004A4"/>
    <w:rsid w:val="4EB2795F"/>
    <w:rsid w:val="4EB46AA4"/>
    <w:rsid w:val="4EB875D5"/>
    <w:rsid w:val="4EC26AD7"/>
    <w:rsid w:val="4EC27679"/>
    <w:rsid w:val="4EE0059C"/>
    <w:rsid w:val="4F050ADC"/>
    <w:rsid w:val="4F1E0B5A"/>
    <w:rsid w:val="4F2221A1"/>
    <w:rsid w:val="4F3823DA"/>
    <w:rsid w:val="4F501683"/>
    <w:rsid w:val="4F50502B"/>
    <w:rsid w:val="4FAA4C2B"/>
    <w:rsid w:val="4FB91784"/>
    <w:rsid w:val="4FC15B3D"/>
    <w:rsid w:val="4FD4602B"/>
    <w:rsid w:val="4FE14ED3"/>
    <w:rsid w:val="4FE60AD3"/>
    <w:rsid w:val="4FF423BC"/>
    <w:rsid w:val="501611A5"/>
    <w:rsid w:val="501B6620"/>
    <w:rsid w:val="503E174F"/>
    <w:rsid w:val="504B16BF"/>
    <w:rsid w:val="50505E2B"/>
    <w:rsid w:val="505C422F"/>
    <w:rsid w:val="50702DE6"/>
    <w:rsid w:val="508B3BBE"/>
    <w:rsid w:val="50925BDE"/>
    <w:rsid w:val="50B040AF"/>
    <w:rsid w:val="50B720A5"/>
    <w:rsid w:val="50F70C92"/>
    <w:rsid w:val="51031A0F"/>
    <w:rsid w:val="5131200A"/>
    <w:rsid w:val="5144341C"/>
    <w:rsid w:val="51446B91"/>
    <w:rsid w:val="51466767"/>
    <w:rsid w:val="515F745F"/>
    <w:rsid w:val="519C5176"/>
    <w:rsid w:val="51EF226E"/>
    <w:rsid w:val="51F73FA1"/>
    <w:rsid w:val="520172B8"/>
    <w:rsid w:val="52096797"/>
    <w:rsid w:val="520C35CF"/>
    <w:rsid w:val="52466D6B"/>
    <w:rsid w:val="524C29D2"/>
    <w:rsid w:val="527252AC"/>
    <w:rsid w:val="527D31C9"/>
    <w:rsid w:val="527E2C26"/>
    <w:rsid w:val="528C2FA6"/>
    <w:rsid w:val="52996053"/>
    <w:rsid w:val="529E4A3E"/>
    <w:rsid w:val="52D67A38"/>
    <w:rsid w:val="52DB29E4"/>
    <w:rsid w:val="52DC3FE4"/>
    <w:rsid w:val="52E54FDD"/>
    <w:rsid w:val="53132D5B"/>
    <w:rsid w:val="531774B4"/>
    <w:rsid w:val="531B01BE"/>
    <w:rsid w:val="532A4CE4"/>
    <w:rsid w:val="533F4423"/>
    <w:rsid w:val="53527B75"/>
    <w:rsid w:val="5356685B"/>
    <w:rsid w:val="536A2E7C"/>
    <w:rsid w:val="537C7877"/>
    <w:rsid w:val="53903C8B"/>
    <w:rsid w:val="5399695D"/>
    <w:rsid w:val="53A73098"/>
    <w:rsid w:val="53BC42E8"/>
    <w:rsid w:val="53FC6E50"/>
    <w:rsid w:val="54456C5A"/>
    <w:rsid w:val="54466774"/>
    <w:rsid w:val="54673AE8"/>
    <w:rsid w:val="546B30A7"/>
    <w:rsid w:val="546F138F"/>
    <w:rsid w:val="547128AF"/>
    <w:rsid w:val="547E6310"/>
    <w:rsid w:val="54A54B7C"/>
    <w:rsid w:val="54AC1C7E"/>
    <w:rsid w:val="54BF0DA7"/>
    <w:rsid w:val="550E0565"/>
    <w:rsid w:val="552D30FC"/>
    <w:rsid w:val="55520116"/>
    <w:rsid w:val="55527ABD"/>
    <w:rsid w:val="555E18F8"/>
    <w:rsid w:val="556E3846"/>
    <w:rsid w:val="5579281D"/>
    <w:rsid w:val="55A254A2"/>
    <w:rsid w:val="55E012A1"/>
    <w:rsid w:val="55F35A71"/>
    <w:rsid w:val="560645AC"/>
    <w:rsid w:val="560D05F3"/>
    <w:rsid w:val="561E1FA7"/>
    <w:rsid w:val="563334C9"/>
    <w:rsid w:val="5689712B"/>
    <w:rsid w:val="56902359"/>
    <w:rsid w:val="56B35A18"/>
    <w:rsid w:val="56B61461"/>
    <w:rsid w:val="56B63B15"/>
    <w:rsid w:val="56C22BDE"/>
    <w:rsid w:val="56C814EE"/>
    <w:rsid w:val="56F243BB"/>
    <w:rsid w:val="56F61FAC"/>
    <w:rsid w:val="57321F22"/>
    <w:rsid w:val="57325FAF"/>
    <w:rsid w:val="573735E1"/>
    <w:rsid w:val="573F72C4"/>
    <w:rsid w:val="57495691"/>
    <w:rsid w:val="5765578F"/>
    <w:rsid w:val="5767746B"/>
    <w:rsid w:val="57721CBC"/>
    <w:rsid w:val="5772617C"/>
    <w:rsid w:val="577C433B"/>
    <w:rsid w:val="5786271C"/>
    <w:rsid w:val="57AA6289"/>
    <w:rsid w:val="57B13910"/>
    <w:rsid w:val="57BC58CC"/>
    <w:rsid w:val="57C224EA"/>
    <w:rsid w:val="57C2642F"/>
    <w:rsid w:val="57CB0A72"/>
    <w:rsid w:val="57CD173B"/>
    <w:rsid w:val="57EC4FA5"/>
    <w:rsid w:val="580D2E67"/>
    <w:rsid w:val="58395502"/>
    <w:rsid w:val="58417063"/>
    <w:rsid w:val="58530105"/>
    <w:rsid w:val="58530747"/>
    <w:rsid w:val="586B5798"/>
    <w:rsid w:val="58730EB0"/>
    <w:rsid w:val="587543D2"/>
    <w:rsid w:val="588570CD"/>
    <w:rsid w:val="588E5AC1"/>
    <w:rsid w:val="58B80BC4"/>
    <w:rsid w:val="58D00524"/>
    <w:rsid w:val="58E37096"/>
    <w:rsid w:val="58F63BF3"/>
    <w:rsid w:val="58F664AF"/>
    <w:rsid w:val="58F71C7B"/>
    <w:rsid w:val="58FD37A3"/>
    <w:rsid w:val="590B7926"/>
    <w:rsid w:val="590E1BD3"/>
    <w:rsid w:val="590F0574"/>
    <w:rsid w:val="594065DF"/>
    <w:rsid w:val="595415C4"/>
    <w:rsid w:val="595828C7"/>
    <w:rsid w:val="597F43A4"/>
    <w:rsid w:val="59832F65"/>
    <w:rsid w:val="59D868B3"/>
    <w:rsid w:val="59F25783"/>
    <w:rsid w:val="5A2C218D"/>
    <w:rsid w:val="5A2E6B1C"/>
    <w:rsid w:val="5A53617D"/>
    <w:rsid w:val="5A8D3C04"/>
    <w:rsid w:val="5AD64187"/>
    <w:rsid w:val="5AD95862"/>
    <w:rsid w:val="5AE16A9C"/>
    <w:rsid w:val="5AF503D9"/>
    <w:rsid w:val="5AFC066F"/>
    <w:rsid w:val="5B2C770D"/>
    <w:rsid w:val="5B4C07BC"/>
    <w:rsid w:val="5B785BE0"/>
    <w:rsid w:val="5B8F2930"/>
    <w:rsid w:val="5B992C96"/>
    <w:rsid w:val="5B9A7AF5"/>
    <w:rsid w:val="5BB34721"/>
    <w:rsid w:val="5C146A3E"/>
    <w:rsid w:val="5C1E341A"/>
    <w:rsid w:val="5C333377"/>
    <w:rsid w:val="5C340700"/>
    <w:rsid w:val="5C3830A9"/>
    <w:rsid w:val="5C411B75"/>
    <w:rsid w:val="5C9279D9"/>
    <w:rsid w:val="5CAA4228"/>
    <w:rsid w:val="5CAF32BD"/>
    <w:rsid w:val="5CCC749F"/>
    <w:rsid w:val="5CD1077A"/>
    <w:rsid w:val="5CD11D65"/>
    <w:rsid w:val="5D1A2775"/>
    <w:rsid w:val="5D283C3A"/>
    <w:rsid w:val="5D376CED"/>
    <w:rsid w:val="5D381926"/>
    <w:rsid w:val="5D400FCE"/>
    <w:rsid w:val="5D431545"/>
    <w:rsid w:val="5D4D4686"/>
    <w:rsid w:val="5D67774D"/>
    <w:rsid w:val="5D6E5EE1"/>
    <w:rsid w:val="5D724008"/>
    <w:rsid w:val="5D8D680D"/>
    <w:rsid w:val="5D93036B"/>
    <w:rsid w:val="5DA224C8"/>
    <w:rsid w:val="5DAA4A6B"/>
    <w:rsid w:val="5DE066C9"/>
    <w:rsid w:val="5DF96D87"/>
    <w:rsid w:val="5DFD2D11"/>
    <w:rsid w:val="5E6A4FB8"/>
    <w:rsid w:val="5E6D63B4"/>
    <w:rsid w:val="5E6F07DA"/>
    <w:rsid w:val="5E7350D0"/>
    <w:rsid w:val="5E9D4EE6"/>
    <w:rsid w:val="5EAD2DA3"/>
    <w:rsid w:val="5EDC2B88"/>
    <w:rsid w:val="5EEA4FB1"/>
    <w:rsid w:val="5EF24C77"/>
    <w:rsid w:val="5EF77616"/>
    <w:rsid w:val="5F261D13"/>
    <w:rsid w:val="5F29492B"/>
    <w:rsid w:val="5F2B422C"/>
    <w:rsid w:val="5F4032F7"/>
    <w:rsid w:val="5F553B30"/>
    <w:rsid w:val="5FB35280"/>
    <w:rsid w:val="5FEA2925"/>
    <w:rsid w:val="5FF86165"/>
    <w:rsid w:val="600F4548"/>
    <w:rsid w:val="602F3A5A"/>
    <w:rsid w:val="6064440D"/>
    <w:rsid w:val="608171F4"/>
    <w:rsid w:val="60845804"/>
    <w:rsid w:val="60B513D4"/>
    <w:rsid w:val="60BA2BD7"/>
    <w:rsid w:val="60C201B2"/>
    <w:rsid w:val="60DD6150"/>
    <w:rsid w:val="60E21298"/>
    <w:rsid w:val="61162F00"/>
    <w:rsid w:val="611637CC"/>
    <w:rsid w:val="611C6D33"/>
    <w:rsid w:val="616F54CE"/>
    <w:rsid w:val="6186435F"/>
    <w:rsid w:val="618F3E51"/>
    <w:rsid w:val="619272DE"/>
    <w:rsid w:val="61A6008F"/>
    <w:rsid w:val="61D1186C"/>
    <w:rsid w:val="61F44B47"/>
    <w:rsid w:val="61FB6B3B"/>
    <w:rsid w:val="625A1ABB"/>
    <w:rsid w:val="62A2137C"/>
    <w:rsid w:val="62C951A8"/>
    <w:rsid w:val="62CC4093"/>
    <w:rsid w:val="62E0360E"/>
    <w:rsid w:val="62E545C5"/>
    <w:rsid w:val="62E55064"/>
    <w:rsid w:val="62EB352A"/>
    <w:rsid w:val="630B3B94"/>
    <w:rsid w:val="63106CC2"/>
    <w:rsid w:val="6323397C"/>
    <w:rsid w:val="634111B0"/>
    <w:rsid w:val="63550087"/>
    <w:rsid w:val="63583C5C"/>
    <w:rsid w:val="635D7D22"/>
    <w:rsid w:val="637279D0"/>
    <w:rsid w:val="63860AB8"/>
    <w:rsid w:val="639C6D9D"/>
    <w:rsid w:val="63A43E26"/>
    <w:rsid w:val="63C10415"/>
    <w:rsid w:val="63CD224D"/>
    <w:rsid w:val="63D6537A"/>
    <w:rsid w:val="63E42D0E"/>
    <w:rsid w:val="63F111F8"/>
    <w:rsid w:val="644E0ABD"/>
    <w:rsid w:val="645E4CC5"/>
    <w:rsid w:val="647D0EA9"/>
    <w:rsid w:val="64BF79F5"/>
    <w:rsid w:val="64C77529"/>
    <w:rsid w:val="64D42639"/>
    <w:rsid w:val="64DA7D44"/>
    <w:rsid w:val="64E175E3"/>
    <w:rsid w:val="64E4057A"/>
    <w:rsid w:val="64F07BE3"/>
    <w:rsid w:val="64FB79DB"/>
    <w:rsid w:val="650A0623"/>
    <w:rsid w:val="65660C25"/>
    <w:rsid w:val="657A06CA"/>
    <w:rsid w:val="658F0BF5"/>
    <w:rsid w:val="65AF42B5"/>
    <w:rsid w:val="65DF5DAC"/>
    <w:rsid w:val="65F14D4F"/>
    <w:rsid w:val="65F46056"/>
    <w:rsid w:val="65FC7B59"/>
    <w:rsid w:val="662736AE"/>
    <w:rsid w:val="663A6806"/>
    <w:rsid w:val="66A328FF"/>
    <w:rsid w:val="66A64F02"/>
    <w:rsid w:val="66C85367"/>
    <w:rsid w:val="66DE1C5C"/>
    <w:rsid w:val="66F53B10"/>
    <w:rsid w:val="67111C33"/>
    <w:rsid w:val="67574F34"/>
    <w:rsid w:val="67613EF7"/>
    <w:rsid w:val="676A42AD"/>
    <w:rsid w:val="679F2C89"/>
    <w:rsid w:val="67BF31CF"/>
    <w:rsid w:val="67FE34DF"/>
    <w:rsid w:val="68087895"/>
    <w:rsid w:val="68287E82"/>
    <w:rsid w:val="685B2A11"/>
    <w:rsid w:val="686F57F8"/>
    <w:rsid w:val="68AD562F"/>
    <w:rsid w:val="68D76203"/>
    <w:rsid w:val="68DE48F8"/>
    <w:rsid w:val="69002BA5"/>
    <w:rsid w:val="690E57E4"/>
    <w:rsid w:val="69507631"/>
    <w:rsid w:val="696C1ED8"/>
    <w:rsid w:val="697710F5"/>
    <w:rsid w:val="697752E0"/>
    <w:rsid w:val="697D4BCA"/>
    <w:rsid w:val="69912E68"/>
    <w:rsid w:val="699B1837"/>
    <w:rsid w:val="69B030A2"/>
    <w:rsid w:val="69E55EBA"/>
    <w:rsid w:val="69E97202"/>
    <w:rsid w:val="69F958E9"/>
    <w:rsid w:val="6A226A64"/>
    <w:rsid w:val="6A384A4E"/>
    <w:rsid w:val="6A427070"/>
    <w:rsid w:val="6A57251E"/>
    <w:rsid w:val="6A5E3E9A"/>
    <w:rsid w:val="6A616021"/>
    <w:rsid w:val="6A686D87"/>
    <w:rsid w:val="6A812931"/>
    <w:rsid w:val="6A8A08E9"/>
    <w:rsid w:val="6A8B74CC"/>
    <w:rsid w:val="6A9415B9"/>
    <w:rsid w:val="6ABB6308"/>
    <w:rsid w:val="6AC15F5D"/>
    <w:rsid w:val="6ADD34BE"/>
    <w:rsid w:val="6ADF7A31"/>
    <w:rsid w:val="6AF46FD3"/>
    <w:rsid w:val="6AF9005B"/>
    <w:rsid w:val="6AFF3F4A"/>
    <w:rsid w:val="6B1B1E4B"/>
    <w:rsid w:val="6B356696"/>
    <w:rsid w:val="6B5B4393"/>
    <w:rsid w:val="6B5B6880"/>
    <w:rsid w:val="6B5D67B8"/>
    <w:rsid w:val="6B5E7CB4"/>
    <w:rsid w:val="6B751267"/>
    <w:rsid w:val="6B76762A"/>
    <w:rsid w:val="6B8212B6"/>
    <w:rsid w:val="6B8444B9"/>
    <w:rsid w:val="6B855BF6"/>
    <w:rsid w:val="6B9273B1"/>
    <w:rsid w:val="6BB20F03"/>
    <w:rsid w:val="6BCC754C"/>
    <w:rsid w:val="6BCD448E"/>
    <w:rsid w:val="6BDD245D"/>
    <w:rsid w:val="6C24129D"/>
    <w:rsid w:val="6C254163"/>
    <w:rsid w:val="6C29159A"/>
    <w:rsid w:val="6C301484"/>
    <w:rsid w:val="6C3A345F"/>
    <w:rsid w:val="6CB218A9"/>
    <w:rsid w:val="6CBB00AC"/>
    <w:rsid w:val="6CD37510"/>
    <w:rsid w:val="6CF005DA"/>
    <w:rsid w:val="6D0B6256"/>
    <w:rsid w:val="6D183613"/>
    <w:rsid w:val="6D307F46"/>
    <w:rsid w:val="6D422665"/>
    <w:rsid w:val="6D4E4B06"/>
    <w:rsid w:val="6D6E06A1"/>
    <w:rsid w:val="6D753B1F"/>
    <w:rsid w:val="6D7579D0"/>
    <w:rsid w:val="6D814447"/>
    <w:rsid w:val="6D8A61DC"/>
    <w:rsid w:val="6DBF2422"/>
    <w:rsid w:val="6DCE412F"/>
    <w:rsid w:val="6DE45885"/>
    <w:rsid w:val="6E030FE4"/>
    <w:rsid w:val="6E051AE6"/>
    <w:rsid w:val="6E1776EC"/>
    <w:rsid w:val="6E1949BA"/>
    <w:rsid w:val="6E4D2BB8"/>
    <w:rsid w:val="6E7D07A5"/>
    <w:rsid w:val="6E9C12C8"/>
    <w:rsid w:val="6EAA54CA"/>
    <w:rsid w:val="6EB83ED9"/>
    <w:rsid w:val="6EC06A48"/>
    <w:rsid w:val="6EC8442F"/>
    <w:rsid w:val="6ED204DD"/>
    <w:rsid w:val="6EDC6530"/>
    <w:rsid w:val="6F170D52"/>
    <w:rsid w:val="6F1A6F45"/>
    <w:rsid w:val="6F313134"/>
    <w:rsid w:val="6F542FE7"/>
    <w:rsid w:val="6F584D32"/>
    <w:rsid w:val="6F602C79"/>
    <w:rsid w:val="6FBF7E3A"/>
    <w:rsid w:val="6FC409F2"/>
    <w:rsid w:val="6FCB4C29"/>
    <w:rsid w:val="6FD16EE4"/>
    <w:rsid w:val="6FE4762D"/>
    <w:rsid w:val="6FEE617D"/>
    <w:rsid w:val="70135BC1"/>
    <w:rsid w:val="702C74A8"/>
    <w:rsid w:val="70487341"/>
    <w:rsid w:val="706F06E7"/>
    <w:rsid w:val="70716366"/>
    <w:rsid w:val="70766776"/>
    <w:rsid w:val="707E1151"/>
    <w:rsid w:val="709F5EF3"/>
    <w:rsid w:val="70A80C69"/>
    <w:rsid w:val="70A957A1"/>
    <w:rsid w:val="70B24A3D"/>
    <w:rsid w:val="70B84C60"/>
    <w:rsid w:val="70D6314B"/>
    <w:rsid w:val="710D7ADD"/>
    <w:rsid w:val="711D1E3F"/>
    <w:rsid w:val="71370D6F"/>
    <w:rsid w:val="71401836"/>
    <w:rsid w:val="7144792C"/>
    <w:rsid w:val="716C70E5"/>
    <w:rsid w:val="71957D69"/>
    <w:rsid w:val="71972452"/>
    <w:rsid w:val="71C3083E"/>
    <w:rsid w:val="71EF5F8A"/>
    <w:rsid w:val="71F25676"/>
    <w:rsid w:val="72071686"/>
    <w:rsid w:val="72187968"/>
    <w:rsid w:val="7266306A"/>
    <w:rsid w:val="727C3BC6"/>
    <w:rsid w:val="72B854B5"/>
    <w:rsid w:val="72EB71E5"/>
    <w:rsid w:val="73052790"/>
    <w:rsid w:val="733B739B"/>
    <w:rsid w:val="733F2767"/>
    <w:rsid w:val="73410498"/>
    <w:rsid w:val="73424302"/>
    <w:rsid w:val="73460210"/>
    <w:rsid w:val="734D3564"/>
    <w:rsid w:val="7351051A"/>
    <w:rsid w:val="737508F7"/>
    <w:rsid w:val="73957A2C"/>
    <w:rsid w:val="73A620BD"/>
    <w:rsid w:val="740546A5"/>
    <w:rsid w:val="74073806"/>
    <w:rsid w:val="74240EDC"/>
    <w:rsid w:val="74562A55"/>
    <w:rsid w:val="747A0C02"/>
    <w:rsid w:val="74AC57D5"/>
    <w:rsid w:val="74B61172"/>
    <w:rsid w:val="74BB2CB6"/>
    <w:rsid w:val="75176AFA"/>
    <w:rsid w:val="755201B4"/>
    <w:rsid w:val="75614A06"/>
    <w:rsid w:val="757E6797"/>
    <w:rsid w:val="75BC7DB0"/>
    <w:rsid w:val="75DF12D9"/>
    <w:rsid w:val="75F44EBC"/>
    <w:rsid w:val="7615685B"/>
    <w:rsid w:val="763570ED"/>
    <w:rsid w:val="76374886"/>
    <w:rsid w:val="763A19DA"/>
    <w:rsid w:val="764F21DC"/>
    <w:rsid w:val="76590BD2"/>
    <w:rsid w:val="767A5223"/>
    <w:rsid w:val="7683543E"/>
    <w:rsid w:val="76972172"/>
    <w:rsid w:val="76B304F1"/>
    <w:rsid w:val="76B30C0A"/>
    <w:rsid w:val="76E56912"/>
    <w:rsid w:val="76FB058A"/>
    <w:rsid w:val="777E12C0"/>
    <w:rsid w:val="77A361ED"/>
    <w:rsid w:val="77B63E91"/>
    <w:rsid w:val="77B90954"/>
    <w:rsid w:val="77BF304C"/>
    <w:rsid w:val="77F15579"/>
    <w:rsid w:val="77F413F4"/>
    <w:rsid w:val="77F76257"/>
    <w:rsid w:val="77F779DE"/>
    <w:rsid w:val="780651AE"/>
    <w:rsid w:val="781E40BE"/>
    <w:rsid w:val="7825349E"/>
    <w:rsid w:val="782B6462"/>
    <w:rsid w:val="783B6B80"/>
    <w:rsid w:val="78441F28"/>
    <w:rsid w:val="785847C4"/>
    <w:rsid w:val="785B3C1C"/>
    <w:rsid w:val="78683197"/>
    <w:rsid w:val="78875454"/>
    <w:rsid w:val="789478A2"/>
    <w:rsid w:val="78B22A57"/>
    <w:rsid w:val="78B5077E"/>
    <w:rsid w:val="78D80491"/>
    <w:rsid w:val="78EB2003"/>
    <w:rsid w:val="791335F9"/>
    <w:rsid w:val="793044AA"/>
    <w:rsid w:val="79580C2E"/>
    <w:rsid w:val="79910F6E"/>
    <w:rsid w:val="79AF3511"/>
    <w:rsid w:val="79D434B8"/>
    <w:rsid w:val="7A1166E4"/>
    <w:rsid w:val="7A122DC7"/>
    <w:rsid w:val="7A2604F8"/>
    <w:rsid w:val="7A2D68D0"/>
    <w:rsid w:val="7A553874"/>
    <w:rsid w:val="7A572051"/>
    <w:rsid w:val="7A5C3611"/>
    <w:rsid w:val="7A806A73"/>
    <w:rsid w:val="7AC4201A"/>
    <w:rsid w:val="7ADA02F9"/>
    <w:rsid w:val="7AF061F6"/>
    <w:rsid w:val="7B0A17AB"/>
    <w:rsid w:val="7B165422"/>
    <w:rsid w:val="7B1827A8"/>
    <w:rsid w:val="7B197AEC"/>
    <w:rsid w:val="7B4100DE"/>
    <w:rsid w:val="7B751FD4"/>
    <w:rsid w:val="7B964EC1"/>
    <w:rsid w:val="7BAF5171"/>
    <w:rsid w:val="7BB57508"/>
    <w:rsid w:val="7BC26F4A"/>
    <w:rsid w:val="7BC62319"/>
    <w:rsid w:val="7BFD78B5"/>
    <w:rsid w:val="7C056B6B"/>
    <w:rsid w:val="7C0B7C9B"/>
    <w:rsid w:val="7C1328F2"/>
    <w:rsid w:val="7C2659F5"/>
    <w:rsid w:val="7C3A0FA4"/>
    <w:rsid w:val="7CA56EC8"/>
    <w:rsid w:val="7CCB0FD5"/>
    <w:rsid w:val="7CD466AD"/>
    <w:rsid w:val="7CDC0E63"/>
    <w:rsid w:val="7CDF06F4"/>
    <w:rsid w:val="7D0D1304"/>
    <w:rsid w:val="7D6A66B3"/>
    <w:rsid w:val="7D6E10E2"/>
    <w:rsid w:val="7D8C79CF"/>
    <w:rsid w:val="7D8D3953"/>
    <w:rsid w:val="7DB0411C"/>
    <w:rsid w:val="7DBA6708"/>
    <w:rsid w:val="7DBB721C"/>
    <w:rsid w:val="7DE12ADE"/>
    <w:rsid w:val="7DEF7776"/>
    <w:rsid w:val="7DFA02E8"/>
    <w:rsid w:val="7E103057"/>
    <w:rsid w:val="7E1C14A6"/>
    <w:rsid w:val="7E254DAD"/>
    <w:rsid w:val="7E5507FC"/>
    <w:rsid w:val="7E88228C"/>
    <w:rsid w:val="7E8E2567"/>
    <w:rsid w:val="7EA555BF"/>
    <w:rsid w:val="7EB86D8C"/>
    <w:rsid w:val="7EE2039D"/>
    <w:rsid w:val="7F1A628B"/>
    <w:rsid w:val="7F264B5C"/>
    <w:rsid w:val="7F43480E"/>
    <w:rsid w:val="7F4A68E8"/>
    <w:rsid w:val="7F9D4D06"/>
    <w:rsid w:val="7FA42C6B"/>
    <w:rsid w:val="7FAB5D95"/>
    <w:rsid w:val="7FD0717F"/>
    <w:rsid w:val="7FE62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1557</Words>
  <Characters>1634</Characters>
  <Lines>18</Lines>
  <Paragraphs>5</Paragraphs>
  <TotalTime>12</TotalTime>
  <ScaleCrop>false</ScaleCrop>
  <LinksUpToDate>false</LinksUpToDate>
  <CharactersWithSpaces>1698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2019-12-16T06:28:00Z</dcterms:created>
  <dc:creator>Microsoft</dc:creator>
  <cp:lastModifiedBy>王大业叔叔</cp:lastModifiedBy>
  <cp:lastPrinted>2021-07-07T11:15:00Z</cp:lastPrinted>
  <dcterms:modified xsi:type="dcterms:W3CDTF">2025-06-25T03:31:33Z</dcterms:modified>
  <dc:title>竞争性谈判邀请函</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eyJoZGlkIjoiNmU4YWFmODBhYzhmNTZhZmRhYTRiNDQxNmRkY2NkZGIiLCJ1c2VySWQiOiIyOTk3NjY4NTEifQ==</vt:lpwstr>
  </property>
  <property fmtid="{D5CDD505-2E9C-101B-9397-08002B2CF9AE}" pid="4" name="ICV">
    <vt:lpwstr>C321937ABFFF49E5AD45DE0A1553FB1D_12</vt:lpwstr>
  </property>
</Properties>
</file>