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C7E2DBC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jc w:val="center"/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</w:pPr>
      <w:r>
        <w:rPr>
          <w:rStyle w:val="style4097"/>
          <w:rFonts w:ascii="Calibri" w:cs="宋体" w:eastAsia="宋体" w:hAnsi="Calibri" w:hint="eastAsia"/>
          <w:lang w:val="zh-CN" w:eastAsia="zh-CN"/>
        </w:rPr>
        <w:t>许昌市公安局交通管理支队“</w:t>
      </w:r>
      <w:r>
        <w:rPr>
          <w:rStyle w:val="style4097"/>
          <w:rFonts w:ascii="Calibri" w:cs="宋体" w:eastAsia="宋体" w:hAnsi="Calibri" w:hint="eastAsia"/>
          <w:lang w:val="en-US" w:eastAsia="zh-CN"/>
        </w:rPr>
        <w:t>事故大队办公房修缮</w:t>
      </w:r>
      <w:r>
        <w:rPr>
          <w:rStyle w:val="style4097"/>
          <w:rFonts w:ascii="Calibri" w:cs="宋体" w:eastAsia="宋体" w:hAnsi="Calibri" w:hint="eastAsia"/>
          <w:lang w:val="zh-CN" w:eastAsia="zh-CN"/>
        </w:rPr>
        <w:t>”项目</w:t>
      </w:r>
      <w:r>
        <w:rPr>
          <w:rStyle w:val="style4097"/>
          <w:rFonts w:hint="eastAsia"/>
          <w:lang w:val="en-US" w:eastAsia="zh-CN"/>
        </w:rPr>
        <w:t xml:space="preserve">竞争性谈判公告  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 xml:space="preserve">  </w:t>
      </w:r>
    </w:p>
    <w:p w14:paraId="40B85907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ind w:firstLine="560" w:firstLineChars="200"/>
        <w:jc w:val="both"/>
        <w:rPr>
          <w:rFonts w:ascii="仿宋_GB2312" w:cs="仿宋_GB2312" w:eastAsia="仿宋_GB2312" w:hAnsi="仿宋_GB2312"/>
          <w:color w:val="000000"/>
          <w:sz w:val="28"/>
          <w:szCs w:val="28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根据工作需要，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zh-CN"/>
        </w:rPr>
        <w:t>许昌市公安局交通管理支队“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事故大队办公房修缮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zh-CN"/>
        </w:rPr>
        <w:t>”项目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进行竞争性谈判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，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现邀请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合格的供应商前来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谈判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。</w:t>
      </w:r>
    </w:p>
    <w:p w14:paraId="3E072114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2" w:firstLineChars="200"/>
        <w:jc w:val="left"/>
        <w:rPr>
          <w:rFonts w:ascii="仿宋_GB2312" w:cs="仿宋_GB2312" w:eastAsia="仿宋_GB2312" w:hAnsi="仿宋_GB2312"/>
          <w:color w:val="000000"/>
          <w:sz w:val="28"/>
          <w:szCs w:val="28"/>
        </w:rPr>
      </w:pPr>
      <w:r>
        <w:rPr>
          <w:rFonts w:ascii="仿宋_GB2312" w:cs="仿宋_GB2312" w:eastAsia="仿宋_GB2312" w:hAnsi="仿宋_GB2312" w:hint="eastAsia"/>
          <w:b/>
          <w:bCs/>
          <w:color w:val="000000"/>
          <w:sz w:val="28"/>
          <w:szCs w:val="28"/>
        </w:rPr>
        <w:t>一、项目基本情况</w:t>
      </w:r>
    </w:p>
    <w:p w14:paraId="2B08220B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/>
          <w:color w:val="000000"/>
          <w:sz w:val="28"/>
          <w:szCs w:val="28"/>
          <w:highlight w:val="none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（1）项目名称：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zh-CN"/>
        </w:rPr>
        <w:t>许昌市公安局交通管理支队“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事故大队办公房修缮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zh-CN"/>
        </w:rPr>
        <w:t>”项目</w:t>
      </w:r>
    </w:p>
    <w:p w14:paraId="0DD73332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default"/>
          <w:color w:val="000000"/>
          <w:sz w:val="28"/>
          <w:szCs w:val="28"/>
          <w:highlight w:val="none"/>
          <w:lang w:val="en-US" w:eastAsia="zh-CN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（2）项目编号：XCSGAJJJZDSGDD-2026001</w:t>
      </w:r>
    </w:p>
    <w:p w14:paraId="095FB2BA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default"/>
          <w:color w:val="000000"/>
          <w:sz w:val="28"/>
          <w:szCs w:val="28"/>
          <w:highlight w:val="none"/>
          <w:lang w:val="en-US" w:eastAsia="zh-CN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  <w:highlight w:val="none"/>
          <w:lang w:eastAsia="zh-CN"/>
        </w:rPr>
        <w:t>（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highlight w:val="none"/>
          <w:lang w:val="en-US" w:eastAsia="zh-CN"/>
        </w:rPr>
        <w:t>3）采购方式：竞争性谈判</w:t>
      </w:r>
    </w:p>
    <w:p w14:paraId="5D0D857B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2" w:firstLineChars="200"/>
        <w:jc w:val="left"/>
        <w:rPr>
          <w:rFonts w:ascii="仿宋_GB2312" w:cs="仿宋_GB2312" w:eastAsia="仿宋_GB2312" w:hAnsi="仿宋_GB2312" w:hint="default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ascii="仿宋_GB2312" w:cs="仿宋_GB2312" w:eastAsia="仿宋_GB2312" w:hAnsi="仿宋_GB2312" w:hint="eastAsia"/>
          <w:b/>
          <w:bCs/>
          <w:color w:val="000000"/>
          <w:sz w:val="28"/>
          <w:szCs w:val="28"/>
          <w:highlight w:val="none"/>
          <w:lang w:val="en-US" w:eastAsia="zh-CN"/>
        </w:rPr>
        <w:t>二、采购内容</w:t>
      </w:r>
    </w:p>
    <w:p w14:paraId="3D1ACD2E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eastAsia="zh-CN"/>
        </w:rPr>
        <w:t>（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1）项目主要内容、数量及要求：详见采购清单</w:t>
      </w:r>
    </w:p>
    <w:p w14:paraId="5B4C6C58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（2）预算金额：24000元</w:t>
      </w:r>
    </w:p>
    <w:p w14:paraId="69E7ADB7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eastAsia="zh-CN"/>
        </w:rPr>
        <w:t>（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3）交付（服务、完工）时间 ：自合同生效之日起7日历天内交付</w:t>
      </w:r>
    </w:p>
    <w:p w14:paraId="1C5BA960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default"/>
          <w:sz w:val="28"/>
          <w:szCs w:val="28"/>
          <w:highlight w:val="yellow"/>
          <w:lang w:val="en-US" w:eastAsia="zh-CN"/>
        </w:rPr>
      </w:pP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（4）交付（服务、完工）地点：</w:t>
      </w:r>
      <w:r>
        <w:rPr>
          <w:rFonts w:ascii="仿宋_GB2312" w:cs="仿宋_GB2312" w:eastAsia="仿宋_GB2312" w:hAnsi="仿宋_GB2312" w:hint="default"/>
          <w:color w:val="000000"/>
          <w:sz w:val="28"/>
          <w:szCs w:val="28"/>
        </w:rPr>
        <w:t>许昌市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eastAsia="zh-CN"/>
        </w:rPr>
        <w:t>公安局交通管理支队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事故大队</w:t>
      </w:r>
    </w:p>
    <w:p w14:paraId="6D8CF2F3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2" w:firstLineChars="200"/>
        <w:jc w:val="left"/>
        <w:rPr>
          <w:rFonts w:ascii="仿宋_GB2312" w:cs="仿宋_GB2312" w:eastAsia="仿宋_GB2312" w:hAnsi="仿宋_GB2312"/>
          <w:b/>
          <w:bCs/>
          <w:sz w:val="28"/>
          <w:szCs w:val="28"/>
        </w:rPr>
      </w:pPr>
      <w:r>
        <w:rPr>
          <w:rFonts w:ascii="仿宋_GB2312" w:cs="仿宋_GB2312" w:eastAsia="仿宋_GB2312" w:hAnsi="仿宋_GB2312" w:hint="eastAsia"/>
          <w:b/>
          <w:bCs/>
          <w:sz w:val="28"/>
          <w:szCs w:val="28"/>
          <w:lang w:val="en-US" w:eastAsia="zh-CN"/>
        </w:rPr>
        <w:t>三</w:t>
      </w:r>
      <w:r>
        <w:rPr>
          <w:rFonts w:ascii="仿宋_GB2312" w:cs="仿宋_GB2312" w:eastAsia="仿宋_GB2312" w:hAnsi="仿宋_GB2312" w:hint="eastAsia"/>
          <w:b/>
          <w:bCs/>
          <w:sz w:val="28"/>
          <w:szCs w:val="28"/>
        </w:rPr>
        <w:t>、</w:t>
      </w:r>
      <w:r>
        <w:rPr>
          <w:rFonts w:ascii="仿宋_GB2312" w:cs="仿宋_GB2312" w:eastAsia="仿宋_GB2312" w:hAnsi="仿宋_GB2312" w:hint="eastAsia"/>
          <w:b/>
          <w:bCs/>
          <w:sz w:val="28"/>
          <w:szCs w:val="28"/>
          <w:lang w:eastAsia="zh-CN"/>
        </w:rPr>
        <w:t>供应商资格要求</w:t>
      </w:r>
    </w:p>
    <w:p w14:paraId="6D8266FB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left="559" w:leftChars="266" w:firstLine="0" w:firstLineChars="0"/>
        <w:jc w:val="left"/>
        <w:rPr>
          <w:rFonts w:ascii="仿宋_GB2312" w:cs="仿宋_GB2312" w:eastAsia="仿宋_GB2312" w:hAnsi="仿宋_GB2312" w:hint="eastAsia"/>
          <w:sz w:val="28"/>
          <w:szCs w:val="28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（1）</w:t>
      </w:r>
      <w:r>
        <w:rPr>
          <w:rFonts w:ascii="仿宋_GB2312" w:cs="仿宋_GB2312" w:eastAsia="仿宋_GB2312" w:hAnsi="仿宋_GB2312" w:hint="eastAsia"/>
          <w:sz w:val="28"/>
          <w:szCs w:val="28"/>
        </w:rPr>
        <w:t>符合《中华人民共和国政府采购法》第二十二条之规定</w:t>
      </w:r>
    </w:p>
    <w:p w14:paraId="1334341E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eastAsia"/>
          <w:sz w:val="28"/>
          <w:szCs w:val="28"/>
          <w:lang w:eastAsia="zh-CN"/>
        </w:rPr>
        <w:t>（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2）落实政府采购政策需满足的资格要求：本项目面向中、小、微型供应商采购（本次采购标的对应的中小企业划分标准所属行业：工业）</w:t>
      </w:r>
    </w:p>
    <w:p w14:paraId="36A01E95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eastAsia"/>
          <w:sz w:val="28"/>
          <w:szCs w:val="28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（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3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）</w:t>
      </w:r>
      <w:r>
        <w:rPr>
          <w:rFonts w:ascii="仿宋_GB2312" w:cs="仿宋_GB2312" w:eastAsia="仿宋_GB2312" w:hAnsi="仿宋_GB2312" w:hint="eastAsia"/>
          <w:sz w:val="28"/>
          <w:szCs w:val="28"/>
        </w:rPr>
        <w:t>未被列入“信用中国”网站(www.creditchina.gov.cn)失信被执行人、重大税收违法案件当事人名单的投标人；“中国政府采购网” (www.ccgp.gov.cn)政府采购严重违法失信行为记录名单的投标人；“中国社会组织公共服务平台”网站（www.chinanpo.gov.cn）严重违法失信名单的社会组织。</w:t>
      </w:r>
    </w:p>
    <w:p w14:paraId="545A6735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（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4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）</w:t>
      </w:r>
      <w:r>
        <w:rPr>
          <w:rFonts w:ascii="仿宋_GB2312" w:cs="仿宋_GB2312" w:eastAsia="仿宋_GB2312" w:hAnsi="仿宋_GB2312" w:hint="eastAsia"/>
          <w:sz w:val="28"/>
          <w:szCs w:val="28"/>
        </w:rPr>
        <w:t>本项目的特定资格要求：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无</w:t>
      </w:r>
      <w:r>
        <w:rPr>
          <w:rFonts w:ascii="仿宋_GB2312" w:cs="仿宋_GB2312" w:eastAsia="仿宋_GB2312" w:hAnsi="仿宋_GB2312" w:hint="eastAsia"/>
          <w:sz w:val="28"/>
          <w:szCs w:val="28"/>
          <w:lang w:eastAsia="zh-CN"/>
        </w:rPr>
        <w:t>。</w:t>
      </w:r>
    </w:p>
    <w:p w14:paraId="4BBA6D75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/>
          <w:sz w:val="28"/>
          <w:szCs w:val="28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（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5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）</w:t>
      </w:r>
      <w:r>
        <w:rPr>
          <w:rFonts w:ascii="仿宋_GB2312" w:cs="仿宋_GB2312" w:eastAsia="仿宋_GB2312" w:hAnsi="仿宋_GB2312" w:hint="eastAsia"/>
          <w:sz w:val="28"/>
          <w:szCs w:val="28"/>
        </w:rPr>
        <w:t>本次采购不接受联合体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投标</w:t>
      </w:r>
      <w:r>
        <w:rPr>
          <w:rFonts w:ascii="仿宋_GB2312" w:cs="仿宋_GB2312" w:eastAsia="仿宋_GB2312" w:hAnsi="仿宋_GB2312" w:hint="eastAsia"/>
          <w:sz w:val="28"/>
          <w:szCs w:val="28"/>
        </w:rPr>
        <w:t>。</w:t>
      </w:r>
    </w:p>
    <w:p w14:paraId="114BCB1E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2" w:firstLineChars="200"/>
        <w:jc w:val="left"/>
        <w:rPr>
          <w:rFonts w:ascii="仿宋_GB2312" w:cs="仿宋_GB2312" w:eastAsia="仿宋_GB2312" w:hAnsi="仿宋_GB2312" w:hint="eastAsia"/>
          <w:sz w:val="28"/>
          <w:szCs w:val="28"/>
        </w:rPr>
      </w:pPr>
      <w:r>
        <w:rPr>
          <w:rFonts w:ascii="仿宋_GB2312" w:cs="仿宋_GB2312" w:eastAsia="仿宋_GB2312" w:hAnsi="仿宋_GB2312" w:hint="eastAsia"/>
          <w:b/>
          <w:bCs/>
          <w:sz w:val="28"/>
          <w:szCs w:val="28"/>
          <w:lang w:val="en-US" w:eastAsia="zh-CN"/>
        </w:rPr>
        <w:t>四</w:t>
      </w:r>
      <w:r>
        <w:rPr>
          <w:rFonts w:ascii="仿宋_GB2312" w:cs="仿宋_GB2312" w:eastAsia="仿宋_GB2312" w:hAnsi="仿宋_GB2312" w:hint="eastAsia"/>
          <w:b/>
          <w:bCs/>
          <w:sz w:val="28"/>
          <w:szCs w:val="28"/>
        </w:rPr>
        <w:t>、采购文件的获取</w:t>
      </w:r>
    </w:p>
    <w:p w14:paraId="495EFDB7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1.获取时间：2026年9月28</w:t>
      </w:r>
      <w:r>
        <w:rPr>
          <w:rFonts w:ascii="仿宋_GB2312" w:cs="仿宋_GB2312" w:eastAsia="仿宋_GB2312" w:hAnsi="仿宋_GB2312" w:hint="eastAsia"/>
          <w:sz w:val="28"/>
          <w:szCs w:val="28"/>
          <w:highlight w:val="none"/>
          <w:lang w:val="en-US" w:eastAsia="zh-CN"/>
        </w:rPr>
        <w:t>日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至2026年10月8</w:t>
      </w:r>
      <w:r>
        <w:rPr>
          <w:rFonts w:ascii="仿宋_GB2312" w:cs="仿宋_GB2312" w:eastAsia="仿宋_GB2312" w:hAnsi="仿宋_GB2312" w:hint="eastAsia"/>
          <w:sz w:val="28"/>
          <w:szCs w:val="28"/>
          <w:highlight w:val="none"/>
          <w:lang w:val="en-US" w:eastAsia="zh-CN"/>
        </w:rPr>
        <w:t>日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，每天上午8：30至12：00；下午3：00至6：00（北京时间）（法定公休日、法定节假日除外）</w:t>
      </w:r>
    </w:p>
    <w:p w14:paraId="6A7D8E0B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  <w:t>2.地点：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许昌市六一路南关派出所儿一楼事故大队办公室</w:t>
      </w:r>
      <w:r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  <w:t>101房间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。</w:t>
      </w:r>
    </w:p>
    <w:p w14:paraId="77231D25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  <w:t>3.方式：本项目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谈判</w:t>
      </w:r>
      <w:r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  <w:t>文件不接受邮购方式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获取</w:t>
      </w:r>
      <w:r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  <w:t>，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获取谈判</w:t>
      </w:r>
      <w:r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  <w:t>文件时需提交的资料：营业执照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、</w:t>
      </w:r>
      <w:r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  <w:t>法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定代表</w:t>
      </w:r>
      <w:r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  <w:t>人身份证明或法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定代表</w:t>
      </w:r>
      <w:r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  <w:t>人授权委托书、法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定代表人</w:t>
      </w:r>
      <w:r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  <w:t>身份证、被委托人身份证加盖公章的复印件一套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。</w:t>
      </w:r>
    </w:p>
    <w:p w14:paraId="1918CA07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  <w:t>逾期报名或报名资料不完整，采购人不予受理。</w:t>
      </w:r>
    </w:p>
    <w:p w14:paraId="5C26F508">
      <w:pPr>
        <w:pStyle w:val="style0"/>
        <w:keepNext w:val="false"/>
        <w:keepLines w:val="false"/>
        <w:pageBreakBefore w:val="false"/>
        <w:widowControl w:val="false"/>
        <w:kinsoku/>
        <w:overflowPunct/>
        <w:autoSpaceDE w:val="false"/>
        <w:autoSpaceDN w:val="false"/>
        <w:bidi w:val="false"/>
        <w:spacing w:lineRule="exact" w:line="560"/>
        <w:ind w:firstLine="562" w:firstLineChars="200"/>
        <w:jc w:val="left"/>
        <w:outlineLvl w:val="1"/>
        <w:rPr>
          <w:rFonts w:ascii="仿宋_GB2312" w:cs="仿宋_GB2312" w:eastAsia="仿宋_GB2312" w:hAnsi="仿宋_GB2312" w:hint="eastAsia"/>
          <w:b/>
          <w:bCs/>
          <w:sz w:val="28"/>
          <w:szCs w:val="28"/>
        </w:rPr>
      </w:pPr>
      <w:r>
        <w:rPr>
          <w:rFonts w:ascii="仿宋_GB2312" w:cs="仿宋_GB2312" w:eastAsia="仿宋_GB2312" w:hAnsi="仿宋_GB2312" w:hint="eastAsia"/>
          <w:b/>
          <w:bCs/>
          <w:sz w:val="28"/>
          <w:szCs w:val="28"/>
        </w:rPr>
        <w:t>五、响应文件</w:t>
      </w:r>
      <w:r>
        <w:rPr>
          <w:rFonts w:ascii="仿宋_GB2312" w:cs="仿宋_GB2312" w:eastAsia="仿宋_GB2312" w:hAnsi="仿宋_GB2312" w:hint="eastAsia"/>
          <w:b/>
          <w:bCs/>
          <w:sz w:val="28"/>
          <w:szCs w:val="28"/>
          <w:lang w:val="en-US" w:eastAsia="zh-CN"/>
        </w:rPr>
        <w:t>递</w:t>
      </w:r>
      <w:r>
        <w:rPr>
          <w:rFonts w:ascii="仿宋_GB2312" w:cs="仿宋_GB2312" w:eastAsia="仿宋_GB2312" w:hAnsi="仿宋_GB2312" w:hint="eastAsia"/>
          <w:b/>
          <w:bCs/>
          <w:sz w:val="28"/>
          <w:szCs w:val="28"/>
        </w:rPr>
        <w:t>交的截止时间及方式：</w:t>
      </w:r>
    </w:p>
    <w:p w14:paraId="3252A5FB">
      <w:pPr>
        <w:pStyle w:val="style0"/>
        <w:keepNext w:val="false"/>
        <w:keepLines w:val="false"/>
        <w:pageBreakBefore w:val="false"/>
        <w:widowControl w:val="false"/>
        <w:kinsoku/>
        <w:overflowPunct/>
        <w:autoSpaceDE w:val="false"/>
        <w:autoSpaceDN w:val="false"/>
        <w:bidi w:val="false"/>
        <w:spacing w:lineRule="exact" w:line="560"/>
        <w:ind w:firstLine="560" w:firstLineChars="200"/>
        <w:jc w:val="left"/>
        <w:outlineLvl w:val="1"/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1.响应文件提交</w:t>
      </w:r>
      <w:r>
        <w:rPr>
          <w:rFonts w:ascii="仿宋_GB2312" w:cs="仿宋_GB2312" w:eastAsia="仿宋_GB2312" w:hAnsi="仿宋_GB2312" w:hint="eastAsia"/>
          <w:sz w:val="28"/>
          <w:szCs w:val="28"/>
        </w:rPr>
        <w:t>截止时间：202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6</w:t>
      </w:r>
      <w:r>
        <w:rPr>
          <w:rFonts w:ascii="仿宋_GB2312" w:cs="仿宋_GB2312" w:eastAsia="仿宋_GB2312" w:hAnsi="仿宋_GB2312" w:hint="eastAsia"/>
          <w:sz w:val="28"/>
          <w:szCs w:val="28"/>
        </w:rPr>
        <w:t>年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10月9</w:t>
      </w:r>
      <w:r>
        <w:rPr>
          <w:rFonts w:ascii="仿宋_GB2312" w:cs="仿宋_GB2312" w:eastAsia="仿宋_GB2312" w:hAnsi="仿宋_GB2312" w:hint="eastAsia"/>
          <w:sz w:val="28"/>
          <w:szCs w:val="28"/>
        </w:rPr>
        <w:t>日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9</w:t>
      </w:r>
      <w:r>
        <w:rPr>
          <w:rFonts w:ascii="仿宋_GB2312" w:cs="仿宋_GB2312" w:eastAsia="仿宋_GB2312" w:hAnsi="仿宋_GB2312" w:hint="eastAsia"/>
          <w:sz w:val="28"/>
          <w:szCs w:val="28"/>
        </w:rPr>
        <w:t>时00分</w:t>
      </w:r>
      <w:r>
        <w:rPr>
          <w:rFonts w:ascii="仿宋_GB2312" w:cs="仿宋_GB2312" w:eastAsia="仿宋_GB2312" w:hAnsi="仿宋_GB2312" w:hint="eastAsia"/>
          <w:sz w:val="28"/>
          <w:szCs w:val="28"/>
          <w:lang w:eastAsia="zh-CN"/>
        </w:rPr>
        <w:t>（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北京时间）</w:t>
      </w:r>
    </w:p>
    <w:p w14:paraId="035FE44D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default"/>
          <w:color w:val="c00000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2.响应文件递交地点：许昌市文峰路1441号许昌市公安局交通管理支队</w:t>
      </w:r>
      <w:r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  <w:t>8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楼会议室</w:t>
      </w:r>
    </w:p>
    <w:p w14:paraId="550DB8ED">
      <w:pPr>
        <w:pStyle w:val="style0"/>
        <w:keepNext w:val="false"/>
        <w:keepLines w:val="false"/>
        <w:pageBreakBefore w:val="false"/>
        <w:widowControl w:val="false"/>
        <w:kinsoku/>
        <w:overflowPunct/>
        <w:autoSpaceDE w:val="false"/>
        <w:autoSpaceDN w:val="false"/>
        <w:bidi w:val="false"/>
        <w:spacing w:lineRule="exact" w:line="560"/>
        <w:ind w:firstLine="560" w:firstLineChars="200"/>
        <w:jc w:val="left"/>
        <w:outlineLvl w:val="1"/>
        <w:rPr>
          <w:rFonts w:ascii="仿宋_GB2312" w:cs="仿宋_GB2312" w:eastAsia="仿宋_GB2312" w:hAnsi="仿宋_GB2312" w:hint="eastAsia"/>
          <w:sz w:val="28"/>
          <w:szCs w:val="28"/>
          <w:lang w:eastAsia="zh-CN"/>
        </w:rPr>
      </w:pP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3</w:t>
      </w:r>
      <w:r>
        <w:rPr>
          <w:rFonts w:ascii="仿宋_GB2312" w:cs="仿宋_GB2312" w:eastAsia="仿宋_GB2312" w:hAnsi="仿宋_GB2312" w:hint="eastAsia"/>
          <w:sz w:val="28"/>
          <w:szCs w:val="28"/>
        </w:rPr>
        <w:t>.逾期送达或者未送达指定地点的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响应</w:t>
      </w:r>
      <w:r>
        <w:rPr>
          <w:rFonts w:ascii="仿宋_GB2312" w:cs="仿宋_GB2312" w:eastAsia="仿宋_GB2312" w:hAnsi="仿宋_GB2312" w:hint="eastAsia"/>
          <w:sz w:val="28"/>
          <w:szCs w:val="28"/>
        </w:rPr>
        <w:t>文件，采购人不予受理</w:t>
      </w:r>
    </w:p>
    <w:p w14:paraId="72D732F4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2" w:firstLineChars="200"/>
        <w:jc w:val="left"/>
        <w:rPr>
          <w:rFonts w:ascii="仿宋_GB2312" w:cs="仿宋_GB2312" w:eastAsia="仿宋_GB2312" w:hAnsi="仿宋_GB2312" w:hint="eastAsia"/>
          <w:b/>
          <w:bCs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eastAsia"/>
          <w:b/>
          <w:bCs/>
          <w:sz w:val="28"/>
          <w:szCs w:val="28"/>
          <w:lang w:val="en-US" w:eastAsia="zh-CN"/>
        </w:rPr>
        <w:t>六、谈判时间及地点：</w:t>
      </w:r>
    </w:p>
    <w:p w14:paraId="2A07CDC6">
      <w:pPr>
        <w:pStyle w:val="style0"/>
        <w:keepNext w:val="false"/>
        <w:keepLines w:val="false"/>
        <w:pageBreakBefore w:val="false"/>
        <w:widowControl w:val="false"/>
        <w:kinsoku/>
        <w:overflowPunct/>
        <w:autoSpaceDE w:val="false"/>
        <w:autoSpaceDN w:val="false"/>
        <w:bidi w:val="false"/>
        <w:spacing w:lineRule="exact" w:line="560"/>
        <w:ind w:firstLine="560" w:firstLineChars="200"/>
        <w:jc w:val="left"/>
        <w:outlineLvl w:val="1"/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1.谈判时间：2026年10月9日9时00分（北京时间）</w:t>
      </w:r>
    </w:p>
    <w:p w14:paraId="56045E2A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2.谈判地点：许昌市文峰路1441号许昌市公安局交通管理支队</w:t>
      </w:r>
      <w:r>
        <w:rPr>
          <w:rFonts w:ascii="仿宋_GB2312" w:cs="仿宋_GB2312" w:eastAsia="仿宋_GB2312" w:hAnsi="仿宋_GB2312" w:hint="default"/>
          <w:sz w:val="28"/>
          <w:szCs w:val="28"/>
          <w:lang w:val="en-US" w:eastAsia="zh-CN"/>
        </w:rPr>
        <w:t>8</w:t>
      </w: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楼会议室</w:t>
      </w:r>
    </w:p>
    <w:p w14:paraId="2ECEB77B">
      <w:pPr>
        <w:pStyle w:val="style0"/>
        <w:keepNext w:val="false"/>
        <w:keepLines w:val="false"/>
        <w:pageBreakBefore w:val="false"/>
        <w:widowControl w:val="false"/>
        <w:kinsoku/>
        <w:overflowPunct/>
        <w:autoSpaceDE w:val="false"/>
        <w:autoSpaceDN w:val="false"/>
        <w:bidi w:val="false"/>
        <w:spacing w:lineRule="exact" w:line="560"/>
        <w:ind w:firstLine="562" w:firstLineChars="200"/>
        <w:jc w:val="left"/>
        <w:outlineLvl w:val="1"/>
        <w:rPr>
          <w:rFonts w:ascii="仿宋_GB2312" w:cs="仿宋_GB2312" w:eastAsia="仿宋_GB2312" w:hAnsi="仿宋_GB2312" w:hint="eastAsia"/>
          <w:b/>
          <w:bCs/>
          <w:sz w:val="28"/>
          <w:szCs w:val="28"/>
          <w:highlight w:val="none"/>
          <w:lang w:val="en-US" w:eastAsia="zh-CN"/>
        </w:rPr>
      </w:pPr>
      <w:r>
        <w:rPr>
          <w:rFonts w:ascii="仿宋_GB2312" w:cs="仿宋_GB2312" w:eastAsia="仿宋_GB2312" w:hAnsi="仿宋_GB2312" w:hint="eastAsia"/>
          <w:b/>
          <w:bCs/>
          <w:sz w:val="28"/>
          <w:szCs w:val="28"/>
          <w:highlight w:val="none"/>
          <w:lang w:val="en-US" w:eastAsia="zh-CN"/>
        </w:rPr>
        <w:t>七、公告期限</w:t>
      </w:r>
    </w:p>
    <w:p w14:paraId="4A403B21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</w:pPr>
      <w:r>
        <w:rPr>
          <w:rFonts w:ascii="仿宋_GB2312" w:cs="仿宋_GB2312" w:eastAsia="仿宋_GB2312" w:hAnsi="仿宋_GB2312" w:hint="eastAsia"/>
          <w:sz w:val="28"/>
          <w:szCs w:val="28"/>
          <w:lang w:val="en-US" w:eastAsia="zh-CN"/>
        </w:rPr>
        <w:t>本公告自发布之日起公告期限为3个工作日。</w:t>
      </w:r>
    </w:p>
    <w:p w14:paraId="52154757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2" w:firstLineChars="200"/>
        <w:jc w:val="left"/>
        <w:rPr>
          <w:rFonts w:ascii="仿宋_GB2312" w:cs="仿宋_GB2312" w:eastAsia="仿宋_GB2312" w:hAnsi="仿宋_GB2312"/>
          <w:b/>
          <w:bCs/>
          <w:color w:val="000000"/>
          <w:sz w:val="28"/>
          <w:szCs w:val="28"/>
        </w:rPr>
      </w:pPr>
      <w:r>
        <w:rPr>
          <w:rFonts w:ascii="仿宋_GB2312" w:cs="仿宋_GB2312" w:eastAsia="仿宋_GB2312" w:hAnsi="仿宋_GB2312" w:hint="eastAsia"/>
          <w:b/>
          <w:bCs/>
          <w:color w:val="000000"/>
          <w:sz w:val="28"/>
          <w:szCs w:val="28"/>
          <w:lang w:val="en-US" w:eastAsia="zh-CN"/>
        </w:rPr>
        <w:t>八</w:t>
      </w:r>
      <w:r>
        <w:rPr>
          <w:rFonts w:ascii="仿宋_GB2312" w:cs="仿宋_GB2312" w:eastAsia="仿宋_GB2312" w:hAnsi="仿宋_GB2312" w:hint="eastAsia"/>
          <w:b/>
          <w:bCs/>
          <w:color w:val="000000"/>
          <w:sz w:val="28"/>
          <w:szCs w:val="28"/>
        </w:rPr>
        <w:t>、联系方式</w:t>
      </w:r>
    </w:p>
    <w:p w14:paraId="7AFBECCE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560" w:firstLineChars="200"/>
        <w:jc w:val="left"/>
        <w:rPr>
          <w:rFonts w:ascii="仿宋_GB2312" w:cs="仿宋_GB2312" w:eastAsia="仿宋_GB2312" w:hAnsi="仿宋_GB2312" w:hint="eastAsia"/>
          <w:color w:val="000000"/>
          <w:sz w:val="28"/>
          <w:szCs w:val="28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采购人：许昌市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eastAsia="zh-CN"/>
        </w:rPr>
        <w:t>公安局交通管理支队</w:t>
      </w:r>
    </w:p>
    <w:p w14:paraId="58515728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jc w:val="left"/>
        <w:rPr>
          <w:rFonts w:ascii="仿宋_GB2312" w:cs="仿宋_GB2312" w:eastAsia="仿宋_GB2312" w:hAnsi="仿宋_GB2312" w:hint="default"/>
          <w:color w:val="000000"/>
          <w:sz w:val="28"/>
          <w:szCs w:val="28"/>
          <w:lang w:val="en-US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 xml:space="preserve">    地址：许昌市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eastAsia="zh-CN"/>
        </w:rPr>
        <w:t>文峰路中段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1441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号</w:t>
      </w:r>
    </w:p>
    <w:p w14:paraId="2A258A04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jc w:val="left"/>
        <w:rPr>
          <w:rFonts w:ascii="仿宋_GB2312" w:cs="仿宋_GB2312" w:eastAsia="仿宋_GB2312" w:hAnsi="仿宋_GB2312" w:hint="default"/>
          <w:color w:val="000000"/>
          <w:sz w:val="28"/>
          <w:szCs w:val="28"/>
          <w:highlight w:val="yellow"/>
          <w:lang w:val="en-US" w:eastAsia="zh-CN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>　　联</w:t>
      </w:r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系人：</w:t>
      </w:r>
      <w:bookmarkStart w:id="0" w:name="_GoBack"/>
      <w:r>
        <w:rPr>
          <w:rFonts w:ascii="仿宋_GB2312" w:cs="仿宋_GB2312" w:eastAsia="仿宋_GB2312" w:hAnsi="仿宋_GB2312" w:hint="eastAsia"/>
          <w:color w:val="000000"/>
          <w:sz w:val="28"/>
          <w:szCs w:val="28"/>
          <w:lang w:val="en-US" w:eastAsia="zh-CN"/>
        </w:rPr>
        <w:t>李女士          联系电话：18637460896</w:t>
      </w:r>
      <w:bookmarkEnd w:id="0"/>
    </w:p>
    <w:p w14:paraId="2701CBB5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jc w:val="left"/>
        <w:rPr>
          <w:rFonts w:ascii="仿宋_GB2312" w:cs="仿宋_GB2312" w:eastAsia="仿宋_GB2312" w:hAnsi="仿宋_GB2312" w:hint="eastAsia"/>
          <w:color w:val="000000"/>
          <w:sz w:val="28"/>
          <w:szCs w:val="28"/>
        </w:rPr>
      </w:pPr>
      <w:r>
        <w:rPr>
          <w:rFonts w:ascii="仿宋_GB2312" w:cs="仿宋_GB2312" w:eastAsia="仿宋_GB2312" w:hAnsi="仿宋_GB2312" w:hint="eastAsia"/>
          <w:color w:val="000000"/>
          <w:sz w:val="28"/>
          <w:szCs w:val="28"/>
        </w:rPr>
        <w:t xml:space="preserve">　　                               </w:t>
      </w:r>
    </w:p>
    <w:p w14:paraId="6030AD76">
      <w:pPr>
        <w:pStyle w:val="style0"/>
        <w:keepNext w:val="false"/>
        <w:keepLines w:val="false"/>
        <w:pageBreakBefore w:val="false"/>
        <w:widowControl w:val="false"/>
        <w:kinsoku/>
        <w:overflowPunct/>
        <w:bidi w:val="false"/>
        <w:spacing w:lineRule="exact" w:line="560"/>
        <w:ind w:firstLine="4480" w:firstLineChars="1600"/>
        <w:jc w:val="right"/>
        <w:rPr>
          <w:rFonts w:ascii="仿宋_GB2312" w:cs="仿宋_GB2312" w:eastAsia="仿宋_GB2312" w:hAnsi="仿宋_GB2312"/>
          <w:color w:val="auto"/>
          <w:sz w:val="28"/>
          <w:szCs w:val="28"/>
        </w:rPr>
      </w:pPr>
      <w:r>
        <w:rPr>
          <w:rFonts w:ascii="仿宋_GB2312" w:cs="仿宋_GB2312" w:eastAsia="仿宋_GB2312" w:hAnsi="仿宋_GB2312" w:hint="eastAsia"/>
          <w:color w:val="auto"/>
          <w:sz w:val="28"/>
          <w:szCs w:val="28"/>
        </w:rPr>
        <w:t>许昌市</w:t>
      </w:r>
      <w:r>
        <w:rPr>
          <w:rFonts w:ascii="仿宋_GB2312" w:cs="仿宋_GB2312" w:eastAsia="仿宋_GB2312" w:hAnsi="仿宋_GB2312" w:hint="eastAsia"/>
          <w:color w:val="auto"/>
          <w:sz w:val="28"/>
          <w:szCs w:val="28"/>
          <w:lang w:eastAsia="zh-CN"/>
        </w:rPr>
        <w:t>公安局交通管理支队</w:t>
      </w:r>
    </w:p>
    <w:p w14:paraId="43FA3247">
      <w:pPr>
        <w:pStyle w:val="style0"/>
        <w:jc w:val="right"/>
        <w:rPr>
          <w:rFonts w:ascii="仿宋_GB2312" w:cs="仿宋_GB2312" w:eastAsia="仿宋_GB2312" w:hAnsi="仿宋_GB2312" w:hint="eastAsia"/>
          <w:color w:val="auto"/>
          <w:sz w:val="28"/>
          <w:szCs w:val="28"/>
        </w:rPr>
      </w:pPr>
      <w:r>
        <w:rPr>
          <w:rFonts w:ascii="仿宋_GB2312" w:cs="仿宋_GB2312" w:eastAsia="仿宋_GB2312" w:hAnsi="仿宋_GB2312" w:hint="eastAsia"/>
          <w:color w:val="auto"/>
          <w:sz w:val="28"/>
          <w:szCs w:val="28"/>
        </w:rPr>
        <w:t xml:space="preserve">                               </w:t>
      </w:r>
      <w:r>
        <w:rPr>
          <w:rFonts w:ascii="仿宋_GB2312" w:cs="仿宋_GB2312" w:eastAsia="仿宋_GB2312" w:hAnsi="仿宋_GB2312" w:hint="eastAsia"/>
          <w:color w:val="auto"/>
          <w:sz w:val="28"/>
          <w:szCs w:val="28"/>
          <w:lang w:val="en-US" w:eastAsia="zh-CN"/>
        </w:rPr>
        <w:t xml:space="preserve">  </w:t>
      </w:r>
      <w:r>
        <w:rPr>
          <w:rFonts w:ascii="仿宋_GB2312" w:cs="仿宋_GB2312" w:eastAsia="仿宋_GB2312" w:hAnsi="仿宋_GB2312" w:hint="eastAsia"/>
          <w:color w:val="auto"/>
          <w:sz w:val="28"/>
          <w:szCs w:val="28"/>
        </w:rPr>
        <w:t>202</w:t>
      </w:r>
      <w:r>
        <w:rPr>
          <w:rFonts w:ascii="仿宋_GB2312" w:cs="仿宋_GB2312" w:eastAsia="仿宋_GB2312" w:hAnsi="仿宋_GB2312" w:hint="eastAsia"/>
          <w:color w:val="auto"/>
          <w:sz w:val="28"/>
          <w:szCs w:val="28"/>
          <w:lang w:val="en-US" w:eastAsia="zh-CN"/>
        </w:rPr>
        <w:t>6</w:t>
      </w:r>
      <w:r>
        <w:rPr>
          <w:rFonts w:ascii="仿宋_GB2312" w:cs="仿宋_GB2312" w:eastAsia="仿宋_GB2312" w:hAnsi="仿宋_GB2312" w:hint="eastAsia"/>
          <w:color w:val="auto"/>
          <w:sz w:val="28"/>
          <w:szCs w:val="28"/>
        </w:rPr>
        <w:t>年</w:t>
      </w:r>
      <w:r>
        <w:rPr>
          <w:rFonts w:ascii="仿宋_GB2312" w:cs="仿宋_GB2312" w:eastAsia="仿宋_GB2312" w:hAnsi="仿宋_GB2312" w:hint="eastAsia"/>
          <w:color w:val="auto"/>
          <w:sz w:val="28"/>
          <w:szCs w:val="28"/>
          <w:lang w:val="en-US" w:eastAsia="zh-CN"/>
        </w:rPr>
        <w:t>9月28</w:t>
      </w:r>
      <w:r>
        <w:rPr>
          <w:rFonts w:ascii="仿宋_GB2312" w:cs="仿宋_GB2312" w:eastAsia="仿宋_GB2312" w:hAnsi="仿宋_GB2312" w:hint="eastAsia"/>
          <w:color w:val="auto"/>
          <w:sz w:val="28"/>
          <w:szCs w:val="28"/>
        </w:rPr>
        <w:t>日</w:t>
      </w:r>
    </w:p>
    <w:p w14:paraId="10E0AF98">
      <w:pPr>
        <w:pStyle w:val="style0"/>
        <w:rPr/>
      </w:pPr>
    </w:p>
    <w:p w14:paraId="2860FFD5"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宋体"/>
    <w:panose1 w:val="02010600030000010101"/>
    <w:charset w:val="88"/>
    <w:family w:val="swiss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000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仿宋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KSOFE44F9426">
    <w:altName w:val="KSOFE44F9426"/>
    <w:panose1 w:val="02010609060000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黑体" w:eastAsia="宋体" w:hAnsi="Calibri"/>
      <w:kern w:val="2"/>
      <w:sz w:val="21"/>
      <w:szCs w:val="22"/>
      <w:lang w:val="en-US" w:bidi="ar-SA" w:eastAsia="zh-CN"/>
    </w:rPr>
  </w:style>
  <w:style w:type="paragraph" w:styleId="style1">
    <w:name w:val="heading 1"/>
    <w:basedOn w:val="style0"/>
    <w:next w:val="style0"/>
    <w:link w:val="style4097"/>
    <w:qFormat/>
    <w:uiPriority w:val="0"/>
    <w:pPr>
      <w:keepNext/>
      <w:keepLines/>
      <w:spacing w:before="340" w:beforeAutospacing="false" w:after="330" w:afterAutospacing="false" w:lineRule="auto" w:line="576"/>
      <w:outlineLvl w:val="0"/>
    </w:pPr>
    <w:rPr>
      <w:b/>
      <w:kern w:val="44"/>
      <w:sz w:val="44"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097">
    <w:name w:val="标题 1 Char"/>
    <w:next w:val="style4097"/>
    <w:link w:val="style1"/>
    <w:qFormat/>
    <w:uiPriority w:val="0"/>
    <w:rPr>
      <w:b/>
      <w:kern w:val="44"/>
      <w:sz w:val="4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Words>954</Words>
  <Pages>3</Pages>
  <Characters>1092</Characters>
  <Application>WPS Office</Application>
  <DocSecurity>0</DocSecurity>
  <Paragraphs>40</Paragraphs>
  <ScaleCrop>false</ScaleCrop>
  <LinksUpToDate>false</LinksUpToDate>
  <CharactersWithSpaces>1180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2026-09-28T08:30:44Z</dcterms:created>
  <dc:creator>半个我</dc:creator>
  <lastModifiedBy>CLS-AL00</lastModifiedBy>
  <dcterms:modified xsi:type="dcterms:W3CDTF">2026-09-28T08:41:55Z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E948C13E7B50443397DF0E67D1B649D4_11</vt:lpwstr>
  </property>
  <property fmtid="{D5CDD505-2E9C-101B-9397-08002B2CF9AE}" pid="4" name="KSOTemplateDocerSaveRecord">
    <vt:lpwstr>eyJoZGlkIjoiNzU5Y2ZjN2ExOWMzNzI2ZTg0OTcxNWQ5NzBmZDdhZmMiLCJ1c2VySWQiOiIyNjkwODc5MjQifQ==</vt:lpwstr>
  </property>
</Properties>
</file>