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57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rPr>
      </w:pPr>
      <w:r>
        <w:rPr>
          <w:rFonts w:hint="eastAsia" w:ascii="华文仿宋" w:hAnsi="华文仿宋" w:eastAsia="华文仿宋" w:cs="华文仿宋"/>
        </w:rPr>
        <w:t xml:space="preserve"> </w:t>
      </w:r>
    </w:p>
    <w:p w14:paraId="3290F9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许昌市公安局</w:t>
      </w:r>
    </w:p>
    <w:p w14:paraId="0883E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w:t>
      </w:r>
      <w:r>
        <w:rPr>
          <w:rFonts w:hint="eastAsia" w:ascii="宋体" w:hAnsi="宋体" w:eastAsia="宋体" w:cs="宋体"/>
          <w:b/>
          <w:bCs/>
          <w:sz w:val="44"/>
          <w:szCs w:val="44"/>
          <w:lang w:eastAsia="zh-CN"/>
        </w:rPr>
        <w:t>2024</w:t>
      </w:r>
      <w:r>
        <w:rPr>
          <w:rFonts w:hint="eastAsia" w:ascii="宋体" w:hAnsi="宋体" w:eastAsia="宋体" w:cs="宋体"/>
          <w:b/>
          <w:bCs/>
          <w:sz w:val="44"/>
          <w:szCs w:val="44"/>
        </w:rPr>
        <w:t>年度法治建设情况的报告</w:t>
      </w:r>
    </w:p>
    <w:p w14:paraId="2AF06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rPr>
      </w:pPr>
    </w:p>
    <w:p w14:paraId="7BD6A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rPr>
      </w:pPr>
      <w:r>
        <w:rPr>
          <w:rFonts w:hint="eastAsia" w:ascii="仿宋" w:hAnsi="仿宋" w:eastAsia="仿宋" w:cs="仿宋"/>
          <w:lang w:eastAsia="zh-CN"/>
        </w:rPr>
        <w:t>2024</w:t>
      </w:r>
      <w:r>
        <w:rPr>
          <w:rFonts w:hint="eastAsia" w:ascii="仿宋" w:hAnsi="仿宋" w:eastAsia="仿宋" w:cs="仿宋"/>
        </w:rPr>
        <w:t>年，全市公安机关坚持以习近平</w:t>
      </w:r>
      <w:r>
        <w:rPr>
          <w:rFonts w:hint="eastAsia" w:ascii="仿宋" w:hAnsi="仿宋" w:eastAsia="仿宋" w:cs="仿宋"/>
          <w:lang w:eastAsia="zh-CN"/>
        </w:rPr>
        <w:t>新时代中国特色社会主义</w:t>
      </w:r>
      <w:r>
        <w:rPr>
          <w:rFonts w:hint="eastAsia" w:ascii="仿宋" w:hAnsi="仿宋" w:eastAsia="仿宋" w:cs="仿宋"/>
        </w:rPr>
        <w:t>思想为指导，</w:t>
      </w:r>
      <w:r>
        <w:rPr>
          <w:rFonts w:hint="eastAsia" w:ascii="仿宋" w:hAnsi="仿宋" w:eastAsia="仿宋" w:cs="仿宋"/>
          <w:lang w:eastAsia="zh-CN"/>
        </w:rPr>
        <w:t>深入学习贯彻习近平法治思想，以高质</w:t>
      </w:r>
      <w:bookmarkStart w:id="0" w:name="_GoBack"/>
      <w:bookmarkEnd w:id="0"/>
      <w:r>
        <w:rPr>
          <w:rFonts w:hint="eastAsia" w:ascii="仿宋" w:hAnsi="仿宋" w:eastAsia="仿宋" w:cs="仿宋"/>
          <w:lang w:eastAsia="zh-CN"/>
        </w:rPr>
        <w:t>量法治公安建设助推</w:t>
      </w:r>
      <w:r>
        <w:rPr>
          <w:rFonts w:hint="eastAsia" w:ascii="仿宋" w:hAnsi="仿宋" w:eastAsia="仿宋" w:cs="仿宋"/>
        </w:rPr>
        <w:t>法治政府建设工作，为许昌经济社会发展</w:t>
      </w:r>
      <w:r>
        <w:rPr>
          <w:rFonts w:hint="eastAsia" w:ascii="仿宋" w:hAnsi="仿宋" w:eastAsia="仿宋" w:cs="仿宋"/>
          <w:lang w:eastAsia="zh-CN"/>
        </w:rPr>
        <w:t>创造了安全稳定的社会环境和公平正义的法治环境。</w:t>
      </w:r>
    </w:p>
    <w:p w14:paraId="6D988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一、党政主要负责人履行推进法治建设第一责任人职责情况</w:t>
      </w:r>
    </w:p>
    <w:p w14:paraId="52E62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rPr>
      </w:pPr>
      <w:r>
        <w:rPr>
          <w:rFonts w:hint="eastAsia" w:ascii="仿宋" w:hAnsi="仿宋" w:eastAsia="仿宋" w:cs="仿宋"/>
        </w:rPr>
        <w:t>许昌市公安局党委高度重视</w:t>
      </w:r>
      <w:r>
        <w:rPr>
          <w:rFonts w:hint="eastAsia" w:ascii="仿宋" w:hAnsi="仿宋" w:eastAsia="仿宋" w:cs="仿宋"/>
          <w:lang w:eastAsia="zh-CN"/>
        </w:rPr>
        <w:t>法治建设工作，</w:t>
      </w:r>
      <w:r>
        <w:rPr>
          <w:rFonts w:hint="eastAsia" w:ascii="仿宋" w:hAnsi="仿宋" w:eastAsia="仿宋" w:cs="仿宋"/>
          <w:lang w:val="en-US" w:eastAsia="zh-CN"/>
        </w:rPr>
        <w:t>3</w:t>
      </w:r>
      <w:r>
        <w:rPr>
          <w:rFonts w:hint="eastAsia" w:ascii="仿宋" w:hAnsi="仿宋" w:eastAsia="仿宋" w:cs="仿宋"/>
        </w:rPr>
        <w:t>月份，市局党委召开局党委会议，</w:t>
      </w:r>
      <w:r>
        <w:rPr>
          <w:rFonts w:hint="eastAsia" w:ascii="仿宋" w:hAnsi="仿宋" w:eastAsia="仿宋" w:cs="仿宋"/>
          <w:lang w:eastAsia="zh-CN"/>
        </w:rPr>
        <w:t>研究</w:t>
      </w:r>
      <w:r>
        <w:rPr>
          <w:rFonts w:hint="eastAsia" w:ascii="仿宋" w:hAnsi="仿宋" w:eastAsia="仿宋" w:cs="仿宋"/>
        </w:rPr>
        <w:t>部署法治公安建设工作。会议研究通过了</w:t>
      </w:r>
      <w:r>
        <w:rPr>
          <w:rFonts w:hint="eastAsia" w:ascii="仿宋" w:hAnsi="仿宋" w:eastAsia="仿宋" w:cs="仿宋"/>
          <w:sz w:val="32"/>
          <w:szCs w:val="32"/>
          <w:lang w:val="en-US" w:eastAsia="zh-CN"/>
        </w:rPr>
        <w:t>转变执法理念、提升执法能力、规范执法行为提质增效活动</w:t>
      </w:r>
      <w:r>
        <w:rPr>
          <w:rFonts w:hint="eastAsia" w:ascii="仿宋" w:hAnsi="仿宋" w:eastAsia="仿宋" w:cs="仿宋"/>
        </w:rPr>
        <w:t>实施</w:t>
      </w:r>
      <w:r>
        <w:rPr>
          <w:rFonts w:hint="eastAsia" w:ascii="仿宋" w:hAnsi="仿宋" w:eastAsia="仿宋" w:cs="仿宋"/>
          <w:lang w:val="en-US" w:eastAsia="zh-CN"/>
        </w:rPr>
        <w:t>方案</w:t>
      </w:r>
      <w:r>
        <w:rPr>
          <w:rFonts w:hint="eastAsia" w:ascii="仿宋" w:hAnsi="仿宋" w:eastAsia="仿宋" w:cs="仿宋"/>
        </w:rPr>
        <w:t>。要求各</w:t>
      </w:r>
      <w:r>
        <w:rPr>
          <w:rFonts w:hint="eastAsia" w:ascii="仿宋" w:hAnsi="仿宋" w:eastAsia="仿宋" w:cs="仿宋"/>
          <w:lang w:val="en-US" w:eastAsia="zh-CN"/>
        </w:rPr>
        <w:t>责任</w:t>
      </w:r>
      <w:r>
        <w:rPr>
          <w:rFonts w:hint="eastAsia" w:ascii="仿宋" w:hAnsi="仿宋" w:eastAsia="仿宋" w:cs="仿宋"/>
        </w:rPr>
        <w:t>单位结合工作实际，突出工作重点，有针对性地研究细化各项工作措施，明确时间节点，强化工作责任，确保各项工作措施落地见效。领导小组办公室要加强对各单位推进情况的督导检查，</w:t>
      </w:r>
      <w:r>
        <w:rPr>
          <w:rFonts w:hint="eastAsia" w:ascii="仿宋" w:hAnsi="仿宋" w:eastAsia="仿宋" w:cs="仿宋"/>
          <w:lang w:eastAsia="zh-CN"/>
        </w:rPr>
        <w:t>狠抓工作措施落实</w:t>
      </w:r>
      <w:r>
        <w:rPr>
          <w:rFonts w:hint="eastAsia" w:ascii="仿宋" w:hAnsi="仿宋" w:eastAsia="仿宋" w:cs="仿宋"/>
        </w:rPr>
        <w:t>，各警种部门要互相配合、共同发力，形成</w:t>
      </w:r>
      <w:r>
        <w:rPr>
          <w:rFonts w:hint="eastAsia" w:ascii="仿宋" w:hAnsi="仿宋" w:eastAsia="仿宋" w:cs="仿宋"/>
          <w:lang w:val="en-US" w:eastAsia="zh-CN"/>
        </w:rPr>
        <w:t>党委</w:t>
      </w:r>
      <w:r>
        <w:rPr>
          <w:rFonts w:hint="eastAsia" w:ascii="仿宋" w:hAnsi="仿宋" w:eastAsia="仿宋" w:cs="仿宋"/>
        </w:rPr>
        <w:t>统一领导、全警参与、齐抓共管的工作</w:t>
      </w:r>
      <w:r>
        <w:rPr>
          <w:rFonts w:hint="eastAsia" w:ascii="仿宋" w:hAnsi="仿宋" w:eastAsia="仿宋" w:cs="仿宋"/>
          <w:lang w:val="en-US" w:eastAsia="zh-CN"/>
        </w:rPr>
        <w:t>格局</w:t>
      </w:r>
      <w:r>
        <w:rPr>
          <w:rFonts w:hint="eastAsia" w:ascii="仿宋" w:hAnsi="仿宋" w:eastAsia="仿宋" w:cs="仿宋"/>
        </w:rPr>
        <w:t>。</w:t>
      </w:r>
      <w:r>
        <w:rPr>
          <w:rFonts w:hint="eastAsia" w:ascii="仿宋" w:hAnsi="仿宋" w:eastAsia="仿宋" w:cs="仿宋"/>
          <w:lang w:val="en-US" w:eastAsia="zh-CN"/>
        </w:rPr>
        <w:t>市政府党组成员、</w:t>
      </w:r>
      <w:r>
        <w:rPr>
          <w:rFonts w:hint="eastAsia" w:ascii="仿宋" w:hAnsi="仿宋" w:eastAsia="仿宋" w:cs="仿宋"/>
        </w:rPr>
        <w:t>市公安局党委</w:t>
      </w:r>
      <w:r>
        <w:rPr>
          <w:rFonts w:hint="eastAsia" w:ascii="仿宋" w:hAnsi="仿宋" w:eastAsia="仿宋" w:cs="仿宋"/>
          <w:lang w:val="en-US" w:eastAsia="zh-CN"/>
        </w:rPr>
        <w:t>书记</w:t>
      </w:r>
      <w:r>
        <w:rPr>
          <w:rFonts w:hint="eastAsia" w:ascii="仿宋" w:hAnsi="仿宋" w:eastAsia="仿宋" w:cs="仿宋"/>
        </w:rPr>
        <w:t>、局长</w:t>
      </w:r>
      <w:r>
        <w:rPr>
          <w:rFonts w:hint="eastAsia" w:ascii="仿宋" w:hAnsi="仿宋" w:eastAsia="仿宋" w:cs="仿宋"/>
          <w:lang w:val="en-US" w:eastAsia="zh-CN"/>
        </w:rPr>
        <w:t>武胜伟</w:t>
      </w:r>
      <w:r>
        <w:rPr>
          <w:rFonts w:hint="eastAsia" w:ascii="仿宋" w:hAnsi="仿宋" w:eastAsia="仿宋" w:cs="仿宋"/>
        </w:rPr>
        <w:t>认真履行推进法治建设第一责任人职责，</w:t>
      </w:r>
      <w:r>
        <w:rPr>
          <w:rFonts w:hint="eastAsia" w:ascii="仿宋" w:hAnsi="仿宋" w:eastAsia="仿宋" w:cs="仿宋"/>
          <w:lang w:val="en-US" w:eastAsia="zh-CN"/>
        </w:rPr>
        <w:t>多次</w:t>
      </w:r>
      <w:r>
        <w:rPr>
          <w:rFonts w:hint="eastAsia" w:ascii="仿宋" w:hAnsi="仿宋" w:eastAsia="仿宋" w:cs="仿宋"/>
        </w:rPr>
        <w:t>听取推进法治建设工作情况汇报</w:t>
      </w:r>
      <w:r>
        <w:rPr>
          <w:rFonts w:hint="eastAsia" w:ascii="仿宋" w:hAnsi="仿宋" w:eastAsia="仿宋" w:cs="仿宋"/>
          <w:lang w:eastAsia="zh-CN"/>
        </w:rPr>
        <w:t>，</w:t>
      </w:r>
      <w:r>
        <w:rPr>
          <w:rFonts w:hint="eastAsia" w:ascii="仿宋" w:hAnsi="仿宋" w:eastAsia="仿宋" w:cs="仿宋"/>
        </w:rPr>
        <w:t>研究解决重大问题，对重要工作亲自部署、亲自问效。要求各县市区公安局、局直各执法单位切实</w:t>
      </w:r>
      <w:r>
        <w:rPr>
          <w:rFonts w:hint="eastAsia" w:ascii="仿宋" w:hAnsi="仿宋" w:eastAsia="仿宋" w:cs="仿宋"/>
          <w:lang w:eastAsia="zh-CN"/>
        </w:rPr>
        <w:t>提升</w:t>
      </w:r>
      <w:r>
        <w:rPr>
          <w:rFonts w:hint="eastAsia" w:ascii="仿宋" w:hAnsi="仿宋" w:eastAsia="仿宋" w:cs="仿宋"/>
        </w:rPr>
        <w:t>做好法治建设工作</w:t>
      </w:r>
      <w:r>
        <w:rPr>
          <w:rFonts w:hint="eastAsia" w:ascii="仿宋" w:hAnsi="仿宋" w:eastAsia="仿宋" w:cs="仿宋"/>
          <w:lang w:eastAsia="zh-CN"/>
        </w:rPr>
        <w:t>政治站位</w:t>
      </w:r>
      <w:r>
        <w:rPr>
          <w:rFonts w:hint="eastAsia" w:ascii="仿宋" w:hAnsi="仿宋" w:eastAsia="仿宋" w:cs="仿宋"/>
        </w:rPr>
        <w:t>，统一思想，提高认识，搞好协调，抓好落实，确保法治建设工作有组织、有计划、有步骤</w:t>
      </w:r>
      <w:r>
        <w:rPr>
          <w:rFonts w:hint="eastAsia" w:ascii="仿宋" w:hAnsi="仿宋" w:eastAsia="仿宋" w:cs="仿宋"/>
          <w:lang w:eastAsia="zh-CN"/>
        </w:rPr>
        <w:t>地</w:t>
      </w:r>
      <w:r>
        <w:rPr>
          <w:rFonts w:hint="eastAsia" w:ascii="仿宋" w:hAnsi="仿宋" w:eastAsia="仿宋" w:cs="仿宋"/>
        </w:rPr>
        <w:t>顺利进行。</w:t>
      </w:r>
    </w:p>
    <w:p w14:paraId="5EA54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rPr>
      </w:pPr>
      <w:r>
        <w:rPr>
          <w:rFonts w:hint="eastAsia" w:ascii="黑体" w:hAnsi="黑体" w:eastAsia="黑体" w:cs="黑体"/>
        </w:rPr>
        <w:t xml:space="preserve">二、许昌市公安局推进法治建设的主要举措和成效  </w:t>
      </w:r>
      <w:r>
        <w:rPr>
          <w:rFonts w:hint="eastAsia" w:ascii="华文仿宋" w:hAnsi="华文仿宋" w:eastAsia="华文仿宋" w:cs="华文仿宋"/>
        </w:rPr>
        <w:t xml:space="preserve">                     </w:t>
      </w:r>
    </w:p>
    <w:p w14:paraId="252ADB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rPr>
      </w:pPr>
      <w:r>
        <w:rPr>
          <w:rFonts w:hint="eastAsia" w:ascii="楷体" w:hAnsi="楷体" w:eastAsia="楷体" w:cs="楷体"/>
        </w:rPr>
        <w:t>（一）深入学习贯彻习近平法治思想，推动法治公安建设工作走深走实。</w:t>
      </w:r>
      <w:r>
        <w:rPr>
          <w:rFonts w:hint="eastAsia" w:ascii="仿宋" w:hAnsi="仿宋" w:eastAsia="仿宋" w:cs="仿宋"/>
          <w:lang w:eastAsia="zh-CN"/>
        </w:rPr>
        <w:t>2024</w:t>
      </w:r>
      <w:r>
        <w:rPr>
          <w:rFonts w:hint="eastAsia" w:ascii="仿宋" w:hAnsi="仿宋" w:eastAsia="仿宋" w:cs="仿宋"/>
        </w:rPr>
        <w:t>年，市局坚持以习近平新时代中国特色社会主义思想为指导，将学习贯彻习近平法治思想与法治</w:t>
      </w:r>
      <w:r>
        <w:rPr>
          <w:rFonts w:hint="eastAsia" w:ascii="仿宋" w:hAnsi="仿宋" w:eastAsia="仿宋" w:cs="仿宋"/>
          <w:lang w:val="en-US" w:eastAsia="zh-CN"/>
        </w:rPr>
        <w:t>公安</w:t>
      </w:r>
      <w:r>
        <w:rPr>
          <w:rFonts w:hint="eastAsia" w:ascii="仿宋" w:hAnsi="仿宋" w:eastAsia="仿宋" w:cs="仿宋"/>
        </w:rPr>
        <w:t>建设</w:t>
      </w:r>
      <w:r>
        <w:rPr>
          <w:rFonts w:hint="eastAsia" w:ascii="仿宋" w:hAnsi="仿宋" w:eastAsia="仿宋" w:cs="仿宋"/>
          <w:lang w:eastAsia="zh-CN"/>
        </w:rPr>
        <w:t>活动</w:t>
      </w:r>
      <w:r>
        <w:rPr>
          <w:rFonts w:hint="eastAsia" w:ascii="仿宋" w:hAnsi="仿宋" w:eastAsia="仿宋" w:cs="仿宋"/>
        </w:rPr>
        <w:t>相结合，推动习近平法治思想学习贯彻向面上拓展、向基层延伸。</w:t>
      </w:r>
      <w:r>
        <w:rPr>
          <w:rFonts w:hint="eastAsia" w:ascii="仿宋" w:hAnsi="仿宋" w:eastAsia="仿宋" w:cs="仿宋"/>
          <w:b/>
          <w:bCs/>
        </w:rPr>
        <w:t>一是</w:t>
      </w:r>
      <w:r>
        <w:rPr>
          <w:rFonts w:hint="eastAsia" w:ascii="仿宋" w:hAnsi="仿宋" w:eastAsia="仿宋" w:cs="仿宋"/>
        </w:rPr>
        <w:t>将习近平法治思想列入领导干部学习计划。我局制定了</w:t>
      </w:r>
      <w:r>
        <w:rPr>
          <w:rFonts w:hint="eastAsia" w:ascii="仿宋" w:hAnsi="仿宋" w:eastAsia="仿宋" w:cs="仿宋"/>
          <w:lang w:eastAsia="zh-CN"/>
        </w:rPr>
        <w:t>2024</w:t>
      </w:r>
      <w:r>
        <w:rPr>
          <w:rFonts w:hint="eastAsia" w:ascii="仿宋" w:hAnsi="仿宋" w:eastAsia="仿宋" w:cs="仿宋"/>
        </w:rPr>
        <w:t>年许昌市公安局领导干部学法计划，印发了《</w:t>
      </w:r>
      <w:r>
        <w:rPr>
          <w:rFonts w:hint="eastAsia" w:ascii="仿宋" w:hAnsi="仿宋" w:eastAsia="仿宋" w:cs="仿宋"/>
          <w:lang w:eastAsia="zh-CN"/>
        </w:rPr>
        <w:t>2024</w:t>
      </w:r>
      <w:r>
        <w:rPr>
          <w:rFonts w:hint="eastAsia" w:ascii="仿宋" w:hAnsi="仿宋" w:eastAsia="仿宋" w:cs="仿宋"/>
        </w:rPr>
        <w:t xml:space="preserve"> 年许昌市公安局党委理论学习中心组集体学习计划》，将《习近平谈治国理政》《论坚持全面依法治国》《习近平法治思想学习纲要》、习近平总书记关于全面依法治国的重要论述、习近平法治思想和全面依法治国重要指示精神列入学习目录，作为各级领导干部应知应会的法治理论。</w:t>
      </w:r>
      <w:r>
        <w:rPr>
          <w:rFonts w:hint="eastAsia" w:ascii="仿宋" w:hAnsi="仿宋" w:eastAsia="仿宋" w:cs="仿宋"/>
          <w:b/>
          <w:bCs/>
        </w:rPr>
        <w:t>二是</w:t>
      </w:r>
      <w:r>
        <w:rPr>
          <w:rFonts w:hint="eastAsia" w:ascii="仿宋" w:hAnsi="仿宋" w:eastAsia="仿宋" w:cs="仿宋"/>
        </w:rPr>
        <w:t>开展专题研究。积极贯彻《许昌市领导干部应知应会法律法规清单制度》</w:t>
      </w:r>
      <w:r>
        <w:rPr>
          <w:rFonts w:hint="eastAsia" w:ascii="仿宋" w:hAnsi="仿宋" w:eastAsia="仿宋" w:cs="仿宋"/>
          <w:lang w:eastAsia="zh-CN"/>
        </w:rPr>
        <w:t>，2024</w:t>
      </w:r>
      <w:r>
        <w:rPr>
          <w:rFonts w:hint="eastAsia" w:ascii="仿宋" w:hAnsi="仿宋" w:eastAsia="仿宋" w:cs="仿宋"/>
        </w:rPr>
        <w:t>年开展党委理论中心组学法</w:t>
      </w:r>
      <w:r>
        <w:rPr>
          <w:rFonts w:hint="eastAsia" w:ascii="仿宋" w:hAnsi="仿宋" w:eastAsia="仿宋" w:cs="仿宋"/>
          <w:lang w:val="en-US" w:eastAsia="zh-CN"/>
        </w:rPr>
        <w:t>9</w:t>
      </w:r>
      <w:r>
        <w:rPr>
          <w:rFonts w:hint="eastAsia" w:ascii="仿宋" w:hAnsi="仿宋" w:eastAsia="仿宋" w:cs="仿宋"/>
        </w:rPr>
        <w:t>次，强化“关键少数”对“绝大多数”的引领。</w:t>
      </w:r>
      <w:r>
        <w:rPr>
          <w:rFonts w:hint="eastAsia" w:ascii="仿宋" w:hAnsi="仿宋" w:eastAsia="仿宋" w:cs="仿宋"/>
          <w:b/>
          <w:bCs/>
        </w:rPr>
        <w:t>三是</w:t>
      </w:r>
      <w:r>
        <w:rPr>
          <w:rFonts w:hint="eastAsia" w:ascii="仿宋" w:hAnsi="仿宋" w:eastAsia="仿宋" w:cs="仿宋"/>
          <w:b w:val="0"/>
          <w:bCs w:val="0"/>
          <w:lang w:eastAsia="zh-CN"/>
        </w:rPr>
        <w:t>坚持</w:t>
      </w:r>
      <w:r>
        <w:rPr>
          <w:rFonts w:hint="eastAsia" w:ascii="仿宋" w:hAnsi="仿宋" w:eastAsia="仿宋" w:cs="仿宋"/>
          <w:b w:val="0"/>
          <w:bCs w:val="0"/>
        </w:rPr>
        <w:t>以</w:t>
      </w:r>
      <w:r>
        <w:rPr>
          <w:rFonts w:hint="eastAsia" w:ascii="仿宋" w:hAnsi="仿宋" w:eastAsia="仿宋" w:cs="仿宋"/>
        </w:rPr>
        <w:t>考促学。我局着力推动习近平新时代中国特色社会主义思想传至基层“神经末梢”，要求每位民警学懂弄通、学深悟透习近平法治思想精髓。将习近平法治思想纳入</w:t>
      </w:r>
      <w:r>
        <w:rPr>
          <w:rFonts w:hint="eastAsia" w:ascii="仿宋" w:hAnsi="仿宋" w:eastAsia="仿宋" w:cs="仿宋"/>
          <w:lang w:val="en-US" w:eastAsia="zh-CN"/>
        </w:rPr>
        <w:t>各类培训班课程和</w:t>
      </w:r>
      <w:r>
        <w:rPr>
          <w:rFonts w:hint="eastAsia" w:ascii="仿宋" w:hAnsi="仿宋" w:eastAsia="仿宋" w:cs="仿宋"/>
        </w:rPr>
        <w:t>“民警学习考试系统”，多次组织全警进行理论测试活动。</w:t>
      </w:r>
    </w:p>
    <w:p w14:paraId="66133B2B">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rPr>
      </w:pPr>
      <w:r>
        <w:rPr>
          <w:rFonts w:hint="eastAsia" w:ascii="楷体" w:hAnsi="楷体" w:eastAsia="楷体" w:cs="楷体"/>
        </w:rPr>
        <w:t>（二）强化教育培训，提升公安民警法治思维和法治水平。</w:t>
      </w:r>
      <w:r>
        <w:rPr>
          <w:rFonts w:hint="eastAsia" w:ascii="仿宋" w:hAnsi="仿宋" w:eastAsia="仿宋" w:cs="仿宋"/>
          <w:b/>
          <w:bCs/>
        </w:rPr>
        <w:t>一是</w:t>
      </w:r>
      <w:r>
        <w:rPr>
          <w:rFonts w:hint="eastAsia" w:ascii="仿宋" w:hAnsi="仿宋" w:eastAsia="仿宋" w:cs="仿宋"/>
        </w:rPr>
        <w:t>领导干部带头学法用法，发挥“头雁领航”作用。市局党委组织全市公安机关中层以上领导干部，连续举办“</w:t>
      </w:r>
      <w:r>
        <w:rPr>
          <w:rFonts w:hint="eastAsia" w:ascii="仿宋" w:hAnsi="仿宋" w:eastAsia="仿宋" w:cs="仿宋"/>
          <w:lang w:val="en-US" w:eastAsia="zh-CN"/>
        </w:rPr>
        <w:t>法治讲堂</w:t>
      </w:r>
      <w:r>
        <w:rPr>
          <w:rFonts w:hint="eastAsia" w:ascii="仿宋" w:hAnsi="仿宋" w:eastAsia="仿宋" w:cs="仿宋"/>
        </w:rPr>
        <w:t>”</w:t>
      </w:r>
      <w:r>
        <w:rPr>
          <w:rFonts w:hint="eastAsia" w:ascii="仿宋" w:hAnsi="仿宋" w:eastAsia="仿宋" w:cs="仿宋"/>
          <w:lang w:val="en-US" w:eastAsia="zh-CN"/>
        </w:rPr>
        <w:t>六</w:t>
      </w:r>
      <w:r>
        <w:rPr>
          <w:rFonts w:hint="eastAsia" w:ascii="仿宋" w:hAnsi="仿宋" w:eastAsia="仿宋" w:cs="仿宋"/>
        </w:rPr>
        <w:t>期，先后邀请</w:t>
      </w:r>
      <w:r>
        <w:rPr>
          <w:rFonts w:hint="eastAsia" w:ascii="仿宋" w:hAnsi="仿宋" w:eastAsia="仿宋" w:cs="仿宋"/>
          <w:sz w:val="32"/>
          <w:szCs w:val="32"/>
          <w:lang w:val="en-US" w:eastAsia="zh-CN"/>
        </w:rPr>
        <w:t>河南警察学院、</w:t>
      </w:r>
      <w:r>
        <w:rPr>
          <w:rFonts w:hint="eastAsia" w:ascii="仿宋" w:hAnsi="仿宋" w:eastAsia="仿宋" w:cs="仿宋"/>
          <w:sz w:val="32"/>
          <w:szCs w:val="32"/>
        </w:rPr>
        <w:t>河南省</w:t>
      </w:r>
      <w:r>
        <w:rPr>
          <w:rFonts w:hint="eastAsia" w:ascii="仿宋" w:hAnsi="仿宋" w:eastAsia="仿宋" w:cs="仿宋"/>
          <w:sz w:val="32"/>
          <w:szCs w:val="32"/>
          <w:lang w:val="en-US" w:eastAsia="zh-CN"/>
        </w:rPr>
        <w:t>公安厅</w:t>
      </w:r>
      <w:r>
        <w:rPr>
          <w:rFonts w:hint="eastAsia" w:ascii="仿宋" w:hAnsi="仿宋" w:eastAsia="仿宋" w:cs="仿宋"/>
          <w:sz w:val="32"/>
          <w:szCs w:val="32"/>
        </w:rPr>
        <w:t>、</w:t>
      </w:r>
      <w:r>
        <w:rPr>
          <w:rFonts w:hint="eastAsia" w:ascii="仿宋" w:hAnsi="仿宋" w:eastAsia="仿宋" w:cs="仿宋"/>
          <w:sz w:val="32"/>
          <w:szCs w:val="32"/>
          <w:lang w:val="en-US" w:eastAsia="zh-CN"/>
        </w:rPr>
        <w:t>许昌市检法司等部门</w:t>
      </w:r>
      <w:r>
        <w:rPr>
          <w:rFonts w:hint="eastAsia" w:ascii="仿宋" w:hAnsi="仿宋" w:eastAsia="仿宋" w:cs="仿宋"/>
        </w:rPr>
        <w:t>专家，就</w:t>
      </w:r>
      <w:r>
        <w:rPr>
          <w:rFonts w:hint="eastAsia" w:ascii="仿宋" w:hAnsi="仿宋" w:eastAsia="仿宋" w:cs="仿宋"/>
          <w:sz w:val="32"/>
          <w:szCs w:val="32"/>
          <w:lang w:val="en-US" w:eastAsia="zh-CN"/>
        </w:rPr>
        <w:t>法治理念、执法规范化建设、规范使用法言法语</w:t>
      </w:r>
      <w:r>
        <w:rPr>
          <w:rFonts w:hint="eastAsia" w:ascii="仿宋" w:hAnsi="仿宋" w:eastAsia="仿宋" w:cs="仿宋"/>
        </w:rPr>
        <w:t>、当前公安</w:t>
      </w:r>
      <w:r>
        <w:rPr>
          <w:rFonts w:hint="eastAsia" w:ascii="仿宋" w:hAnsi="仿宋" w:eastAsia="仿宋" w:cs="仿宋"/>
          <w:lang w:val="en-US" w:eastAsia="zh-CN"/>
        </w:rPr>
        <w:t>行政</w:t>
      </w:r>
      <w:r>
        <w:rPr>
          <w:rFonts w:hint="eastAsia" w:ascii="仿宋" w:hAnsi="仿宋" w:eastAsia="仿宋" w:cs="仿宋"/>
        </w:rPr>
        <w:t>执法的主要问题等进行了专题培训。</w:t>
      </w:r>
      <w:r>
        <w:rPr>
          <w:rFonts w:hint="eastAsia" w:ascii="仿宋" w:hAnsi="仿宋" w:eastAsia="仿宋" w:cs="仿宋"/>
          <w:b/>
          <w:bCs/>
        </w:rPr>
        <w:t>二是</w:t>
      </w:r>
      <w:r>
        <w:rPr>
          <w:rFonts w:hint="eastAsia" w:ascii="仿宋" w:hAnsi="仿宋" w:eastAsia="仿宋" w:cs="仿宋"/>
          <w:lang w:val="en-US" w:eastAsia="zh-CN"/>
        </w:rPr>
        <w:t>建立岗位练兵“课程超市”。</w:t>
      </w:r>
      <w:r>
        <w:rPr>
          <w:rFonts w:hint="eastAsia" w:ascii="仿宋" w:hAnsi="仿宋" w:eastAsia="仿宋" w:cs="仿宋"/>
        </w:rPr>
        <w:t>坚持实战实用导向，调研摸底民警岗位急需紧缺、警务实战急用、执法高频常见的练兵需求，制作一批接处警、案件办理、</w:t>
      </w:r>
      <w:r>
        <w:rPr>
          <w:rFonts w:hint="eastAsia" w:ascii="仿宋" w:hAnsi="仿宋" w:eastAsia="仿宋" w:cs="仿宋"/>
          <w:lang w:val="en-US" w:eastAsia="zh-CN"/>
        </w:rPr>
        <w:t>执法规范</w:t>
      </w:r>
      <w:r>
        <w:rPr>
          <w:rFonts w:hint="eastAsia" w:ascii="仿宋" w:hAnsi="仿宋" w:eastAsia="仿宋" w:cs="仿宋"/>
        </w:rPr>
        <w:t>等内容的教学课程，为全市广大民警提供“教科书”式学习指引</w:t>
      </w:r>
      <w:r>
        <w:rPr>
          <w:rFonts w:hint="eastAsia" w:ascii="仿宋" w:hAnsi="仿宋" w:eastAsia="仿宋" w:cs="仿宋"/>
          <w:lang w:eastAsia="zh-CN"/>
        </w:rPr>
        <w:t>，</w:t>
      </w:r>
      <w:r>
        <w:rPr>
          <w:rFonts w:hint="eastAsia" w:ascii="仿宋" w:hAnsi="仿宋" w:eastAsia="仿宋" w:cs="仿宋"/>
        </w:rPr>
        <w:t>制作授课视频</w:t>
      </w:r>
      <w:r>
        <w:rPr>
          <w:rFonts w:hint="eastAsia" w:ascii="仿宋" w:hAnsi="仿宋" w:eastAsia="仿宋" w:cs="仿宋"/>
          <w:lang w:val="en-US" w:eastAsia="zh-CN"/>
        </w:rPr>
        <w:t>800</w:t>
      </w:r>
      <w:r>
        <w:rPr>
          <w:rFonts w:hint="eastAsia" w:ascii="仿宋" w:hAnsi="仿宋" w:eastAsia="仿宋" w:cs="仿宋"/>
        </w:rPr>
        <w:t>个。建设“课程超市”应用平台和20</w:t>
      </w:r>
      <w:r>
        <w:rPr>
          <w:rFonts w:hint="eastAsia" w:ascii="仿宋" w:hAnsi="仿宋" w:eastAsia="仿宋" w:cs="仿宋"/>
          <w:lang w:val="en-US" w:eastAsia="zh-CN"/>
        </w:rPr>
        <w:t>8</w:t>
      </w:r>
      <w:r>
        <w:rPr>
          <w:rFonts w:hint="eastAsia" w:ascii="仿宋" w:hAnsi="仿宋" w:eastAsia="仿宋" w:cs="仿宋"/>
        </w:rPr>
        <w:t>个学习室，建立周“训练日”学习制度</w:t>
      </w:r>
      <w:r>
        <w:rPr>
          <w:rFonts w:hint="eastAsia" w:ascii="仿宋" w:hAnsi="仿宋" w:eastAsia="仿宋" w:cs="仿宋"/>
          <w:lang w:eastAsia="zh-CN"/>
        </w:rPr>
        <w:t>，累计参训民辅警</w:t>
      </w:r>
      <w:r>
        <w:rPr>
          <w:rFonts w:hint="eastAsia" w:ascii="仿宋" w:hAnsi="仿宋" w:eastAsia="仿宋" w:cs="仿宋"/>
          <w:lang w:val="en-US" w:eastAsia="zh-CN"/>
        </w:rPr>
        <w:t>5.53万人次</w:t>
      </w:r>
      <w:r>
        <w:rPr>
          <w:rFonts w:hint="eastAsia" w:ascii="仿宋" w:hAnsi="仿宋" w:eastAsia="仿宋" w:cs="仿宋"/>
        </w:rPr>
        <w:t>。</w:t>
      </w:r>
      <w:r>
        <w:rPr>
          <w:rFonts w:hint="eastAsia" w:ascii="仿宋" w:hAnsi="仿宋" w:eastAsia="仿宋" w:cs="仿宋"/>
          <w:b/>
          <w:bCs/>
          <w:lang w:val="en-US" w:eastAsia="zh-CN"/>
        </w:rPr>
        <w:t>三是</w:t>
      </w:r>
      <w:r>
        <w:rPr>
          <w:rFonts w:hint="eastAsia" w:ascii="仿宋" w:hAnsi="仿宋" w:eastAsia="仿宋" w:cs="仿宋"/>
          <w:lang w:val="en-US" w:eastAsia="zh-CN"/>
        </w:rPr>
        <w:t>开展实战培训。</w:t>
      </w:r>
      <w:r>
        <w:rPr>
          <w:rFonts w:hint="eastAsia" w:ascii="仿宋" w:hAnsi="仿宋" w:eastAsia="仿宋" w:cs="仿宋"/>
        </w:rPr>
        <w:t>通过以案释法、观看规范执法视频演示、参加庭审、法律知识抽考等形式迅速提升公安民警的法治思维和法治水平。全年共举办包含法治内容的领导干部政治轮训班、基层派出所所长培训班、一线民警实战培训班等培训班1</w:t>
      </w:r>
      <w:r>
        <w:rPr>
          <w:rFonts w:hint="eastAsia" w:ascii="仿宋" w:hAnsi="仿宋" w:eastAsia="仿宋" w:cs="仿宋"/>
          <w:lang w:val="en-US" w:eastAsia="zh-CN"/>
        </w:rPr>
        <w:t>6</w:t>
      </w:r>
      <w:r>
        <w:rPr>
          <w:rFonts w:hint="eastAsia" w:ascii="仿宋" w:hAnsi="仿宋" w:eastAsia="仿宋" w:cs="仿宋"/>
        </w:rPr>
        <w:t>期、培训专场</w:t>
      </w:r>
      <w:r>
        <w:rPr>
          <w:rFonts w:hint="eastAsia" w:ascii="仿宋" w:hAnsi="仿宋" w:eastAsia="仿宋" w:cs="仿宋"/>
          <w:lang w:val="en-US" w:eastAsia="zh-CN"/>
        </w:rPr>
        <w:t>21</w:t>
      </w:r>
      <w:r>
        <w:rPr>
          <w:rFonts w:hint="eastAsia" w:ascii="仿宋" w:hAnsi="仿宋" w:eastAsia="仿宋" w:cs="仿宋"/>
        </w:rPr>
        <w:t>场</w:t>
      </w:r>
      <w:r>
        <w:rPr>
          <w:rFonts w:hint="eastAsia" w:ascii="仿宋" w:hAnsi="仿宋" w:eastAsia="仿宋" w:cs="仿宋"/>
          <w:lang w:eastAsia="zh-CN"/>
        </w:rPr>
        <w:t>，</w:t>
      </w:r>
      <w:r>
        <w:rPr>
          <w:rFonts w:hint="eastAsia" w:ascii="仿宋" w:hAnsi="仿宋" w:eastAsia="仿宋" w:cs="仿宋"/>
        </w:rPr>
        <w:t>轮训培训民警</w:t>
      </w:r>
      <w:r>
        <w:rPr>
          <w:rFonts w:hint="eastAsia" w:ascii="仿宋" w:hAnsi="仿宋" w:eastAsia="仿宋" w:cs="仿宋"/>
          <w:lang w:val="en-US" w:eastAsia="zh-CN"/>
        </w:rPr>
        <w:t>28</w:t>
      </w:r>
      <w:r>
        <w:rPr>
          <w:rFonts w:hint="eastAsia" w:ascii="仿宋" w:hAnsi="仿宋" w:eastAsia="仿宋" w:cs="仿宋"/>
        </w:rPr>
        <w:t>00余人次。</w:t>
      </w:r>
    </w:p>
    <w:p w14:paraId="79D86C6B">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lang w:eastAsia="zh-CN"/>
        </w:rPr>
        <w:t>（</w:t>
      </w:r>
      <w:r>
        <w:rPr>
          <w:rFonts w:hint="eastAsia" w:ascii="楷体" w:hAnsi="楷体" w:eastAsia="楷体" w:cs="楷体"/>
          <w:lang w:val="en-US" w:eastAsia="zh-CN"/>
        </w:rPr>
        <w:t>三</w:t>
      </w:r>
      <w:r>
        <w:rPr>
          <w:rFonts w:hint="eastAsia" w:ascii="楷体" w:hAnsi="楷体" w:eastAsia="楷体" w:cs="楷体"/>
          <w:lang w:eastAsia="zh-CN"/>
        </w:rPr>
        <w:t>）</w:t>
      </w:r>
      <w:r>
        <w:rPr>
          <w:rFonts w:hint="eastAsia" w:ascii="楷体" w:hAnsi="楷体" w:eastAsia="楷体" w:cs="楷体"/>
        </w:rPr>
        <w:t>以“放管服”改革为抓手，</w:t>
      </w:r>
      <w:r>
        <w:rPr>
          <w:rFonts w:hint="eastAsia" w:ascii="楷体" w:hAnsi="楷体" w:eastAsia="楷体" w:cs="楷体"/>
          <w:lang w:val="en-US" w:eastAsia="zh-CN"/>
        </w:rPr>
        <w:t>提升便民</w:t>
      </w:r>
      <w:r>
        <w:rPr>
          <w:rFonts w:hint="eastAsia" w:ascii="楷体" w:hAnsi="楷体" w:eastAsia="楷体" w:cs="楷体"/>
        </w:rPr>
        <w:t>服务</w:t>
      </w:r>
      <w:r>
        <w:rPr>
          <w:rFonts w:hint="eastAsia" w:ascii="楷体" w:hAnsi="楷体" w:eastAsia="楷体" w:cs="楷体"/>
          <w:lang w:val="en-US" w:eastAsia="zh-CN"/>
        </w:rPr>
        <w:t>能力</w:t>
      </w:r>
      <w:r>
        <w:rPr>
          <w:rFonts w:hint="eastAsia" w:ascii="楷体" w:hAnsi="楷体" w:eastAsia="楷体" w:cs="楷体"/>
        </w:rPr>
        <w:t>。</w:t>
      </w:r>
      <w:r>
        <w:rPr>
          <w:rFonts w:hint="eastAsia" w:ascii="仿宋" w:hAnsi="仿宋" w:eastAsia="仿宋" w:cs="仿宋"/>
          <w:b/>
          <w:bCs/>
          <w:sz w:val="32"/>
          <w:szCs w:val="32"/>
          <w:lang w:val="en-US" w:eastAsia="zh-CN"/>
        </w:rPr>
        <w:t>一是</w:t>
      </w:r>
      <w:r>
        <w:rPr>
          <w:rFonts w:hint="eastAsia" w:ascii="仿宋" w:hAnsi="仿宋" w:eastAsia="仿宋" w:cs="仿宋"/>
          <w:b w:val="0"/>
          <w:bCs w:val="0"/>
          <w:color w:val="000000"/>
          <w:sz w:val="32"/>
          <w:szCs w:val="32"/>
          <w:lang w:val="en-US" w:eastAsia="zh-CN"/>
        </w:rPr>
        <w:t>聚焦群众身边小事，紧盯出行热点问题，制定下发《许昌公安机关2024年便民利民十项措施》。实现</w:t>
      </w:r>
      <w:r>
        <w:rPr>
          <w:rFonts w:hint="eastAsia" w:ascii="仿宋" w:hAnsi="仿宋" w:eastAsia="仿宋" w:cs="仿宋"/>
          <w:color w:val="000000"/>
          <w:sz w:val="32"/>
          <w:szCs w:val="32"/>
          <w:lang w:val="en-US" w:eastAsia="zh-CN"/>
        </w:rPr>
        <w:t>无犯罪记录证明、</w:t>
      </w:r>
      <w:r>
        <w:rPr>
          <w:rFonts w:hint="eastAsia" w:ascii="仿宋" w:hAnsi="仿宋" w:eastAsia="仿宋" w:cs="仿宋"/>
          <w:b w:val="0"/>
          <w:bCs w:val="0"/>
          <w:color w:val="000000"/>
          <w:sz w:val="32"/>
          <w:szCs w:val="32"/>
          <w:lang w:val="en-US" w:eastAsia="zh-CN"/>
        </w:rPr>
        <w:t>居住证全程网办、快速核发，载客汽车登记、载货汽车登记业务“就近办”，</w:t>
      </w:r>
      <w:r>
        <w:rPr>
          <w:rFonts w:hint="eastAsia" w:ascii="仿宋" w:hAnsi="仿宋" w:eastAsia="仿宋" w:cs="仿宋"/>
          <w:color w:val="000000"/>
          <w:sz w:val="32"/>
          <w:szCs w:val="32"/>
          <w:lang w:val="en-US" w:eastAsia="zh-CN"/>
        </w:rPr>
        <w:t>保障夜间临时停车、轻微交通事故视频快处等措施落地落实。</w:t>
      </w:r>
      <w:r>
        <w:rPr>
          <w:rFonts w:hint="eastAsia" w:ascii="仿宋" w:hAnsi="仿宋" w:eastAsia="仿宋" w:cs="仿宋"/>
          <w:b/>
          <w:bCs/>
          <w:i w:val="0"/>
          <w:iCs w:val="0"/>
          <w:caps w:val="0"/>
          <w:color w:val="000000"/>
          <w:spacing w:val="0"/>
          <w:sz w:val="32"/>
          <w:szCs w:val="32"/>
          <w:shd w:val="clear" w:color="auto" w:fill="FFFFFF"/>
          <w:lang w:val="en-US" w:eastAsia="zh-CN"/>
        </w:rPr>
        <w:t>二是</w:t>
      </w:r>
      <w:r>
        <w:rPr>
          <w:rFonts w:hint="eastAsia" w:ascii="仿宋" w:hAnsi="仿宋" w:eastAsia="仿宋" w:cs="仿宋"/>
          <w:i w:val="0"/>
          <w:iCs w:val="0"/>
          <w:caps w:val="0"/>
          <w:color w:val="000000"/>
          <w:spacing w:val="0"/>
          <w:sz w:val="32"/>
          <w:szCs w:val="32"/>
          <w:shd w:val="clear" w:color="auto" w:fill="FFFFFF"/>
          <w:lang w:val="en-US" w:eastAsia="zh-CN"/>
        </w:rPr>
        <w:t>依托“许昌网上警局”平台，上线推广“许昌公安电子政务地图”。对3大类44项高频事项和13个便民服务网点地址、</w:t>
      </w:r>
      <w:r>
        <w:rPr>
          <w:rFonts w:hint="eastAsia" w:ascii="仿宋" w:hAnsi="仿宋" w:eastAsia="仿宋" w:cs="仿宋"/>
          <w:sz w:val="32"/>
          <w:szCs w:val="32"/>
          <w:lang w:val="en-US" w:eastAsia="zh-CN"/>
        </w:rPr>
        <w:t>办事指南、路线导航等信息进行多角度关联性整合，推动实现“一图在手，办事不愁”服务模式，有效解决办事“找不到、问不清、跑多趟”问题</w:t>
      </w:r>
      <w:r>
        <w:rPr>
          <w:rFonts w:hint="eastAsia" w:ascii="仿宋" w:hAnsi="仿宋" w:eastAsia="仿宋" w:cs="仿宋"/>
          <w:b w:val="0"/>
          <w:bCs w:val="0"/>
          <w:color w:val="000000"/>
          <w:sz w:val="32"/>
          <w:szCs w:val="32"/>
          <w:lang w:val="en-US" w:eastAsia="zh-CN"/>
        </w:rPr>
        <w:t>。</w:t>
      </w:r>
    </w:p>
    <w:p w14:paraId="3E94A5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rPr>
      </w:pPr>
      <w:r>
        <w:rPr>
          <w:rFonts w:hint="eastAsia" w:ascii="楷体" w:hAnsi="楷体" w:eastAsia="楷体" w:cs="楷体"/>
        </w:rPr>
        <w:t>（</w:t>
      </w:r>
      <w:r>
        <w:rPr>
          <w:rFonts w:hint="eastAsia" w:ascii="楷体" w:hAnsi="楷体" w:eastAsia="楷体" w:cs="楷体"/>
          <w:lang w:val="en-US" w:eastAsia="zh-CN"/>
        </w:rPr>
        <w:t>四</w:t>
      </w:r>
      <w:r>
        <w:rPr>
          <w:rFonts w:hint="eastAsia" w:ascii="楷体" w:hAnsi="楷体" w:eastAsia="楷体" w:cs="楷体"/>
        </w:rPr>
        <w:t>）</w:t>
      </w:r>
      <w:r>
        <w:rPr>
          <w:rFonts w:hint="eastAsia" w:ascii="楷体" w:hAnsi="楷体" w:eastAsia="楷体" w:cs="楷体"/>
          <w:lang w:eastAsia="zh-CN"/>
        </w:rPr>
        <w:t>以强力推进执法办案管理中心提质增效，落实</w:t>
      </w:r>
      <w:r>
        <w:rPr>
          <w:rFonts w:hint="eastAsia" w:ascii="楷体" w:hAnsi="楷体" w:eastAsia="楷体" w:cs="楷体"/>
        </w:rPr>
        <w:t>执法全过程记录制度。</w:t>
      </w:r>
      <w:r>
        <w:rPr>
          <w:rFonts w:hint="eastAsia" w:ascii="华文仿宋" w:hAnsi="华文仿宋" w:eastAsia="华文仿宋" w:cs="华文仿宋"/>
          <w:b/>
          <w:bCs/>
        </w:rPr>
        <w:t>一是</w:t>
      </w:r>
      <w:r>
        <w:rPr>
          <w:rFonts w:hint="eastAsia" w:ascii="华文仿宋" w:hAnsi="华文仿宋" w:eastAsia="华文仿宋" w:cs="华文仿宋"/>
        </w:rPr>
        <w:t>强化对公安现场执法工作视音频全过程记录</w:t>
      </w:r>
      <w:r>
        <w:rPr>
          <w:rFonts w:hint="eastAsia" w:ascii="华文仿宋" w:hAnsi="华文仿宋" w:eastAsia="华文仿宋" w:cs="华文仿宋"/>
          <w:lang w:eastAsia="zh-CN"/>
        </w:rPr>
        <w:t>。</w:t>
      </w:r>
      <w:r>
        <w:rPr>
          <w:rFonts w:hint="eastAsia" w:ascii="华文仿宋" w:hAnsi="华文仿宋" w:eastAsia="华文仿宋" w:cs="华文仿宋"/>
        </w:rPr>
        <w:t>市局执法监督管理委员会办公室组织相关单位召开了现场执法音视频工作推进会，要求严格落实执法音视频</w:t>
      </w:r>
      <w:r>
        <w:rPr>
          <w:rFonts w:hint="eastAsia" w:ascii="华文仿宋" w:hAnsi="华文仿宋" w:eastAsia="华文仿宋" w:cs="华文仿宋"/>
          <w:lang w:val="en-US" w:eastAsia="zh-CN"/>
        </w:rPr>
        <w:t>工作</w:t>
      </w:r>
      <w:r>
        <w:rPr>
          <w:rFonts w:hint="eastAsia" w:ascii="华文仿宋" w:hAnsi="华文仿宋" w:eastAsia="华文仿宋" w:cs="华文仿宋"/>
        </w:rPr>
        <w:t>规定，解决了工作中存在的各类问题。我局对于公安机关各类现场执法活动从对现场执法视音频资料的收集、保存、管理和使用等方面开展了经常性监督检查。</w:t>
      </w:r>
      <w:r>
        <w:rPr>
          <w:rFonts w:hint="eastAsia" w:ascii="华文仿宋" w:hAnsi="华文仿宋" w:eastAsia="华文仿宋" w:cs="华文仿宋"/>
          <w:b/>
          <w:bCs/>
        </w:rPr>
        <w:t>二是</w:t>
      </w:r>
      <w:r>
        <w:rPr>
          <w:rFonts w:hint="eastAsia" w:ascii="华文仿宋" w:hAnsi="华文仿宋" w:eastAsia="华文仿宋" w:cs="华文仿宋"/>
        </w:rPr>
        <w:t>加强办案管理中心日常监督管理。在办案区安装的视频监控设备具有全区域覆盖及数据存储功能，对全市执法办案管理中心管理使用情况进行24小时不间断巡查，确保执法办案安全。</w:t>
      </w:r>
    </w:p>
    <w:p w14:paraId="4611EBE2">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lang w:val="en-US" w:eastAsia="zh-CN"/>
        </w:rPr>
      </w:pPr>
      <w:r>
        <w:rPr>
          <w:rFonts w:hint="eastAsia" w:ascii="楷体" w:hAnsi="楷体" w:eastAsia="楷体" w:cs="楷体"/>
        </w:rPr>
        <w:t>（</w:t>
      </w:r>
      <w:r>
        <w:rPr>
          <w:rFonts w:hint="eastAsia" w:ascii="楷体" w:hAnsi="楷体" w:eastAsia="楷体" w:cs="楷体"/>
          <w:lang w:val="en-US" w:eastAsia="zh-CN"/>
        </w:rPr>
        <w:t>五</w:t>
      </w:r>
      <w:r>
        <w:rPr>
          <w:rFonts w:hint="eastAsia" w:ascii="楷体" w:hAnsi="楷体" w:eastAsia="楷体" w:cs="楷体"/>
        </w:rPr>
        <w:t>）积极推进法治宣传教育工作，实现执法普法同行。</w:t>
      </w:r>
      <w:r>
        <w:rPr>
          <w:rFonts w:hint="eastAsia" w:ascii="仿宋" w:hAnsi="仿宋" w:eastAsia="仿宋" w:cs="仿宋"/>
        </w:rPr>
        <w:t>我局严格落实“谁执法谁普法、谁主管谁普法，谁服务谁普法”的普法责任，制定普法责任清单和年度计划。明确职责分工，细化工作措施，推动普法工作落实落细。</w:t>
      </w:r>
      <w:r>
        <w:rPr>
          <w:rFonts w:hint="eastAsia" w:ascii="仿宋" w:hAnsi="仿宋" w:eastAsia="仿宋" w:cs="仿宋"/>
          <w:b/>
          <w:bCs/>
        </w:rPr>
        <w:t>一是</w:t>
      </w:r>
      <w:r>
        <w:rPr>
          <w:rFonts w:hint="eastAsia" w:ascii="仿宋" w:hAnsi="仿宋" w:eastAsia="仿宋" w:cs="仿宋"/>
        </w:rPr>
        <w:t>组织好系列主题日宣传活动。聚焦群众关心关注的问题，结合12.4国家宪法日、110宣传日(人民警察节)、5.15</w:t>
      </w:r>
      <w:r>
        <w:rPr>
          <w:rFonts w:hint="eastAsia" w:ascii="仿宋" w:hAnsi="仿宋" w:eastAsia="仿宋" w:cs="仿宋"/>
          <w:lang w:val="en-US" w:eastAsia="zh-CN"/>
        </w:rPr>
        <w:t>打击和防范经济犯罪宣传</w:t>
      </w:r>
      <w:r>
        <w:rPr>
          <w:rFonts w:hint="eastAsia" w:ascii="仿宋" w:hAnsi="仿宋" w:eastAsia="仿宋" w:cs="仿宋"/>
        </w:rPr>
        <w:t>日、6.26国际禁毒日、12.2全国交通安全日等各类法治宣传日，精心策划和组织开展形式丰富多样的主题法治宣传活动。在利用传统有效普法方式的基础上，促进单向式传播向互动式、服务式、场景式传播转变，充分发挥报、网、端、微、屏等各类平台载体在普法宣传教育中的作用，提高法治宣传活动的针对性和实效性，提高受众的参与感、体验感、获得感，增强全社会遵法学法守法用法的浓厚氛围，</w:t>
      </w:r>
      <w:r>
        <w:rPr>
          <w:rFonts w:hint="eastAsia" w:ascii="仿宋" w:hAnsi="仿宋" w:eastAsia="仿宋" w:cs="仿宋"/>
          <w:lang w:eastAsia="zh-CN"/>
        </w:rPr>
        <w:t>增强</w:t>
      </w:r>
      <w:r>
        <w:rPr>
          <w:rFonts w:hint="eastAsia" w:ascii="仿宋" w:hAnsi="仿宋" w:eastAsia="仿宋" w:cs="仿宋"/>
        </w:rPr>
        <w:t>全民法治意识。</w:t>
      </w:r>
      <w:r>
        <w:rPr>
          <w:rFonts w:hint="eastAsia" w:ascii="仿宋" w:hAnsi="仿宋" w:eastAsia="仿宋" w:cs="仿宋"/>
          <w:b/>
          <w:bCs/>
        </w:rPr>
        <w:t>二是</w:t>
      </w:r>
      <w:r>
        <w:rPr>
          <w:rFonts w:hint="eastAsia" w:ascii="仿宋" w:hAnsi="仿宋" w:eastAsia="仿宋" w:cs="仿宋"/>
          <w:sz w:val="32"/>
          <w:szCs w:val="32"/>
        </w:rPr>
        <w:t>通过“平安许昌”等</w:t>
      </w:r>
      <w:r>
        <w:rPr>
          <w:rFonts w:hint="eastAsia" w:ascii="仿宋" w:hAnsi="仿宋" w:eastAsia="仿宋" w:cs="仿宋"/>
          <w:sz w:val="32"/>
          <w:szCs w:val="32"/>
          <w:lang w:val="en-US" w:eastAsia="zh-CN"/>
        </w:rPr>
        <w:t>新媒体</w:t>
      </w:r>
      <w:r>
        <w:rPr>
          <w:rFonts w:hint="eastAsia" w:ascii="仿宋" w:hAnsi="仿宋" w:eastAsia="仿宋" w:cs="仿宋"/>
          <w:sz w:val="32"/>
          <w:szCs w:val="32"/>
        </w:rPr>
        <w:t>，主动面向社会公众进行释法说理</w:t>
      </w:r>
      <w:r>
        <w:rPr>
          <w:rFonts w:hint="eastAsia" w:ascii="仿宋" w:hAnsi="仿宋" w:eastAsia="仿宋" w:cs="仿宋"/>
          <w:sz w:val="32"/>
          <w:szCs w:val="32"/>
          <w:lang w:eastAsia="zh-CN"/>
        </w:rPr>
        <w:t>，</w:t>
      </w:r>
      <w:r>
        <w:rPr>
          <w:rFonts w:hint="eastAsia" w:ascii="仿宋" w:hAnsi="仿宋" w:eastAsia="仿宋" w:cs="仿宋"/>
        </w:rPr>
        <w:t>开展</w:t>
      </w:r>
      <w:r>
        <w:rPr>
          <w:rFonts w:hint="eastAsia" w:ascii="仿宋" w:hAnsi="仿宋" w:eastAsia="仿宋" w:cs="仿宋"/>
          <w:lang w:eastAsia="zh-CN"/>
        </w:rPr>
        <w:t>“</w:t>
      </w:r>
      <w:r>
        <w:rPr>
          <w:rFonts w:hint="eastAsia" w:ascii="仿宋" w:hAnsi="仿宋" w:eastAsia="仿宋" w:cs="仿宋"/>
        </w:rPr>
        <w:t>以案释法</w:t>
      </w:r>
      <w:r>
        <w:rPr>
          <w:rFonts w:hint="eastAsia" w:ascii="仿宋" w:hAnsi="仿宋" w:eastAsia="仿宋" w:cs="仿宋"/>
          <w:lang w:eastAsia="zh-CN"/>
        </w:rPr>
        <w:t>”</w:t>
      </w:r>
      <w:r>
        <w:rPr>
          <w:rFonts w:hint="eastAsia" w:ascii="仿宋" w:hAnsi="仿宋" w:eastAsia="仿宋" w:cs="仿宋"/>
        </w:rPr>
        <w:t>活动。利用办理案件各环节宣讲法律，边执法边普法，耐心释法明理，及时</w:t>
      </w:r>
      <w:r>
        <w:rPr>
          <w:rFonts w:hint="eastAsia" w:ascii="仿宋" w:hAnsi="仿宋" w:eastAsia="仿宋" w:cs="仿宋"/>
          <w:lang w:eastAsia="zh-CN"/>
        </w:rPr>
        <w:t>解疑释惑</w:t>
      </w:r>
      <w:r>
        <w:rPr>
          <w:rFonts w:hint="eastAsia" w:ascii="仿宋" w:hAnsi="仿宋" w:eastAsia="仿宋" w:cs="仿宋"/>
        </w:rPr>
        <w:t>。通过手机短信、“平安许昌”微信公众号等，适时主动面向社会公众进行释法说理，定期发布以案释法典型案例，特别是事关群众切身利益的网络电信诈骗，非法吸收公众存款等案例，</w:t>
      </w:r>
      <w:r>
        <w:rPr>
          <w:rFonts w:hint="eastAsia" w:ascii="仿宋" w:hAnsi="仿宋" w:eastAsia="仿宋" w:cs="仿宋"/>
          <w:lang w:val="en-US" w:eastAsia="zh-CN"/>
        </w:rPr>
        <w:t>2024年东城分局、市局反诈中心选送的2</w:t>
      </w:r>
      <w:r>
        <w:rPr>
          <w:rFonts w:hint="eastAsia" w:ascii="仿宋" w:hAnsi="仿宋" w:eastAsia="仿宋" w:cs="仿宋"/>
          <w:sz w:val="32"/>
          <w:szCs w:val="32"/>
          <w:lang w:val="en-US" w:eastAsia="zh-CN"/>
        </w:rPr>
        <w:t>个执法案例成功入选市“以案释法”典型案例。</w:t>
      </w:r>
      <w:r>
        <w:rPr>
          <w:rFonts w:hint="eastAsia" w:ascii="仿宋" w:hAnsi="仿宋" w:eastAsia="仿宋" w:cs="仿宋"/>
          <w:b/>
          <w:bCs/>
        </w:rPr>
        <w:t>三是</w:t>
      </w:r>
      <w:r>
        <w:rPr>
          <w:rFonts w:hint="eastAsia" w:ascii="仿宋" w:hAnsi="仿宋" w:eastAsia="仿宋" w:cs="仿宋"/>
          <w:lang w:val="en-US" w:eastAsia="zh-CN"/>
        </w:rPr>
        <w:t>深入开展法律六进活动。今年以来，全市公安机关到乡镇、社区、学校、企业团体等单位组织反诈等宣传讲座50余场次，受众约2万余人，</w:t>
      </w:r>
      <w:r>
        <w:rPr>
          <w:rFonts w:hint="eastAsia" w:ascii="仿宋" w:hAnsi="仿宋" w:eastAsia="仿宋" w:cs="仿宋"/>
          <w:color w:val="auto"/>
          <w:lang w:val="en-US" w:eastAsia="zh-CN"/>
        </w:rPr>
        <w:t>切实保护好人民群众的“钱袋子”。</w:t>
      </w:r>
    </w:p>
    <w:p w14:paraId="1F8B5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三、推进法治政府建设工作存在的不足、原因和问题整改情况</w:t>
      </w:r>
    </w:p>
    <w:p w14:paraId="709CBFCA">
      <w:pPr>
        <w:keepNext w:val="0"/>
        <w:keepLines w:val="0"/>
        <w:pageBreakBefore w:val="0"/>
        <w:widowControl w:val="0"/>
        <w:numPr>
          <w:ilvl w:val="0"/>
          <w:numId w:val="0"/>
        </w:numPr>
        <w:kinsoku/>
        <w:wordWrap/>
        <w:overflowPunct/>
        <w:topLinePunct w:val="0"/>
        <w:autoSpaceDE/>
        <w:autoSpaceDN w:val="0"/>
        <w:bidi w:val="0"/>
        <w:adjustRightInd w:val="0"/>
        <w:snapToGrid w:val="0"/>
        <w:spacing w:line="560" w:lineRule="exact"/>
        <w:ind w:leftChars="0" w:firstLine="640" w:firstLineChars="200"/>
        <w:jc w:val="both"/>
        <w:textAlignment w:val="auto"/>
        <w:rPr>
          <w:rFonts w:hint="eastAsia" w:ascii="仿宋_GB2312" w:eastAsia="仿宋_GB2312"/>
          <w:color w:val="auto"/>
          <w:sz w:val="32"/>
          <w:szCs w:val="32"/>
          <w:lang w:val="en-US" w:eastAsia="zh-CN"/>
        </w:rPr>
      </w:pPr>
      <w:r>
        <w:rPr>
          <w:rFonts w:hint="eastAsia" w:ascii="华文仿宋" w:hAnsi="华文仿宋" w:eastAsia="华文仿宋" w:cs="华文仿宋"/>
        </w:rPr>
        <w:t>尽管我市法治公安建设取得了一定成绩，但面对维护国家安全和社会稳定形势出现的新变化、新挑战，我市</w:t>
      </w:r>
      <w:r>
        <w:rPr>
          <w:rFonts w:hint="eastAsia" w:ascii="华文仿宋" w:hAnsi="华文仿宋" w:eastAsia="华文仿宋" w:cs="华文仿宋"/>
          <w:lang w:val="en-US" w:eastAsia="zh-CN"/>
        </w:rPr>
        <w:t>公安</w:t>
      </w:r>
      <w:r>
        <w:rPr>
          <w:rFonts w:hint="eastAsia" w:ascii="华文仿宋" w:hAnsi="华文仿宋" w:eastAsia="华文仿宋" w:cs="华文仿宋"/>
        </w:rPr>
        <w:t>法治建设和队伍建设还存在着</w:t>
      </w:r>
      <w:r>
        <w:rPr>
          <w:rFonts w:hint="eastAsia" w:ascii="仿宋_GB2312" w:hAnsi="仿宋_GB2312" w:eastAsia="仿宋_GB2312" w:cs="仿宋_GB2312"/>
          <w:sz w:val="32"/>
          <w:szCs w:val="32"/>
        </w:rPr>
        <w:t>一些不足和问题</w:t>
      </w:r>
      <w:r>
        <w:rPr>
          <w:rFonts w:hint="eastAsia" w:ascii="仿宋_GB2312" w:eastAsia="仿宋_GB2312"/>
          <w:color w:val="auto"/>
          <w:sz w:val="32"/>
          <w:szCs w:val="32"/>
          <w:lang w:val="en-US" w:eastAsia="zh-CN"/>
        </w:rPr>
        <w:t>，</w:t>
      </w:r>
      <w:r>
        <w:rPr>
          <w:rFonts w:hint="eastAsia" w:ascii="仿宋_GB2312"/>
          <w:color w:val="auto"/>
          <w:sz w:val="32"/>
          <w:szCs w:val="32"/>
          <w:lang w:val="en-US" w:eastAsia="zh-CN"/>
        </w:rPr>
        <w:t>如</w:t>
      </w:r>
      <w:r>
        <w:rPr>
          <w:rFonts w:hint="eastAsia" w:ascii="仿宋_GB2312" w:eastAsia="仿宋_GB2312"/>
          <w:color w:val="auto"/>
          <w:sz w:val="32"/>
          <w:szCs w:val="32"/>
          <w:lang w:val="en-US" w:eastAsia="zh-CN"/>
        </w:rPr>
        <w:t>基层治理中还存在薄弱环节，</w:t>
      </w:r>
      <w:r>
        <w:rPr>
          <w:rFonts w:hint="eastAsia" w:ascii="仿宋_GB2312" w:eastAsia="仿宋_GB2312" w:cs="Times New Roman"/>
          <w:color w:val="auto"/>
          <w:sz w:val="32"/>
          <w:szCs w:val="32"/>
          <w:lang w:val="en-US" w:eastAsia="zh-CN"/>
        </w:rPr>
        <w:t>少数执法人员</w:t>
      </w:r>
      <w:r>
        <w:rPr>
          <w:rFonts w:hint="eastAsia" w:ascii="仿宋_GB2312" w:eastAsia="仿宋_GB2312"/>
          <w:color w:val="auto"/>
          <w:sz w:val="32"/>
          <w:szCs w:val="32"/>
          <w:lang w:val="en-US" w:eastAsia="zh-CN"/>
        </w:rPr>
        <w:t>思想观念、服务意识、纪律作风、能力素质还跟不上时代要求。这些问题，必须引起高度重视，下大决心加以解决。</w:t>
      </w:r>
    </w:p>
    <w:p w14:paraId="47E73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lang w:eastAsia="zh-CN"/>
        </w:rPr>
        <w:t>四</w:t>
      </w:r>
      <w:r>
        <w:rPr>
          <w:rFonts w:hint="eastAsia" w:ascii="黑体" w:hAnsi="黑体" w:eastAsia="黑体" w:cs="黑体"/>
        </w:rPr>
        <w:t>、202</w:t>
      </w:r>
      <w:r>
        <w:rPr>
          <w:rFonts w:hint="eastAsia" w:ascii="黑体" w:hAnsi="黑体" w:eastAsia="黑体" w:cs="黑体"/>
          <w:lang w:val="en-US" w:eastAsia="zh-CN"/>
        </w:rPr>
        <w:t>5</w:t>
      </w:r>
      <w:r>
        <w:rPr>
          <w:rFonts w:hint="eastAsia" w:ascii="黑体" w:hAnsi="黑体" w:eastAsia="黑体" w:cs="黑体"/>
        </w:rPr>
        <w:t>年推进法治建设的工作计划</w:t>
      </w:r>
    </w:p>
    <w:p w14:paraId="0D0AD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rPr>
      </w:pPr>
      <w:r>
        <w:rPr>
          <w:rFonts w:hint="eastAsia" w:ascii="华文仿宋" w:hAnsi="华文仿宋" w:eastAsia="华文仿宋" w:cs="华文仿宋"/>
        </w:rPr>
        <w:t>公安机关作为法治中国的建设者、推动者、践行者、捍卫者，我们将持续全面落实党的二十大精神，深入贯彻习近平法治思想，坚持不懈用习近平法治思想武装头脑、指导实践、推动工作，进一步强化法治意识、法治思维、法治素养，坚持围绕中心、服务大局，更好发挥法治固根本、稳预期、利长远的重要作用，不断提升许昌公安工作法治化水平和执法公信力，为建设更高水平的法治许昌作出更大贡献。</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13B3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2DAE9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F2DAE9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6770BD"/>
    <w:rsid w:val="02DD4BF5"/>
    <w:rsid w:val="08083F40"/>
    <w:rsid w:val="08A97C00"/>
    <w:rsid w:val="0BA174AE"/>
    <w:rsid w:val="0BBF4F57"/>
    <w:rsid w:val="0D730904"/>
    <w:rsid w:val="0F0D0476"/>
    <w:rsid w:val="10153D18"/>
    <w:rsid w:val="12235FA0"/>
    <w:rsid w:val="14470A39"/>
    <w:rsid w:val="154109B5"/>
    <w:rsid w:val="1796247C"/>
    <w:rsid w:val="19B97804"/>
    <w:rsid w:val="19F7733F"/>
    <w:rsid w:val="1CD5597B"/>
    <w:rsid w:val="1DFED8A8"/>
    <w:rsid w:val="1FDC597F"/>
    <w:rsid w:val="20EE50D7"/>
    <w:rsid w:val="231525F7"/>
    <w:rsid w:val="26130D0C"/>
    <w:rsid w:val="29D60DFE"/>
    <w:rsid w:val="29FA45FC"/>
    <w:rsid w:val="2A703735"/>
    <w:rsid w:val="2B80526F"/>
    <w:rsid w:val="2BB27815"/>
    <w:rsid w:val="2BD409D3"/>
    <w:rsid w:val="2E6368C5"/>
    <w:rsid w:val="2E7F1DE0"/>
    <w:rsid w:val="2EB1716D"/>
    <w:rsid w:val="2F141477"/>
    <w:rsid w:val="344970E9"/>
    <w:rsid w:val="3541482A"/>
    <w:rsid w:val="35FFBDA4"/>
    <w:rsid w:val="363248D4"/>
    <w:rsid w:val="36A22655"/>
    <w:rsid w:val="36CB57AC"/>
    <w:rsid w:val="36E51571"/>
    <w:rsid w:val="38431B3C"/>
    <w:rsid w:val="3A9B6793"/>
    <w:rsid w:val="3B6475F7"/>
    <w:rsid w:val="3B797A30"/>
    <w:rsid w:val="3B850752"/>
    <w:rsid w:val="3BCB12AC"/>
    <w:rsid w:val="3C451639"/>
    <w:rsid w:val="3E2A46A7"/>
    <w:rsid w:val="3EE86C11"/>
    <w:rsid w:val="3FB9B0F3"/>
    <w:rsid w:val="3FE92BDB"/>
    <w:rsid w:val="40C83C6A"/>
    <w:rsid w:val="474541F5"/>
    <w:rsid w:val="48572131"/>
    <w:rsid w:val="48A16BAF"/>
    <w:rsid w:val="4AB111E1"/>
    <w:rsid w:val="4AD33DFC"/>
    <w:rsid w:val="4D4247BE"/>
    <w:rsid w:val="4D7EF68D"/>
    <w:rsid w:val="542B571F"/>
    <w:rsid w:val="55BC7217"/>
    <w:rsid w:val="571770A9"/>
    <w:rsid w:val="57FFC06E"/>
    <w:rsid w:val="58B77EC9"/>
    <w:rsid w:val="5BCC12BC"/>
    <w:rsid w:val="5DF82B23"/>
    <w:rsid w:val="5E655CD1"/>
    <w:rsid w:val="5EF32191"/>
    <w:rsid w:val="5F6FF5AB"/>
    <w:rsid w:val="5FBD5A3A"/>
    <w:rsid w:val="5FE4C709"/>
    <w:rsid w:val="5FFBA098"/>
    <w:rsid w:val="6B7F86D2"/>
    <w:rsid w:val="6E313007"/>
    <w:rsid w:val="713B49E6"/>
    <w:rsid w:val="716FBDC2"/>
    <w:rsid w:val="71AA2A15"/>
    <w:rsid w:val="74485B22"/>
    <w:rsid w:val="748142F7"/>
    <w:rsid w:val="76327242"/>
    <w:rsid w:val="765427B0"/>
    <w:rsid w:val="76D71DD2"/>
    <w:rsid w:val="76FB9A8C"/>
    <w:rsid w:val="77FB9A99"/>
    <w:rsid w:val="795ED102"/>
    <w:rsid w:val="7A846ABC"/>
    <w:rsid w:val="7AE4491B"/>
    <w:rsid w:val="7B7F34C8"/>
    <w:rsid w:val="7B7FAE9C"/>
    <w:rsid w:val="7BA95AC8"/>
    <w:rsid w:val="7BBF73A4"/>
    <w:rsid w:val="7BE78783"/>
    <w:rsid w:val="7DF67ED2"/>
    <w:rsid w:val="7EAF811E"/>
    <w:rsid w:val="7FAE7741"/>
    <w:rsid w:val="7FFE177C"/>
    <w:rsid w:val="7FFE44A5"/>
    <w:rsid w:val="B7FB4257"/>
    <w:rsid w:val="BBF73B96"/>
    <w:rsid w:val="BBF92C93"/>
    <w:rsid w:val="BE7F70A0"/>
    <w:rsid w:val="BF9FDCC1"/>
    <w:rsid w:val="BFCB4838"/>
    <w:rsid w:val="CBBC6F3F"/>
    <w:rsid w:val="D2F7B554"/>
    <w:rsid w:val="DDD48CE8"/>
    <w:rsid w:val="DFDD7F3B"/>
    <w:rsid w:val="DFEDACAE"/>
    <w:rsid w:val="EF7F390F"/>
    <w:rsid w:val="EFE7B5C0"/>
    <w:rsid w:val="EFEF8AF7"/>
    <w:rsid w:val="EFFD8FBD"/>
    <w:rsid w:val="F6DBF3F8"/>
    <w:rsid w:val="F96770BD"/>
    <w:rsid w:val="FAC970C4"/>
    <w:rsid w:val="FBE1A9BF"/>
    <w:rsid w:val="FDEE9518"/>
    <w:rsid w:val="FFEF6A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Normal Indent"/>
    <w:basedOn w:val="1"/>
    <w:next w:val="3"/>
    <w:unhideWhenUsed/>
    <w:qFormat/>
    <w:uiPriority w:val="99"/>
    <w:pPr>
      <w:ind w:firstLine="420"/>
    </w:pPr>
  </w:style>
  <w:style w:type="paragraph" w:styleId="3">
    <w:name w:val="Body Text First Indent"/>
    <w:basedOn w:val="4"/>
    <w:next w:val="6"/>
    <w:unhideWhenUsed/>
    <w:qFormat/>
    <w:uiPriority w:val="99"/>
    <w:pPr>
      <w:ind w:firstLine="420" w:firstLineChars="100"/>
    </w:pPr>
    <w:rPr>
      <w:rFonts w:ascii="Calibri" w:hAnsi="Calibri"/>
      <w:szCs w:val="24"/>
    </w:rPr>
  </w:style>
  <w:style w:type="paragraph" w:styleId="4">
    <w:name w:val="Body Text"/>
    <w:basedOn w:val="1"/>
    <w:next w:val="5"/>
    <w:unhideWhenUsed/>
    <w:qFormat/>
    <w:uiPriority w:val="99"/>
    <w:pPr>
      <w:spacing w:after="120"/>
    </w:pPr>
    <w:rPr>
      <w:szCs w:val="24"/>
    </w:rPr>
  </w:style>
  <w:style w:type="paragraph" w:styleId="5">
    <w:name w:val="Body Text 2"/>
    <w:basedOn w:val="1"/>
    <w:qFormat/>
    <w:uiPriority w:val="0"/>
    <w:pPr>
      <w:spacing w:after="120" w:afterLines="0" w:line="480" w:lineRule="auto"/>
    </w:pPr>
  </w:style>
  <w:style w:type="paragraph" w:styleId="6">
    <w:name w:val="Body Text First Indent 2"/>
    <w:basedOn w:val="7"/>
    <w:next w:val="1"/>
    <w:qFormat/>
    <w:uiPriority w:val="0"/>
    <w:pPr>
      <w:adjustRightInd w:val="0"/>
      <w:snapToGrid w:val="0"/>
      <w:spacing w:line="560" w:lineRule="exact"/>
      <w:ind w:firstLine="420"/>
    </w:pPr>
    <w:rPr>
      <w:rFonts w:hint="eastAsia" w:ascii="仿宋_GB2312" w:hAnsi="Times New Roman" w:eastAsia="仿宋_GB2312" w:cs="Times New Roman"/>
      <w:sz w:val="30"/>
      <w:szCs w:val="30"/>
    </w:rPr>
  </w:style>
  <w:style w:type="paragraph" w:styleId="7">
    <w:name w:val="Body Text Indent"/>
    <w:basedOn w:val="1"/>
    <w:next w:val="2"/>
    <w:qFormat/>
    <w:uiPriority w:val="0"/>
    <w:pPr>
      <w:spacing w:line="360" w:lineRule="auto"/>
      <w:ind w:firstLine="480" w:firstLineChars="200"/>
    </w:pPr>
    <w:rPr>
      <w:sz w:val="24"/>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2947</Words>
  <Characters>3004</Characters>
  <Lines>0</Lines>
  <Paragraphs>0</Paragraphs>
  <TotalTime>7</TotalTime>
  <ScaleCrop>false</ScaleCrop>
  <LinksUpToDate>false</LinksUpToDate>
  <CharactersWithSpaces>3029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2023-12-20T17:30:00Z</dcterms:created>
  <dc:creator>huanghe</dc:creator>
  <cp:lastModifiedBy>WPS_1643164277</cp:lastModifiedBy>
  <cp:lastPrinted>2025-02-07T00:41:31Z</cp:lastPrinted>
  <dcterms:modified xsi:type="dcterms:W3CDTF">2025-12-26T01:59:09Z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eyJoZGlkIjoiYjU0ODAwMzI3NzU4YmY4NjJkMTU0ODdmMTQ1OWYzZjQiLCJ1c2VySWQiOiIyNDExNDgzNzIifQ==</vt:lpwstr>
  </property>
  <property fmtid="{D5CDD505-2E9C-101B-9397-08002B2CF9AE}" pid="4" name="ICV">
    <vt:lpwstr>1DE8A0DDB2C84459958EB5BDCBF40660_13</vt:lpwstr>
  </property>
</Properties>
</file>