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92A2966E">
      <w:pPr>
        <w:pStyle w:val="8"/>
        <w:widowControl/>
        <w:shd w:val="clear" w:color="auto" w:fill="FFFFFF"/>
        <w:spacing w:before="227" w:line="620" w:lineRule="exact"/>
        <w:jc w:val="center"/>
        <w:rPr>
          <w:rFonts w:ascii="方正小标宋简体" w:hAnsi="宋体" w:eastAsia="方正小标宋简体" w:cs="Arial"/>
          <w:color w:val="00000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黑体"/>
          <w:color w:val="000000"/>
          <w:sz w:val="44"/>
          <w:szCs w:val="44"/>
          <w:shd w:val="clear" w:color="auto" w:fill="FFFFFF"/>
        </w:rPr>
        <w:t>许昌市公安局交通管理支队“事故大队办公房修缮”项目</w:t>
      </w:r>
      <w:r>
        <w:rPr>
          <w:rFonts w:hint="eastAsia" w:ascii="方正小标宋简体" w:hAnsi="宋体" w:eastAsia="方正小标宋简体" w:cs="Arial"/>
          <w:color w:val="000000"/>
          <w:kern w:val="0"/>
          <w:sz w:val="44"/>
          <w:szCs w:val="44"/>
        </w:rPr>
        <w:t>评审结果公告</w:t>
      </w:r>
    </w:p>
    <w:p w14:paraId="8D04D960">
      <w:pPr>
        <w:widowControl/>
        <w:shd w:val="clear" w:color="auto" w:fill="FFFFFF"/>
        <w:spacing w:before="28" w:after="240" w:line="329" w:lineRule="atLeast"/>
        <w:jc w:val="left"/>
        <w:rPr>
          <w:rFonts w:ascii="Arial" w:hAnsi="Arial" w:eastAsia="宋体" w:cs="Arial"/>
          <w:color w:val="000000"/>
          <w:kern w:val="0"/>
          <w:sz w:val="24"/>
          <w:szCs w:val="24"/>
        </w:rPr>
      </w:pPr>
    </w:p>
    <w:p w14:paraId="155DD936">
      <w:pPr>
        <w:pStyle w:val="8"/>
        <w:widowControl/>
        <w:shd w:val="clear" w:color="auto" w:fill="FFFFFF"/>
        <w:spacing w:before="227" w:line="560" w:lineRule="exact"/>
        <w:ind w:firstLine="641"/>
        <w:jc w:val="left"/>
      </w:pPr>
      <w:r>
        <w:rPr>
          <w:rFonts w:ascii="黑体" w:hAnsi="宋体" w:eastAsia="黑体" w:cs="黑体"/>
          <w:color w:val="000000"/>
          <w:sz w:val="32"/>
          <w:szCs w:val="32"/>
          <w:shd w:val="clear" w:color="auto" w:fill="FFFFFF"/>
        </w:rPr>
        <w:t>一、项目概况</w:t>
      </w:r>
    </w:p>
    <w:p w14:paraId="3B216F60"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（一）项目名称：许昌市公安局交通管理支队“事故大队办公房修缮”项目</w:t>
      </w:r>
    </w:p>
    <w:p w14:paraId="56C796DE"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（二）项目编号：XCSGAJJJZDSGDD-2026001</w:t>
      </w:r>
    </w:p>
    <w:p w14:paraId="3EFB4C3D"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（三）招标公告发布日期：2026年</w:t>
      </w:r>
      <w:r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月</w:t>
      </w:r>
      <w:r>
        <w:rPr>
          <w:rFonts w:hint="default" w:ascii="仿宋" w:hAnsi="仿宋" w:eastAsia="仿宋"/>
          <w:color w:val="000000"/>
          <w:sz w:val="32"/>
          <w:shd w:val="clear" w:color="auto" w:fill="FFFFFF"/>
          <w:lang w:val="en-US"/>
        </w:rPr>
        <w:t>28</w:t>
      </w: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日</w:t>
      </w:r>
    </w:p>
    <w:p w14:paraId="BD0C46E0"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（四）变更公告发布日期：无</w:t>
      </w:r>
    </w:p>
    <w:p w14:paraId="2945F6C1"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（五）开标日期：2026年</w:t>
      </w:r>
      <w:r>
        <w:rPr>
          <w:rFonts w:hint="default" w:ascii="仿宋" w:hAnsi="仿宋" w:eastAsia="仿宋"/>
          <w:color w:val="000000"/>
          <w:sz w:val="32"/>
          <w:shd w:val="clear" w:color="auto" w:fill="FFFFFF"/>
          <w:lang w:val="en-US"/>
        </w:rPr>
        <w:t>10</w:t>
      </w: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月</w:t>
      </w:r>
      <w:r>
        <w:rPr>
          <w:rFonts w:hint="default" w:ascii="仿宋" w:hAnsi="仿宋" w:eastAsia="仿宋"/>
          <w:color w:val="000000"/>
          <w:sz w:val="32"/>
          <w:shd w:val="clear" w:color="auto" w:fill="FFFFFF"/>
          <w:lang w:val="en-US"/>
        </w:rPr>
        <w:t>9</w:t>
      </w: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日</w:t>
      </w:r>
      <w:r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  <w:t>0</w:t>
      </w: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9</w:t>
      </w:r>
      <w:r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  <w:t>时</w:t>
      </w: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00</w:t>
      </w:r>
      <w:r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  <w:t>分</w:t>
      </w:r>
    </w:p>
    <w:p w14:paraId="E1458E66"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（六）采购方式：</w:t>
      </w:r>
      <w:r>
        <w:rPr>
          <w:rFonts w:hint="default" w:ascii="仿宋" w:hAnsi="仿宋" w:eastAsia="仿宋"/>
          <w:color w:val="000000"/>
          <w:sz w:val="32"/>
          <w:shd w:val="clear" w:color="auto" w:fill="FFFFFF"/>
          <w:lang w:val="en-US"/>
        </w:rPr>
        <w:t>竞争性谈判</w:t>
      </w:r>
    </w:p>
    <w:p w14:paraId="6AD91465"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（七）最高限价：</w:t>
      </w:r>
      <w:r>
        <w:rPr>
          <w:rFonts w:hint="default" w:ascii="仿宋" w:hAnsi="仿宋" w:eastAsia="仿宋"/>
          <w:color w:val="000000"/>
          <w:sz w:val="32"/>
          <w:shd w:val="clear" w:color="auto" w:fill="FFFFFF"/>
          <w:lang w:val="en-US"/>
        </w:rPr>
        <w:t>24000</w:t>
      </w: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元</w:t>
      </w:r>
    </w:p>
    <w:p w14:paraId="4C2E4595"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（八）评标办法：</w:t>
      </w:r>
      <w:r>
        <w:rPr>
          <w:rFonts w:hint="eastAsia" w:ascii="仿宋" w:hAnsi="仿宋" w:eastAsia="仿宋"/>
          <w:color w:val="000000"/>
          <w:sz w:val="32"/>
          <w:shd w:val="clear" w:color="auto" w:fill="FFFFFF"/>
          <w:lang w:val="en-US" w:eastAsia="zh-CN"/>
        </w:rPr>
        <w:t>最低评标价法</w:t>
      </w:r>
    </w:p>
    <w:p w14:paraId="022F4156">
      <w:pPr>
        <w:pStyle w:val="8"/>
        <w:widowControl/>
        <w:shd w:val="clear" w:color="auto" w:fill="FFFFFF"/>
        <w:spacing w:before="227" w:line="560" w:lineRule="exact"/>
        <w:ind w:firstLine="640" w:firstLineChars="200"/>
        <w:jc w:val="left"/>
        <w:rPr>
          <w:rFonts w:hint="eastAsia" w:ascii="黑体" w:hAnsi="宋体" w:eastAsia="黑体" w:cs="黑体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宋体" w:eastAsia="黑体" w:cs="黑体"/>
          <w:color w:val="000000"/>
          <w:sz w:val="32"/>
          <w:szCs w:val="32"/>
          <w:shd w:val="clear" w:color="auto" w:fill="FFFFFF"/>
        </w:rPr>
        <w:t>二、评审情况</w:t>
      </w:r>
    </w:p>
    <w:p w14:paraId="5B2B647A">
      <w:pPr>
        <w:pStyle w:val="8"/>
        <w:widowControl/>
        <w:shd w:val="clear" w:color="auto" w:fill="FFFFFF"/>
        <w:spacing w:before="227" w:line="560" w:lineRule="exact"/>
        <w:ind w:firstLine="320" w:firstLineChars="100"/>
        <w:jc w:val="left"/>
        <w:rPr>
          <w:rFonts w:hint="eastAsia" w:ascii="仿宋" w:hAnsi="仿宋" w:eastAsia="仿宋"/>
          <w:color w:val="000000"/>
          <w:sz w:val="32"/>
          <w:shd w:val="clear" w:color="auto" w:fill="FFFFFF"/>
        </w:rPr>
      </w:pPr>
      <w:r>
        <w:rPr>
          <w:rFonts w:hint="eastAsia" w:ascii="仿宋" w:hAnsi="仿宋" w:eastAsia="仿宋"/>
          <w:color w:val="000000"/>
          <w:sz w:val="32"/>
          <w:shd w:val="clear" w:color="auto" w:fill="FFFFFF"/>
        </w:rPr>
        <w:t>（一）资格性、符合性审查情况</w:t>
      </w:r>
    </w:p>
    <w:tbl>
      <w:tblPr>
        <w:tblStyle w:val="9"/>
        <w:tblW w:w="9446" w:type="dxa"/>
        <w:tblCellSpacing w:w="0" w:type="dxa"/>
        <w:tblInd w:w="-305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937"/>
        <w:gridCol w:w="8509"/>
      </w:tblGrid>
      <w:tr w14:paraId="8C76423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30" w:hRule="atLeast"/>
          <w:tblCellSpacing w:w="0" w:type="dxa"/>
        </w:trPr>
        <w:tc>
          <w:tcPr>
            <w:tcW w:w="937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18E9997">
            <w:pPr>
              <w:pStyle w:val="8"/>
              <w:spacing w:afterAutospacing="0" w:line="40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序号</w:t>
            </w:r>
          </w:p>
        </w:tc>
        <w:tc>
          <w:tcPr>
            <w:tcW w:w="8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A2C13C9">
            <w:pPr>
              <w:pStyle w:val="8"/>
              <w:spacing w:afterAutospacing="0" w:line="400" w:lineRule="exact"/>
              <w:jc w:val="center"/>
              <w:rPr>
                <w:rFonts w:hint="eastAsia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通过资格性、符合性审查的投标人</w:t>
            </w:r>
          </w:p>
        </w:tc>
      </w:tr>
      <w:tr w14:paraId="7D7E9A5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45" w:hRule="atLeast"/>
          <w:tblCellSpacing w:w="0" w:type="dxa"/>
        </w:trPr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D6E69C4">
            <w:pPr>
              <w:pStyle w:val="8"/>
              <w:spacing w:afterAutospacing="0"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</w:t>
            </w:r>
          </w:p>
        </w:tc>
        <w:tc>
          <w:tcPr>
            <w:tcW w:w="8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53CA764">
            <w:pPr>
              <w:pStyle w:val="8"/>
              <w:spacing w:afterAutospacing="0"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default" w:ascii="仿宋" w:hAnsi="仿宋" w:eastAsia="仿宋"/>
                <w:color w:val="000000"/>
                <w:sz w:val="32"/>
                <w:lang w:val="en-US"/>
              </w:rPr>
              <w:t xml:space="preserve">许昌市超帆装饰商行 </w:t>
            </w:r>
          </w:p>
        </w:tc>
      </w:tr>
      <w:tr w14:paraId="30BCDAD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45" w:hRule="atLeast"/>
          <w:tblCellSpacing w:w="0" w:type="dxa"/>
        </w:trPr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D5EFDDB">
            <w:pPr>
              <w:pStyle w:val="8"/>
              <w:spacing w:afterAutospacing="0"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2</w:t>
            </w:r>
          </w:p>
        </w:tc>
        <w:tc>
          <w:tcPr>
            <w:tcW w:w="8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BAD4DC3"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default" w:ascii="仿宋" w:hAnsi="仿宋" w:eastAsia="仿宋"/>
                <w:color w:val="000000"/>
                <w:sz w:val="32"/>
                <w:lang w:val="en-US"/>
              </w:rPr>
              <w:t>许昌雅润装饰工程有限公司</w:t>
            </w:r>
          </w:p>
        </w:tc>
      </w:tr>
      <w:tr w14:paraId="2454CAE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45" w:hRule="atLeast"/>
          <w:tblCellSpacing w:w="0" w:type="dxa"/>
        </w:trPr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4C1F5F8">
            <w:pPr>
              <w:pStyle w:val="8"/>
              <w:spacing w:afterAutospacing="0"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3</w:t>
            </w:r>
          </w:p>
        </w:tc>
        <w:tc>
          <w:tcPr>
            <w:tcW w:w="85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C461022C"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default" w:ascii="仿宋" w:hAnsi="仿宋" w:eastAsia="仿宋"/>
                <w:color w:val="000000"/>
                <w:sz w:val="32"/>
                <w:lang w:val="en-US"/>
              </w:rPr>
              <w:t>许昌俊帅装饰装修有限公司</w:t>
            </w:r>
          </w:p>
        </w:tc>
      </w:tr>
    </w:tbl>
    <w:p w14:paraId="5DACB631">
      <w:pPr>
        <w:pStyle w:val="8"/>
        <w:numPr>
          <w:ilvl w:val="0"/>
          <w:numId w:val="1"/>
        </w:numPr>
        <w:shd w:val="clear" w:color="auto" w:fill="FFFFFF"/>
        <w:spacing w:before="227" w:afterAutospacing="0" w:line="400" w:lineRule="exact"/>
        <w:ind w:firstLine="640" w:firstLineChars="200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color w:val="000000"/>
          <w:sz w:val="32"/>
          <w:shd w:val="clear" w:color="auto" w:fill="FFFFFF"/>
        </w:rPr>
        <w:t>未通过资格性、符合性审查的投标人:</w:t>
      </w:r>
      <w:r>
        <w:rPr>
          <w:rFonts w:hint="eastAsia" w:ascii="仿宋_GB2312" w:hAnsi="仿宋_GB2312" w:eastAsia="仿宋_GB2312"/>
          <w:sz w:val="32"/>
        </w:rPr>
        <w:t>无</w:t>
      </w:r>
    </w:p>
    <w:p w14:paraId="A64DAA93">
      <w:pPr>
        <w:pStyle w:val="8"/>
        <w:numPr>
          <w:ilvl w:val="0"/>
          <w:numId w:val="1"/>
        </w:numPr>
        <w:shd w:val="clear" w:color="auto" w:fill="FFFFFF"/>
        <w:spacing w:before="227" w:afterAutospacing="0" w:line="400" w:lineRule="exact"/>
        <w:ind w:firstLine="640" w:firstLineChars="200"/>
        <w:rPr>
          <w:rFonts w:hint="eastAsia" w:ascii="仿宋_GB2312" w:hAnsi="仿宋_GB2312" w:eastAsia="仿宋_GB2312"/>
          <w:color w:val="000000"/>
          <w:sz w:val="32"/>
          <w:shd w:val="clear" w:color="auto" w:fill="FFFFFF"/>
        </w:rPr>
      </w:pPr>
      <w:r>
        <w:rPr>
          <w:rFonts w:hint="eastAsia" w:ascii="仿宋_GB2312" w:hAnsi="仿宋_GB2312" w:eastAsia="仿宋_GB2312"/>
          <w:color w:val="000000"/>
          <w:sz w:val="32"/>
          <w:shd w:val="clear" w:color="auto" w:fill="FFFFFF"/>
        </w:rPr>
        <w:t>投标报价比较</w:t>
      </w:r>
    </w:p>
    <w:tbl>
      <w:tblPr>
        <w:tblStyle w:val="9"/>
        <w:tblW w:w="9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4560"/>
        <w:gridCol w:w="1707"/>
        <w:gridCol w:w="1096"/>
        <w:gridCol w:w="1097"/>
      </w:tblGrid>
      <w:tr w14:paraId="99DC6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B32F12E"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序号</w:t>
            </w:r>
          </w:p>
        </w:tc>
        <w:tc>
          <w:tcPr>
            <w:tcW w:w="455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699898"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投标供应商名称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CFA089A5"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</w:rPr>
              <w:t>投标报价（元）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2517D8"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default" w:ascii="仿宋" w:hAnsi="仿宋" w:eastAsia="仿宋"/>
                <w:color w:val="000000"/>
                <w:sz w:val="32"/>
                <w:lang w:val="en-US"/>
              </w:rPr>
              <w:t>最终报价（元））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 w14:paraId="C60E1668"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default" w:ascii="仿宋" w:hAnsi="仿宋" w:eastAsia="仿宋"/>
                <w:color w:val="000000"/>
                <w:sz w:val="32"/>
                <w:lang w:val="en-US"/>
              </w:rPr>
              <w:t>名次</w:t>
            </w:r>
          </w:p>
        </w:tc>
      </w:tr>
      <w:tr w14:paraId="74DA9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88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 w14:paraId="9BA0195C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455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 w14:paraId="D82F8656">
            <w:pPr>
              <w:pStyle w:val="8"/>
              <w:spacing w:afterAutospacing="0"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default" w:ascii="仿宋" w:hAnsi="仿宋" w:eastAsia="仿宋" w:cs="Times New Roman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24"/>
                <w:highlight w:val="none"/>
                <w:vertAlign w:val="baseline"/>
                <w:lang w:val="en-US" w:eastAsia="zh-CN" w:bidi="ar-SA"/>
              </w:rPr>
              <w:t>许昌市超帆装饰商行</w:t>
            </w:r>
          </w:p>
        </w:tc>
        <w:tc>
          <w:tcPr>
            <w:tcW w:w="17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364A131">
            <w:pPr>
              <w:spacing w:line="400" w:lineRule="exact"/>
              <w:jc w:val="center"/>
              <w:rPr>
                <w:rFonts w:hint="default" w:ascii="仿宋_GB2312" w:hAnsi="楷体" w:eastAsia="仿宋_GB2312"/>
                <w:sz w:val="32"/>
                <w:lang w:val="en-US" w:eastAsia="zh-CN"/>
              </w:rPr>
            </w:pPr>
            <w:r>
              <w:rPr>
                <w:rFonts w:hint="eastAsia" w:ascii="仿宋_GB2312" w:hAnsi="楷体" w:eastAsia="仿宋_GB2312"/>
                <w:sz w:val="32"/>
                <w:lang w:val="en-US" w:eastAsia="zh-CN"/>
              </w:rPr>
              <w:t>23900</w:t>
            </w:r>
          </w:p>
        </w:tc>
        <w:tc>
          <w:tcPr>
            <w:tcW w:w="1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17C093">
            <w:pPr>
              <w:spacing w:line="400" w:lineRule="exact"/>
              <w:jc w:val="center"/>
              <w:rPr>
                <w:rFonts w:hint="default" w:ascii="仿宋" w:hAnsi="仿宋" w:eastAsia="仿宋"/>
                <w:color w:val="000000"/>
                <w:sz w:val="3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lang w:val="en-US" w:eastAsia="zh-CN"/>
              </w:rPr>
              <w:t>23900</w:t>
            </w:r>
          </w:p>
        </w:tc>
        <w:tc>
          <w:tcPr>
            <w:tcW w:w="1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 w14:paraId="A44CD1F7"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lang w:val="en-US" w:eastAsia="zh-CN"/>
              </w:rPr>
              <w:t>1</w:t>
            </w:r>
          </w:p>
        </w:tc>
      </w:tr>
      <w:tr w14:paraId="AAA6D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88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15E6E5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455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2AA6796"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default" w:ascii="仿宋" w:hAnsi="仿宋" w:eastAsia="仿宋" w:cs="宋体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22"/>
                <w:highlight w:val="none"/>
                <w:vertAlign w:val="baseline"/>
                <w:lang w:val="en-US" w:eastAsia="zh-CN" w:bidi="ar-SA"/>
              </w:rPr>
              <w:t>许昌雅润装饰工程有限公司</w:t>
            </w:r>
          </w:p>
        </w:tc>
        <w:tc>
          <w:tcPr>
            <w:tcW w:w="17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0006DFA">
            <w:pPr>
              <w:spacing w:line="400" w:lineRule="exact"/>
              <w:jc w:val="center"/>
              <w:rPr>
                <w:rFonts w:hint="default" w:ascii="仿宋_GB2312" w:hAnsi="楷体" w:eastAsia="仿宋_GB2312"/>
                <w:sz w:val="32"/>
                <w:lang w:val="en-US" w:eastAsia="zh-CN"/>
              </w:rPr>
            </w:pPr>
            <w:r>
              <w:rPr>
                <w:rFonts w:hint="eastAsia" w:ascii="仿宋_GB2312" w:hAnsi="楷体" w:eastAsia="仿宋_GB2312"/>
                <w:sz w:val="32"/>
                <w:lang w:val="en-US" w:eastAsia="zh-CN"/>
              </w:rPr>
              <w:t>23935</w:t>
            </w:r>
          </w:p>
        </w:tc>
        <w:tc>
          <w:tcPr>
            <w:tcW w:w="1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 w14:paraId="8BACF9C2">
            <w:pPr>
              <w:spacing w:line="400" w:lineRule="exact"/>
              <w:jc w:val="center"/>
              <w:rPr>
                <w:rFonts w:hint="default" w:ascii="仿宋" w:hAnsi="仿宋" w:eastAsia="仿宋"/>
                <w:color w:val="000000"/>
                <w:sz w:val="3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lang w:val="en-US" w:eastAsia="zh-CN"/>
              </w:rPr>
              <w:t>23935</w:t>
            </w:r>
          </w:p>
        </w:tc>
        <w:tc>
          <w:tcPr>
            <w:tcW w:w="1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4DA9A8E"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lang w:val="en-US" w:eastAsia="zh-CN"/>
              </w:rPr>
              <w:t>3</w:t>
            </w:r>
          </w:p>
        </w:tc>
      </w:tr>
      <w:tr w14:paraId="01D30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882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DDC40B9"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4559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CDF0A72E"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</w:rPr>
            </w:pPr>
            <w:r>
              <w:rPr>
                <w:rFonts w:hint="default" w:ascii="仿宋" w:hAnsi="仿宋" w:eastAsia="仿宋" w:cs="宋体"/>
                <w:b w:val="0"/>
                <w:bCs w:val="0"/>
                <w:i w:val="0"/>
                <w:iCs w:val="0"/>
                <w:color w:val="000000"/>
                <w:kern w:val="2"/>
                <w:sz w:val="32"/>
                <w:szCs w:val="22"/>
                <w:highlight w:val="none"/>
                <w:vertAlign w:val="baseline"/>
                <w:lang w:val="en-US" w:eastAsia="zh-CN" w:bidi="ar-SA"/>
              </w:rPr>
              <w:t>许昌俊帅装饰装修有限公司</w:t>
            </w:r>
          </w:p>
        </w:tc>
        <w:tc>
          <w:tcPr>
            <w:tcW w:w="170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  <w:tl2br w:val="nil"/>
              <w:tr2bl w:val="nil"/>
            </w:tcBorders>
            <w:vAlign w:val="center"/>
          </w:tcPr>
          <w:p w14:paraId="9B83FE15">
            <w:pPr>
              <w:spacing w:line="400" w:lineRule="exact"/>
              <w:jc w:val="center"/>
              <w:rPr>
                <w:rFonts w:hint="default" w:ascii="仿宋_GB2312" w:hAnsi="楷体" w:eastAsia="仿宋_GB2312"/>
                <w:sz w:val="32"/>
                <w:lang w:val="en-US" w:eastAsia="zh-CN"/>
              </w:rPr>
            </w:pPr>
            <w:r>
              <w:rPr>
                <w:rFonts w:hint="eastAsia" w:ascii="仿宋_GB2312" w:hAnsi="楷体" w:eastAsia="仿宋_GB2312"/>
                <w:sz w:val="32"/>
                <w:lang w:val="en-US" w:eastAsia="zh-CN"/>
              </w:rPr>
              <w:t>23933</w:t>
            </w:r>
          </w:p>
        </w:tc>
        <w:tc>
          <w:tcPr>
            <w:tcW w:w="109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F62559EE">
            <w:pPr>
              <w:spacing w:line="400" w:lineRule="exact"/>
              <w:jc w:val="center"/>
              <w:rPr>
                <w:rFonts w:hint="default" w:ascii="仿宋" w:hAnsi="仿宋" w:eastAsia="仿宋"/>
                <w:color w:val="000000"/>
                <w:sz w:val="3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lang w:val="en-US" w:eastAsia="zh-CN"/>
              </w:rPr>
              <w:t>23933</w:t>
            </w:r>
          </w:p>
        </w:tc>
        <w:tc>
          <w:tcPr>
            <w:tcW w:w="109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42344CD">
            <w:pPr>
              <w:spacing w:line="400" w:lineRule="exact"/>
              <w:jc w:val="center"/>
              <w:rPr>
                <w:rFonts w:hint="eastAsia" w:ascii="仿宋" w:hAnsi="仿宋" w:eastAsia="仿宋"/>
                <w:color w:val="000000"/>
                <w:sz w:val="32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lang w:val="en-US" w:eastAsia="zh-CN"/>
              </w:rPr>
              <w:t>2</w:t>
            </w:r>
          </w:p>
        </w:tc>
      </w:tr>
    </w:tbl>
    <w:p w14:paraId="31789527">
      <w:pPr>
        <w:pStyle w:val="8"/>
        <w:widowControl/>
        <w:shd w:val="clear" w:color="auto" w:fill="FFFFFF"/>
        <w:spacing w:before="227" w:line="360" w:lineRule="auto"/>
        <w:ind w:firstLine="640" w:firstLineChars="200"/>
        <w:jc w:val="left"/>
        <w:rPr>
          <w:rFonts w:eastAsia="黑体"/>
        </w:rPr>
      </w:pPr>
      <w:r>
        <w:rPr>
          <w:rFonts w:hint="eastAsia" w:ascii="黑体" w:hAnsi="宋体" w:eastAsia="黑体" w:cs="黑体"/>
          <w:color w:val="000000"/>
          <w:sz w:val="32"/>
          <w:szCs w:val="32"/>
          <w:shd w:val="clear" w:color="auto" w:fill="FFFFFF"/>
          <w:lang w:val="en-US" w:eastAsia="zh-CN"/>
        </w:rPr>
        <w:t>三</w:t>
      </w:r>
      <w:r>
        <w:rPr>
          <w:rFonts w:hint="eastAsia" w:ascii="黑体" w:hAnsi="宋体" w:eastAsia="黑体" w:cs="黑体"/>
          <w:color w:val="000000"/>
          <w:sz w:val="32"/>
          <w:szCs w:val="32"/>
          <w:shd w:val="clear" w:color="auto" w:fill="FFFFFF"/>
        </w:rPr>
        <w:t>、评审结果</w:t>
      </w:r>
    </w:p>
    <w:p w14:paraId="5A198790">
      <w:pPr>
        <w:widowControl/>
        <w:shd w:val="clear" w:color="auto" w:fill="FFFFFF"/>
        <w:spacing w:line="448" w:lineRule="atLeast"/>
        <w:ind w:firstLine="629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根据“最低评标价法”的评审原则，经评审、价格比较，确定</w:t>
      </w:r>
      <w:r>
        <w:rPr>
          <w:rFonts w:hint="default" w:ascii="仿宋" w:hAnsi="仿宋" w:eastAsia="仿宋" w:cs="Times New Roman"/>
          <w:b w:val="0"/>
          <w:bCs w:val="0"/>
          <w:i w:val="0"/>
          <w:iCs w:val="0"/>
          <w:color w:val="000000"/>
          <w:kern w:val="2"/>
          <w:sz w:val="32"/>
          <w:szCs w:val="24"/>
          <w:highlight w:val="none"/>
          <w:vertAlign w:val="baseline"/>
          <w:lang w:val="en-US" w:eastAsia="zh-CN" w:bidi="ar-SA"/>
        </w:rPr>
        <w:t>许昌市超帆装饰商行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为成交供应商，成交金额为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贰万叁仟玖佰园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元整 (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23900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元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)。</w:t>
      </w:r>
    </w:p>
    <w:p w14:paraId="7D99F282">
      <w:pPr>
        <w:widowControl/>
        <w:shd w:val="clear" w:color="auto" w:fill="FFFFFF"/>
        <w:spacing w:line="448" w:lineRule="atLeast"/>
        <w:ind w:firstLine="629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</w:t>
      </w:r>
      <w:r>
        <w:rPr>
          <w:rFonts w:hint="default" w:ascii="黑体" w:hAnsi="黑体" w:eastAsia="黑体" w:cs="黑体"/>
          <w:sz w:val="32"/>
          <w:szCs w:val="32"/>
          <w:lang w:val="en-US"/>
        </w:rPr>
        <w:t>谈判</w:t>
      </w:r>
      <w:r>
        <w:rPr>
          <w:rFonts w:hint="eastAsia" w:ascii="黑体" w:hAnsi="黑体" w:eastAsia="黑体" w:cs="黑体"/>
          <w:sz w:val="32"/>
          <w:szCs w:val="32"/>
        </w:rPr>
        <w:t>小组成员名单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刘军峰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马宁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李燕妮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（采购人代表）</w:t>
      </w:r>
    </w:p>
    <w:p w14:paraId="B1F348D3">
      <w:pPr>
        <w:widowControl/>
        <w:shd w:val="clear" w:color="auto" w:fill="FFFFFF"/>
        <w:spacing w:line="448" w:lineRule="atLeast"/>
        <w:ind w:firstLine="629"/>
        <w:jc w:val="left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五、监督人员名单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王璐</w:t>
      </w:r>
    </w:p>
    <w:p w14:paraId="B7FE8A8D">
      <w:pPr>
        <w:widowControl/>
        <w:shd w:val="clear" w:color="auto" w:fill="FFFFFF"/>
        <w:spacing w:line="448" w:lineRule="atLeast"/>
        <w:ind w:firstLine="629"/>
        <w:jc w:val="left"/>
        <w:rPr>
          <w:rFonts w:ascii="Arial" w:hAnsi="Arial" w:eastAsia="宋体" w:cs="Arial"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 w:cs="Arial"/>
          <w:color w:val="000000"/>
          <w:kern w:val="0"/>
          <w:sz w:val="32"/>
          <w:szCs w:val="32"/>
        </w:rPr>
        <w:t>六</w:t>
      </w:r>
      <w:r>
        <w:rPr>
          <w:rFonts w:ascii="黑体" w:hAnsi="黑体" w:eastAsia="黑体" w:cs="Arial"/>
          <w:color w:val="000000"/>
          <w:kern w:val="0"/>
          <w:sz w:val="32"/>
          <w:szCs w:val="32"/>
        </w:rPr>
        <w:t>、公告期限</w:t>
      </w:r>
    </w:p>
    <w:p w14:paraId="0804C60F">
      <w:pPr>
        <w:widowControl/>
        <w:shd w:val="clear" w:color="auto" w:fill="FFFFFF"/>
        <w:spacing w:line="448" w:lineRule="atLeast"/>
        <w:ind w:firstLine="629"/>
        <w:jc w:val="left"/>
        <w:rPr>
          <w:rFonts w:ascii="Arial" w:hAnsi="Arial" w:eastAsia="宋体" w:cs="Arial"/>
          <w:color w:val="000000"/>
          <w:kern w:val="0"/>
          <w:sz w:val="24"/>
          <w:szCs w:val="24"/>
        </w:rPr>
      </w:pPr>
      <w:r>
        <w:rPr>
          <w:rFonts w:ascii="仿宋" w:hAnsi="仿宋" w:eastAsia="仿宋" w:cs="Arial"/>
          <w:color w:val="000000"/>
          <w:kern w:val="0"/>
          <w:sz w:val="32"/>
          <w:szCs w:val="32"/>
        </w:rPr>
        <w:t>本公告自发布之日起公告期限为1个工作日。</w:t>
      </w:r>
    </w:p>
    <w:p w14:paraId="AA1391F3">
      <w:pPr>
        <w:widowControl/>
        <w:shd w:val="clear" w:color="auto" w:fill="FFFFFF"/>
        <w:spacing w:line="360" w:lineRule="auto"/>
        <w:ind w:firstLine="539"/>
        <w:jc w:val="left"/>
        <w:rPr>
          <w:rFonts w:ascii="黑体" w:hAnsi="黑体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Arial"/>
          <w:color w:val="000000"/>
          <w:kern w:val="0"/>
          <w:sz w:val="32"/>
          <w:szCs w:val="32"/>
        </w:rPr>
        <w:t xml:space="preserve">    </w:t>
      </w:r>
    </w:p>
    <w:p w14:paraId="C5D8A917">
      <w:pPr>
        <w:widowControl/>
        <w:shd w:val="clear" w:color="auto" w:fill="FFFFFF"/>
        <w:spacing w:line="360" w:lineRule="auto"/>
        <w:ind w:firstLine="539"/>
        <w:jc w:val="left"/>
        <w:rPr>
          <w:rFonts w:ascii="黑体" w:hAnsi="黑体" w:eastAsia="黑体" w:cs="Arial"/>
          <w:color w:val="000000"/>
          <w:kern w:val="0"/>
          <w:sz w:val="32"/>
          <w:szCs w:val="32"/>
        </w:rPr>
      </w:pPr>
    </w:p>
    <w:p w14:paraId="B3B25622">
      <w:pPr>
        <w:widowControl/>
        <w:shd w:val="clear" w:color="auto" w:fill="FFFFFF"/>
        <w:spacing w:line="360" w:lineRule="auto"/>
        <w:ind w:firstLine="854" w:firstLineChars="356"/>
        <w:jc w:val="left"/>
        <w:rPr>
          <w:rFonts w:ascii="Arial" w:hAnsi="Arial" w:eastAsia="仿宋" w:cs="Arial"/>
          <w:color w:val="000000"/>
          <w:kern w:val="0"/>
          <w:sz w:val="24"/>
          <w:szCs w:val="24"/>
        </w:rPr>
      </w:pPr>
      <w:r>
        <w:rPr>
          <w:rFonts w:ascii="Arial" w:hAnsi="Arial" w:eastAsia="宋体" w:cs="Arial"/>
          <w:color w:val="000000"/>
          <w:kern w:val="0"/>
          <w:sz w:val="24"/>
          <w:szCs w:val="24"/>
        </w:rPr>
        <w:t>      </w:t>
      </w:r>
      <w:r>
        <w:rPr>
          <w:rFonts w:hint="eastAsia" w:ascii="Arial" w:hAnsi="Arial" w:eastAsia="宋体" w:cs="Arial"/>
          <w:color w:val="000000"/>
          <w:kern w:val="0"/>
          <w:sz w:val="24"/>
          <w:szCs w:val="24"/>
        </w:rPr>
        <w:t xml:space="preserve">                          </w:t>
      </w:r>
      <w:r>
        <w:rPr>
          <w:rFonts w:hint="eastAsia" w:ascii="仿宋" w:hAnsi="仿宋" w:eastAsia="仿宋" w:cs="宋体"/>
          <w:sz w:val="32"/>
          <w:szCs w:val="32"/>
          <w:lang w:val="zh-CN"/>
        </w:rPr>
        <w:t>许昌市公安局</w:t>
      </w:r>
      <w:r>
        <w:rPr>
          <w:rFonts w:hint="default" w:ascii="仿宋" w:hAnsi="仿宋" w:eastAsia="仿宋" w:cs="宋体"/>
          <w:sz w:val="32"/>
          <w:szCs w:val="32"/>
          <w:lang w:val="en-US"/>
        </w:rPr>
        <w:t>交通管理支队</w:t>
      </w:r>
    </w:p>
    <w:p w14:paraId="2FF72324">
      <w:pPr>
        <w:widowControl/>
        <w:shd w:val="clear" w:color="auto" w:fill="FFFFFF"/>
        <w:spacing w:line="360" w:lineRule="auto"/>
        <w:ind w:firstLine="4857" w:firstLineChars="1518"/>
        <w:jc w:val="left"/>
        <w:rPr>
          <w:rFonts w:ascii="Arial" w:hAnsi="Arial" w:eastAsia="宋体" w:cs="Arial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2026年</w:t>
      </w:r>
      <w:r>
        <w:rPr>
          <w:rFonts w:hint="default" w:ascii="仿宋" w:hAnsi="仿宋" w:eastAsia="仿宋" w:cs="Arial"/>
          <w:color w:val="000000"/>
          <w:kern w:val="0"/>
          <w:sz w:val="32"/>
          <w:szCs w:val="32"/>
          <w:lang w:val="en-US"/>
        </w:rPr>
        <w:t>10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月</w:t>
      </w:r>
      <w:r>
        <w:rPr>
          <w:rFonts w:hint="default" w:ascii="仿宋" w:hAnsi="仿宋" w:eastAsia="仿宋" w:cs="Arial"/>
          <w:color w:val="000000"/>
          <w:kern w:val="0"/>
          <w:sz w:val="32"/>
          <w:szCs w:val="32"/>
          <w:lang w:val="en-US"/>
        </w:rPr>
        <w:t>9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000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000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multilevel"/>
    <w:tmpl w:val="00000000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31713"/>
    <w:rsid w:val="77F1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uiPriority w:val="1"/>
  </w:style>
  <w:style w:type="table" w:default="1" w:styleId="9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31"/>
    <w:uiPriority w:val="0"/>
    <w:rPr>
      <w:rFonts w:ascii="宋体"/>
      <w:sz w:val="18"/>
      <w:szCs w:val="18"/>
    </w:rPr>
  </w:style>
  <w:style w:type="paragraph" w:styleId="3">
    <w:name w:val="Date"/>
    <w:basedOn w:val="1"/>
    <w:next w:val="1"/>
    <w:link w:val="34"/>
    <w:qFormat/>
    <w:uiPriority w:val="0"/>
    <w:pPr>
      <w:ind w:left="100" w:leftChars="2500"/>
    </w:pPr>
    <w:rPr>
      <w:rFonts w:ascii="隶书" w:hAnsi="Times New Roman" w:eastAsia="隶书" w:cs="Times New Roman"/>
      <w:sz w:val="36"/>
      <w:szCs w:val="24"/>
    </w:rPr>
  </w:style>
  <w:style w:type="paragraph" w:styleId="4">
    <w:name w:val="Balloon Text"/>
    <w:basedOn w:val="1"/>
    <w:link w:val="30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5">
    <w:name w:val="footer"/>
    <w:basedOn w:val="1"/>
    <w:link w:val="1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Message Header"/>
    <w:basedOn w:val="1"/>
    <w:link w:val="29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eastAsia="宋体" w:cs="Times New Roman"/>
      <w:sz w:val="24"/>
      <w:szCs w:val="24"/>
    </w:rPr>
  </w:style>
  <w:style w:type="paragraph" w:styleId="8">
    <w:name w:val="Normal (Web)"/>
    <w:basedOn w:val="1"/>
    <w:qFormat/>
    <w:uiPriority w:val="0"/>
    <w:rPr>
      <w:rFonts w:ascii="Times New Roman" w:hAnsi="Times New Roman" w:eastAsia="宋体" w:cs="Times New Roman"/>
      <w:sz w:val="24"/>
      <w:szCs w:val="24"/>
    </w:rPr>
  </w:style>
  <w:style w:type="table" w:styleId="10">
    <w:name w:val="Table Grid"/>
    <w:basedOn w:val="9"/>
    <w:qFormat/>
    <w:uiPriority w:val="59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page number"/>
    <w:basedOn w:val="11"/>
    <w:uiPriority w:val="0"/>
  </w:style>
  <w:style w:type="character" w:styleId="14">
    <w:name w:val="FollowedHyperlink"/>
    <w:basedOn w:val="11"/>
    <w:qFormat/>
    <w:uiPriority w:val="0"/>
    <w:rPr>
      <w:color w:val="000000"/>
      <w:u w:val="none"/>
    </w:rPr>
  </w:style>
  <w:style w:type="character" w:styleId="15">
    <w:name w:val="Emphasis"/>
    <w:basedOn w:val="11"/>
    <w:qFormat/>
    <w:uiPriority w:val="0"/>
  </w:style>
  <w:style w:type="character" w:styleId="16">
    <w:name w:val="Hyperlink"/>
    <w:basedOn w:val="11"/>
    <w:qFormat/>
    <w:uiPriority w:val="0"/>
    <w:rPr>
      <w:color w:val="000000"/>
      <w:u w:val="none"/>
    </w:rPr>
  </w:style>
  <w:style w:type="character" w:customStyle="1" w:styleId="17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8">
    <w:name w:val="页脚 Char"/>
    <w:basedOn w:val="11"/>
    <w:link w:val="5"/>
    <w:qFormat/>
    <w:uiPriority w:val="99"/>
    <w:rPr>
      <w:sz w:val="18"/>
      <w:szCs w:val="18"/>
    </w:rPr>
  </w:style>
  <w:style w:type="character" w:customStyle="1" w:styleId="19">
    <w:name w:val="green"/>
    <w:basedOn w:val="11"/>
    <w:qFormat/>
    <w:uiPriority w:val="0"/>
    <w:rPr>
      <w:color w:val="66AE00"/>
      <w:sz w:val="18"/>
      <w:szCs w:val="18"/>
    </w:rPr>
  </w:style>
  <w:style w:type="character" w:customStyle="1" w:styleId="20">
    <w:name w:val="gb-jt"/>
    <w:basedOn w:val="11"/>
    <w:qFormat/>
    <w:uiPriority w:val="0"/>
  </w:style>
  <w:style w:type="character" w:customStyle="1" w:styleId="21">
    <w:name w:val="right"/>
    <w:basedOn w:val="11"/>
    <w:qFormat/>
    <w:uiPriority w:val="0"/>
    <w:rPr>
      <w:color w:val="999999"/>
      <w:sz w:val="18"/>
      <w:szCs w:val="18"/>
    </w:rPr>
  </w:style>
  <w:style w:type="character" w:customStyle="1" w:styleId="22">
    <w:name w:val="文档结构图 Char"/>
    <w:basedOn w:val="11"/>
    <w:qFormat/>
    <w:uiPriority w:val="0"/>
    <w:rPr>
      <w:rFonts w:ascii="宋体"/>
      <w:sz w:val="18"/>
      <w:szCs w:val="18"/>
    </w:rPr>
  </w:style>
  <w:style w:type="character" w:customStyle="1" w:styleId="23">
    <w:name w:val="red1"/>
    <w:basedOn w:val="11"/>
    <w:qFormat/>
    <w:uiPriority w:val="0"/>
    <w:rPr>
      <w:color w:val="FF0000"/>
      <w:sz w:val="18"/>
      <w:szCs w:val="18"/>
    </w:rPr>
  </w:style>
  <w:style w:type="character" w:customStyle="1" w:styleId="24">
    <w:name w:val="blue"/>
    <w:basedOn w:val="11"/>
    <w:qFormat/>
    <w:uiPriority w:val="0"/>
    <w:rPr>
      <w:color w:val="0371C6"/>
      <w:sz w:val="21"/>
      <w:szCs w:val="21"/>
    </w:rPr>
  </w:style>
  <w:style w:type="character" w:customStyle="1" w:styleId="25">
    <w:name w:val="green1"/>
    <w:basedOn w:val="11"/>
    <w:qFormat/>
    <w:uiPriority w:val="0"/>
    <w:rPr>
      <w:color w:val="66AE00"/>
      <w:sz w:val="18"/>
      <w:szCs w:val="18"/>
    </w:rPr>
  </w:style>
  <w:style w:type="character" w:customStyle="1" w:styleId="26">
    <w:name w:val="red"/>
    <w:basedOn w:val="11"/>
    <w:qFormat/>
    <w:uiPriority w:val="0"/>
    <w:rPr>
      <w:color w:val="FF0000"/>
      <w:sz w:val="18"/>
      <w:szCs w:val="18"/>
    </w:rPr>
  </w:style>
  <w:style w:type="character" w:customStyle="1" w:styleId="27">
    <w:name w:val="red2"/>
    <w:basedOn w:val="11"/>
    <w:qFormat/>
    <w:uiPriority w:val="0"/>
    <w:rPr>
      <w:color w:val="FF0000"/>
    </w:rPr>
  </w:style>
  <w:style w:type="character" w:customStyle="1" w:styleId="28">
    <w:name w:val="hover25"/>
    <w:basedOn w:val="11"/>
    <w:qFormat/>
    <w:uiPriority w:val="0"/>
  </w:style>
  <w:style w:type="character" w:customStyle="1" w:styleId="29">
    <w:name w:val="信息标题 Char"/>
    <w:basedOn w:val="11"/>
    <w:link w:val="7"/>
    <w:qFormat/>
    <w:uiPriority w:val="0"/>
    <w:rPr>
      <w:rFonts w:ascii="Arial" w:hAnsi="Arial" w:eastAsia="宋体" w:cs="Times New Roman"/>
      <w:sz w:val="24"/>
      <w:szCs w:val="24"/>
      <w:shd w:val="pct20" w:color="auto" w:fill="auto"/>
    </w:rPr>
  </w:style>
  <w:style w:type="character" w:customStyle="1" w:styleId="30">
    <w:name w:val="批注框文本 Char"/>
    <w:basedOn w:val="11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文档结构图 Char1"/>
    <w:basedOn w:val="11"/>
    <w:link w:val="2"/>
    <w:qFormat/>
    <w:uiPriority w:val="99"/>
    <w:rPr>
      <w:rFonts w:ascii="宋体" w:eastAsia="宋体"/>
      <w:sz w:val="18"/>
      <w:szCs w:val="18"/>
    </w:rPr>
  </w:style>
  <w:style w:type="paragraph" w:customStyle="1" w:styleId="32">
    <w:name w:val="Char1 Char Char 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33">
    <w:name w:val="Char Char Char Char Char Char Char"/>
    <w:basedOn w:val="2"/>
    <w:qFormat/>
    <w:uiPriority w:val="0"/>
    <w:pPr>
      <w:shd w:val="clear" w:color="auto" w:fill="000080"/>
    </w:pPr>
    <w:rPr>
      <w:rFonts w:ascii="Times New Roman"/>
      <w:sz w:val="21"/>
      <w:szCs w:val="20"/>
    </w:rPr>
  </w:style>
  <w:style w:type="character" w:customStyle="1" w:styleId="34">
    <w:name w:val="日期 Char"/>
    <w:basedOn w:val="11"/>
    <w:link w:val="3"/>
    <w:qFormat/>
    <w:uiPriority w:val="0"/>
    <w:rPr>
      <w:rFonts w:ascii="隶书" w:hAnsi="Times New Roman" w:eastAsia="隶书" w:cs="Times New Roman"/>
      <w:sz w:val="3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470</Words>
  <Characters>509</Characters>
  <Paragraphs>61</Paragraphs>
  <TotalTime>12</TotalTime>
  <ScaleCrop>false</ScaleCrop>
  <LinksUpToDate>false</LinksUpToDate>
  <CharactersWithSpaces>548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2017-12-04T10:37:00Z</dcterms:created>
  <dc:creator>许昌市公共资源交易中心:沙鑫</dc:creator>
  <cp:lastModifiedBy>小兴</cp:lastModifiedBy>
  <cp:lastPrinted>2026-09-22T02:28:00Z</cp:lastPrinted>
  <dcterms:modified xsi:type="dcterms:W3CDTF">2026-10-09T08:24:24Z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eyJoZGlkIjoiNTlmYzg0NDkyYmQwMWI3NTRiYWUyYzdkNDc3OWI1MzMiLCJ1c2VySWQiOiIxNDcwMjgwOTc2In0=</vt:lpwstr>
  </property>
  <property fmtid="{D5CDD505-2E9C-101B-9397-08002B2CF9AE}" pid="3" name="KSOProductBuildVer">
    <vt:lpwstr>2052-12.1.0.28505</vt:lpwstr>
  </property>
  <property fmtid="{D5CDD505-2E9C-101B-9397-08002B2CF9AE}" pid="4" name="ICV">
    <vt:lpwstr>5362234C7C2347D6BB675053CFDB4AA3_12</vt:lpwstr>
  </property>
</Properties>
</file>