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A25" w:rsidRDefault="003E1CE2">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许昌市公共安全应急联动中心</w:t>
      </w:r>
      <w:proofErr w:type="gramStart"/>
      <w:r>
        <w:rPr>
          <w:rFonts w:ascii="方正小标宋简体" w:eastAsia="方正小标宋简体" w:hAnsi="方正小标宋简体" w:cs="方正小标宋简体" w:hint="eastAsia"/>
          <w:sz w:val="44"/>
          <w:szCs w:val="44"/>
        </w:rPr>
        <w:t>暨公安情指</w:t>
      </w:r>
      <w:proofErr w:type="gramEnd"/>
      <w:r>
        <w:rPr>
          <w:rFonts w:ascii="方正小标宋简体" w:eastAsia="方正小标宋简体" w:hAnsi="方正小标宋简体" w:cs="方正小标宋简体" w:hint="eastAsia"/>
          <w:sz w:val="44"/>
          <w:szCs w:val="44"/>
        </w:rPr>
        <w:t>行一体化平台</w:t>
      </w:r>
      <w:proofErr w:type="gramStart"/>
      <w:r>
        <w:rPr>
          <w:rFonts w:ascii="方正小标宋简体" w:eastAsia="方正小标宋简体" w:hAnsi="方正小标宋简体" w:cs="方正小标宋简体" w:hint="eastAsia"/>
          <w:sz w:val="44"/>
          <w:szCs w:val="44"/>
        </w:rPr>
        <w:t>项目等保测评</w:t>
      </w:r>
      <w:proofErr w:type="gramEnd"/>
      <w:r>
        <w:rPr>
          <w:rFonts w:ascii="方正小标宋简体" w:eastAsia="方正小标宋简体" w:hAnsi="方正小标宋简体" w:cs="方正小标宋简体" w:hint="eastAsia"/>
          <w:sz w:val="44"/>
          <w:szCs w:val="44"/>
        </w:rPr>
        <w:t>、密评、第三方软件测试采购公告</w:t>
      </w:r>
    </w:p>
    <w:p w:rsidR="008E6A25" w:rsidRDefault="008E6A25">
      <w:pPr>
        <w:spacing w:line="360" w:lineRule="auto"/>
        <w:ind w:firstLineChars="200" w:firstLine="640"/>
        <w:rPr>
          <w:rFonts w:ascii="仿宋_GB2312" w:eastAsia="仿宋_GB2312" w:hAnsi="仿宋_GB2312" w:cs="仿宋_GB2312"/>
          <w:sz w:val="32"/>
          <w:szCs w:val="32"/>
        </w:rPr>
      </w:pP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许昌市公安局就“许昌市公共安全应急联动中心暨公安情指行一体化平台项目等保测评、密评、第三方软件测试”项目进行竞争性谈判，</w:t>
      </w:r>
      <w:proofErr w:type="gramStart"/>
      <w:r>
        <w:rPr>
          <w:rFonts w:ascii="仿宋_GB2312" w:eastAsia="仿宋_GB2312" w:hAnsi="仿宋_GB2312" w:cs="仿宋_GB2312" w:hint="eastAsia"/>
          <w:sz w:val="32"/>
          <w:szCs w:val="32"/>
        </w:rPr>
        <w:t>现邀请</w:t>
      </w:r>
      <w:proofErr w:type="gramEnd"/>
      <w:r>
        <w:rPr>
          <w:rFonts w:ascii="仿宋_GB2312" w:eastAsia="仿宋_GB2312" w:hAnsi="仿宋_GB2312" w:cs="仿宋_GB2312" w:hint="eastAsia"/>
          <w:sz w:val="32"/>
          <w:szCs w:val="32"/>
        </w:rPr>
        <w:t>符合投标条件的公司就该项目的相关事宜前来谈判。有关事项如下：</w:t>
      </w:r>
    </w:p>
    <w:p w:rsidR="008E6A25" w:rsidRDefault="003E1CE2">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1、项目名称：</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A包：许昌市公共安全应急联动中心</w:t>
      </w:r>
      <w:proofErr w:type="gramStart"/>
      <w:r>
        <w:rPr>
          <w:rFonts w:ascii="仿宋_GB2312" w:eastAsia="仿宋_GB2312" w:hAnsi="仿宋_GB2312" w:cs="仿宋_GB2312" w:hint="eastAsia"/>
          <w:sz w:val="32"/>
          <w:szCs w:val="32"/>
        </w:rPr>
        <w:t>暨公安情指</w:t>
      </w:r>
      <w:proofErr w:type="gramEnd"/>
      <w:r>
        <w:rPr>
          <w:rFonts w:ascii="仿宋_GB2312" w:eastAsia="仿宋_GB2312" w:hAnsi="仿宋_GB2312" w:cs="仿宋_GB2312" w:hint="eastAsia"/>
          <w:sz w:val="32"/>
          <w:szCs w:val="32"/>
        </w:rPr>
        <w:t>行一体化平台项目网络安全等级保护测评（三级）</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B包：许昌市公共安全应急联动中心</w:t>
      </w:r>
      <w:proofErr w:type="gramStart"/>
      <w:r>
        <w:rPr>
          <w:rFonts w:ascii="仿宋_GB2312" w:eastAsia="仿宋_GB2312" w:hAnsi="仿宋_GB2312" w:cs="仿宋_GB2312" w:hint="eastAsia"/>
          <w:sz w:val="32"/>
          <w:szCs w:val="32"/>
        </w:rPr>
        <w:t>暨公安情指</w:t>
      </w:r>
      <w:proofErr w:type="gramEnd"/>
      <w:r>
        <w:rPr>
          <w:rFonts w:ascii="仿宋_GB2312" w:eastAsia="仿宋_GB2312" w:hAnsi="仿宋_GB2312" w:cs="仿宋_GB2312" w:hint="eastAsia"/>
          <w:sz w:val="32"/>
          <w:szCs w:val="32"/>
        </w:rPr>
        <w:t>行一体化平台项目商用密码应用安全性评估(三级)</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C包：许昌市公共安全应急联动中心</w:t>
      </w:r>
      <w:proofErr w:type="gramStart"/>
      <w:r>
        <w:rPr>
          <w:rFonts w:ascii="仿宋_GB2312" w:eastAsia="仿宋_GB2312" w:hAnsi="仿宋_GB2312" w:cs="仿宋_GB2312" w:hint="eastAsia"/>
          <w:sz w:val="32"/>
          <w:szCs w:val="32"/>
        </w:rPr>
        <w:t>暨公安情指</w:t>
      </w:r>
      <w:proofErr w:type="gramEnd"/>
      <w:r>
        <w:rPr>
          <w:rFonts w:ascii="仿宋_GB2312" w:eastAsia="仿宋_GB2312" w:hAnsi="仿宋_GB2312" w:cs="仿宋_GB2312" w:hint="eastAsia"/>
          <w:sz w:val="32"/>
          <w:szCs w:val="32"/>
        </w:rPr>
        <w:t>行一体化平台项目第三方软件测试</w:t>
      </w:r>
    </w:p>
    <w:p w:rsidR="008E6A25" w:rsidRDefault="003E1CE2">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2、谈判时间与地点</w:t>
      </w:r>
    </w:p>
    <w:p w:rsidR="008E6A25" w:rsidRPr="00403E7A" w:rsidRDefault="003E1CE2">
      <w:pPr>
        <w:spacing w:line="600" w:lineRule="exact"/>
        <w:ind w:firstLineChars="200" w:firstLine="640"/>
        <w:rPr>
          <w:rFonts w:ascii="仿宋_GB2312" w:eastAsia="仿宋_GB2312" w:hAnsi="仿宋_GB2312" w:cs="仿宋_GB2312"/>
          <w:sz w:val="32"/>
          <w:szCs w:val="32"/>
        </w:rPr>
      </w:pPr>
      <w:bookmarkStart w:id="0" w:name="_GoBack"/>
      <w:r w:rsidRPr="00403E7A">
        <w:rPr>
          <w:rFonts w:ascii="仿宋_GB2312" w:eastAsia="仿宋_GB2312" w:hAnsi="仿宋_GB2312" w:cs="仿宋_GB2312" w:hint="eastAsia"/>
          <w:sz w:val="32"/>
          <w:szCs w:val="32"/>
        </w:rPr>
        <w:t>2026年9月</w:t>
      </w:r>
      <w:r w:rsidR="00403E7A" w:rsidRPr="00403E7A">
        <w:rPr>
          <w:rFonts w:ascii="仿宋_GB2312" w:eastAsia="仿宋_GB2312" w:hAnsi="仿宋_GB2312" w:cs="仿宋_GB2312" w:hint="eastAsia"/>
          <w:sz w:val="32"/>
          <w:szCs w:val="32"/>
        </w:rPr>
        <w:t>17</w:t>
      </w:r>
      <w:r w:rsidRPr="00403E7A">
        <w:rPr>
          <w:rFonts w:ascii="仿宋_GB2312" w:eastAsia="仿宋_GB2312" w:hAnsi="仿宋_GB2312" w:cs="仿宋_GB2312" w:hint="eastAsia"/>
          <w:sz w:val="32"/>
          <w:szCs w:val="32"/>
        </w:rPr>
        <w:t>日9时</w:t>
      </w:r>
      <w:r w:rsidR="00403E7A" w:rsidRPr="00403E7A">
        <w:rPr>
          <w:rFonts w:ascii="仿宋_GB2312" w:eastAsia="仿宋_GB2312" w:hAnsi="仿宋_GB2312" w:cs="仿宋_GB2312" w:hint="eastAsia"/>
          <w:sz w:val="32"/>
          <w:szCs w:val="32"/>
        </w:rPr>
        <w:t>(周四)</w:t>
      </w:r>
    </w:p>
    <w:bookmarkEnd w:id="0"/>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谈判地点：</w:t>
      </w:r>
      <w:r>
        <w:rPr>
          <w:rFonts w:ascii="仿宋_GB2312" w:eastAsia="仿宋_GB2312" w:hAnsi="仿宋_GB2312" w:cs="仿宋_GB2312" w:hint="eastAsia"/>
          <w:b/>
          <w:bCs/>
          <w:sz w:val="32"/>
          <w:szCs w:val="32"/>
        </w:rPr>
        <w:t>许昌市莲城大道与魏武路交叉口许昌市公安局业务用房2楼视频会议室1</w:t>
      </w:r>
      <w:r>
        <w:rPr>
          <w:rFonts w:ascii="仿宋_GB2312" w:eastAsia="仿宋_GB2312" w:hAnsi="仿宋_GB2312" w:cs="仿宋_GB2312" w:hint="eastAsia"/>
          <w:sz w:val="32"/>
          <w:szCs w:val="32"/>
        </w:rPr>
        <w:t>。</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3、采购方式：</w:t>
      </w:r>
      <w:r w:rsidRPr="009D0F69">
        <w:rPr>
          <w:rFonts w:ascii="仿宋_GB2312" w:eastAsia="仿宋_GB2312" w:hAnsi="仿宋_GB2312" w:cs="仿宋_GB2312"/>
          <w:sz w:val="32"/>
          <w:szCs w:val="32"/>
        </w:rPr>
        <w:t>参照竞争性谈判</w:t>
      </w:r>
      <w:r w:rsidRPr="009D0F69">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两轮报价，</w:t>
      </w:r>
      <w:r>
        <w:rPr>
          <w:rFonts w:ascii="仿宋_GB2312" w:eastAsia="仿宋_GB2312" w:hAnsi="仿宋_GB2312" w:cs="仿宋_GB2312"/>
          <w:sz w:val="32"/>
          <w:szCs w:val="32"/>
        </w:rPr>
        <w:t>采用“低价中标”原则，如果出现最低报价相同的，采购人会通知投标人重新报价。当供应商不足三家的，该项目流标，已递交的响应文件不予退回。</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4、项目预算(或财政控制价)：</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A包（等保）：80000元</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B包（密评）：80000元</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C包（软件测试）：101841.05元</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5、竞争性谈判保证金及提交方式：无需提交保证金。</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6、项目概况：</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为更好的保障项目建设全生命周期规范可控、确保许昌市公共安全应急联动中心</w:t>
      </w:r>
      <w:proofErr w:type="gramStart"/>
      <w:r>
        <w:rPr>
          <w:rFonts w:ascii="仿宋_GB2312" w:eastAsia="仿宋_GB2312" w:hAnsi="仿宋_GB2312" w:cs="仿宋_GB2312" w:hint="eastAsia"/>
          <w:sz w:val="32"/>
          <w:szCs w:val="32"/>
        </w:rPr>
        <w:t>暨公安情指</w:t>
      </w:r>
      <w:proofErr w:type="gramEnd"/>
      <w:r>
        <w:rPr>
          <w:rFonts w:ascii="仿宋_GB2312" w:eastAsia="仿宋_GB2312" w:hAnsi="仿宋_GB2312" w:cs="仿宋_GB2312" w:hint="eastAsia"/>
          <w:sz w:val="32"/>
          <w:szCs w:val="32"/>
        </w:rPr>
        <w:t>行一体化平台建设项目质量进度偏差风险，最终实现“情指行一体化”体系实战化、智能化、标准化建设目标，拟选聘具有相关资质的单位对许昌市公共安全应急联动中心</w:t>
      </w:r>
      <w:proofErr w:type="gramStart"/>
      <w:r>
        <w:rPr>
          <w:rFonts w:ascii="仿宋_GB2312" w:eastAsia="仿宋_GB2312" w:hAnsi="仿宋_GB2312" w:cs="仿宋_GB2312" w:hint="eastAsia"/>
          <w:sz w:val="32"/>
          <w:szCs w:val="32"/>
        </w:rPr>
        <w:t>暨公安情指</w:t>
      </w:r>
      <w:proofErr w:type="gramEnd"/>
      <w:r>
        <w:rPr>
          <w:rFonts w:ascii="仿宋_GB2312" w:eastAsia="仿宋_GB2312" w:hAnsi="仿宋_GB2312" w:cs="仿宋_GB2312" w:hint="eastAsia"/>
          <w:sz w:val="32"/>
          <w:szCs w:val="32"/>
        </w:rPr>
        <w:t>行一体化平台建设项目提供网络安全等级保护测评、商用密码应用安全性评估和第三方软件测试。</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7、分包：本项目不允许分包</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8、工作要求（包括但不限于下列内容）：</w:t>
      </w:r>
    </w:p>
    <w:p w:rsidR="008E6A25" w:rsidRDefault="003E1CE2">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A.网络安全等级保护测评（三级）</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（1）按照《信息系统安全等级保护测评要求》政策文件的技术要求，编制《等级保护测评实施方案》，并提交给甲方。</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（2）开展现场等级测评，技术工具扫描、配置核查等，逐项对照</w:t>
      </w:r>
      <w:proofErr w:type="gramStart"/>
      <w:r>
        <w:rPr>
          <w:rFonts w:ascii="仿宋_GB2312" w:eastAsia="仿宋_GB2312" w:hAnsi="仿宋_GB2312" w:cs="仿宋_GB2312" w:hint="eastAsia"/>
          <w:sz w:val="32"/>
          <w:szCs w:val="32"/>
        </w:rPr>
        <w:t>等保要求</w:t>
      </w:r>
      <w:proofErr w:type="gramEnd"/>
      <w:r>
        <w:rPr>
          <w:rFonts w:ascii="仿宋_GB2312" w:eastAsia="仿宋_GB2312" w:hAnsi="仿宋_GB2312" w:cs="仿宋_GB2312" w:hint="eastAsia"/>
          <w:sz w:val="32"/>
          <w:szCs w:val="32"/>
        </w:rPr>
        <w:t>发现问题。</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（3）出具问题清单，明确问题描述、风险说明、整改建议等。</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（4）待建设单位完成整改后，开展回归测评验证。</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（5）出具正式盖章等级保护测评报告，报告满足</w:t>
      </w:r>
      <w:proofErr w:type="gramStart"/>
      <w:r>
        <w:rPr>
          <w:rFonts w:ascii="仿宋_GB2312" w:eastAsia="仿宋_GB2312" w:hAnsi="仿宋_GB2312" w:cs="仿宋_GB2312" w:hint="eastAsia"/>
          <w:sz w:val="32"/>
          <w:szCs w:val="32"/>
        </w:rPr>
        <w:t>公安网安备案</w:t>
      </w:r>
      <w:proofErr w:type="gramEnd"/>
      <w:r>
        <w:rPr>
          <w:rFonts w:ascii="仿宋_GB2312" w:eastAsia="仿宋_GB2312" w:hAnsi="仿宋_GB2312" w:cs="仿宋_GB2312" w:hint="eastAsia"/>
          <w:sz w:val="32"/>
          <w:szCs w:val="32"/>
        </w:rPr>
        <w:t>受理要求，配合完成备案相关答疑。</w:t>
      </w:r>
    </w:p>
    <w:p w:rsidR="008E6A25" w:rsidRDefault="003E1CE2">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B.商用密码应用安全性评估（三级）</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（1）依据GB/T39786-2021《信息安全技术信息系统密码应用基本要求》、《信息系统密码应用测评要求》、《信息系统密码应用测评过程指南》等标准制定《商用密码应用安全性评估测评方案》（需提交给甲方）。</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（2）采取合理、有效、安全、科学的策略开展测评，并确保在测评过程中不影响被查系统的正常运行;</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（3）输出问题清单，列明风险等级、问题描述、整改建议，提交《商用密码应用安全性评估整改建议》给甲方。</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（4）待建设单位完成整改后，开展回归测评验证。</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依据《信息系统密码应用高风险判定指引》、《商用密码应用安全性评估量化评估规则》等标准，出具盖有公章的《商用密码应用安全性评估报告》，报告满足密码主管部门备案受理要求，配合备案答疑工作。</w:t>
      </w:r>
    </w:p>
    <w:p w:rsidR="008E6A25" w:rsidRDefault="003E1CE2">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C.第三方软件测试</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（1）软件测试覆盖本项目全部业务子系统、接口服务、后台管理模块、数据库交互、前端页面；包含定制开发软件，不含基础操作系统、商用现成中间件硬件设备本身。</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（2）编制《第三方软件测试实施方案》，明确测试环境、测试范围、人员计划、时间计划等，并提交给甲方。</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（3）对平台进行功能测试、性能效率测试、兼容性测试、可靠性测试、易用性测试等，编制缺陷清单，提出整改意见。</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（4）待建设单位完成整改后，开展完整回归测试，对全部缺陷项逐条验证闭环。</w:t>
      </w:r>
    </w:p>
    <w:p w:rsidR="008E6A25" w:rsidRDefault="003E1CE2">
      <w:pPr>
        <w:spacing w:line="600" w:lineRule="exact"/>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（5）出具盖有公章的《第三方软件验收测试报告》，配合采购人、监理开展项目竣工验收。</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9、单位负责人或法人为同一人或者存在直接控股、管理关系的不同供应商，不得同时参加同</w:t>
      </w:r>
      <w:proofErr w:type="gramStart"/>
      <w:r>
        <w:rPr>
          <w:rFonts w:ascii="仿宋_GB2312" w:eastAsia="仿宋_GB2312" w:hAnsi="仿宋_GB2312" w:cs="仿宋_GB2312" w:hint="eastAsia"/>
          <w:sz w:val="32"/>
          <w:szCs w:val="32"/>
        </w:rPr>
        <w:t>一包项下</w:t>
      </w:r>
      <w:proofErr w:type="gramEnd"/>
      <w:r>
        <w:rPr>
          <w:rFonts w:ascii="仿宋_GB2312" w:eastAsia="仿宋_GB2312" w:hAnsi="仿宋_GB2312" w:cs="仿宋_GB2312" w:hint="eastAsia"/>
          <w:sz w:val="32"/>
          <w:szCs w:val="32"/>
        </w:rPr>
        <w:t>的响应。投标人不得为本项目系统建设（集成 / 开发）单位，不得存在关联关系。违反规定的，相关响应均无效。</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10、资格审查方式:本项目资格审查采用现场等查验方式。</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报名需知:无论谈判结果如何，谈判对象均应自行承担所有参与谈判活动有关的全部费用。无论谈判结果如何，采购人均无向谈判对象解释其成交或未成交原因的义务。谈判对象同时对谈判的相关内容有保密义务。</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12、竞争性谈判文件的格式:详见附件。</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13、竞争性谈判文件组成</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按照附件的内容要求、编排顺序和格式要求，供应商应按照以上要求将响应文件以A4幅面编上唯一的连贯页码，</w:t>
      </w:r>
      <w:r w:rsidR="009D0F69" w:rsidRPr="009D0F69">
        <w:rPr>
          <w:rFonts w:ascii="仿宋_GB2312" w:eastAsia="仿宋_GB2312" w:hAnsi="仿宋_GB2312" w:cs="仿宋_GB2312" w:hint="eastAsia"/>
          <w:sz w:val="32"/>
          <w:szCs w:val="32"/>
        </w:rPr>
        <w:t>采购</w:t>
      </w:r>
      <w:r>
        <w:rPr>
          <w:rFonts w:ascii="仿宋_GB2312" w:eastAsia="仿宋_GB2312" w:hAnsi="仿宋_GB2312" w:cs="仿宋_GB2312" w:hint="eastAsia"/>
          <w:sz w:val="32"/>
          <w:szCs w:val="32"/>
        </w:rPr>
        <w:t>文件未提供标准格式的供应商可自行拟定。</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递交的响应文件一式三份，需密封包装并在密封处加盖</w:t>
      </w:r>
      <w:r>
        <w:rPr>
          <w:rFonts w:ascii="仿宋_GB2312" w:eastAsia="仿宋_GB2312" w:hAnsi="仿宋_GB2312" w:cs="仿宋_GB2312" w:hint="eastAsia"/>
          <w:sz w:val="32"/>
          <w:szCs w:val="32"/>
        </w:rPr>
        <w:lastRenderedPageBreak/>
        <w:t>公司公章，未按要求打印包封的响应文件，采购人有权拒收其文件。不按照响应文件格式要求提交资料或者缺少的，为无效投标。</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14、联系方式:</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采购人：许昌市公安局</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联系人：张先生</w:t>
      </w:r>
    </w:p>
    <w:p w:rsidR="008E6A25" w:rsidRDefault="003E1CE2">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联系电话：18637462055</w:t>
      </w:r>
    </w:p>
    <w:p w:rsidR="008E6A25" w:rsidRDefault="008E6A25">
      <w:pPr>
        <w:spacing w:line="600" w:lineRule="exact"/>
        <w:ind w:firstLineChars="200" w:firstLine="640"/>
        <w:jc w:val="right"/>
        <w:rPr>
          <w:rFonts w:ascii="仿宋_GB2312" w:eastAsia="仿宋_GB2312" w:hAnsi="仿宋_GB2312" w:cs="仿宋_GB2312"/>
          <w:sz w:val="32"/>
          <w:szCs w:val="32"/>
        </w:rPr>
      </w:pPr>
    </w:p>
    <w:p w:rsidR="008E6A25" w:rsidRDefault="003E1CE2">
      <w:pPr>
        <w:spacing w:line="60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许昌市公安局</w:t>
      </w:r>
    </w:p>
    <w:p w:rsidR="008E6A25" w:rsidRDefault="003E1CE2">
      <w:pPr>
        <w:spacing w:line="60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2026年9月7日</w:t>
      </w:r>
    </w:p>
    <w:p w:rsidR="008E6A25" w:rsidRDefault="008E6A25"/>
    <w:sectPr w:rsidR="008E6A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0D8" w:rsidRDefault="00C340D8" w:rsidP="009D0F69">
      <w:r>
        <w:separator/>
      </w:r>
    </w:p>
  </w:endnote>
  <w:endnote w:type="continuationSeparator" w:id="0">
    <w:p w:rsidR="00C340D8" w:rsidRDefault="00C340D8" w:rsidP="009D0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0D8" w:rsidRDefault="00C340D8" w:rsidP="009D0F69">
      <w:r>
        <w:separator/>
      </w:r>
    </w:p>
  </w:footnote>
  <w:footnote w:type="continuationSeparator" w:id="0">
    <w:p w:rsidR="00C340D8" w:rsidRDefault="00C340D8" w:rsidP="009D0F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DA2401"/>
    <w:rsid w:val="003E1CE2"/>
    <w:rsid w:val="00403E7A"/>
    <w:rsid w:val="008E6A25"/>
    <w:rsid w:val="009C3C15"/>
    <w:rsid w:val="009D0F69"/>
    <w:rsid w:val="00C340D8"/>
    <w:rsid w:val="066B5B7F"/>
    <w:rsid w:val="07357E2F"/>
    <w:rsid w:val="0D970956"/>
    <w:rsid w:val="0ED355BE"/>
    <w:rsid w:val="11874C0F"/>
    <w:rsid w:val="12EA725B"/>
    <w:rsid w:val="1D121578"/>
    <w:rsid w:val="1E613043"/>
    <w:rsid w:val="2C4E1F5E"/>
    <w:rsid w:val="304B51D7"/>
    <w:rsid w:val="33536365"/>
    <w:rsid w:val="3B132A79"/>
    <w:rsid w:val="413905FC"/>
    <w:rsid w:val="4161247B"/>
    <w:rsid w:val="472D4508"/>
    <w:rsid w:val="4ACF2505"/>
    <w:rsid w:val="542F49AA"/>
    <w:rsid w:val="581348DB"/>
    <w:rsid w:val="597051B3"/>
    <w:rsid w:val="5D250117"/>
    <w:rsid w:val="60255686"/>
    <w:rsid w:val="6178306E"/>
    <w:rsid w:val="64DA2401"/>
    <w:rsid w:val="651532A1"/>
    <w:rsid w:val="6F131282"/>
    <w:rsid w:val="7167534D"/>
    <w:rsid w:val="734433A4"/>
    <w:rsid w:val="73BF25AE"/>
    <w:rsid w:val="751E7C8A"/>
    <w:rsid w:val="762C0E9A"/>
    <w:rsid w:val="7EFA2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Code"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styleId="HTML0">
    <w:name w:val="HTML Code"/>
    <w:basedOn w:val="a0"/>
    <w:qFormat/>
    <w:rPr>
      <w:rFonts w:ascii="Courier New" w:hAnsi="Courier New"/>
      <w:sz w:val="20"/>
    </w:rPr>
  </w:style>
  <w:style w:type="paragraph" w:styleId="a3">
    <w:name w:val="header"/>
    <w:basedOn w:val="a"/>
    <w:link w:val="Char"/>
    <w:rsid w:val="009D0F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D0F69"/>
    <w:rPr>
      <w:kern w:val="2"/>
      <w:sz w:val="18"/>
      <w:szCs w:val="18"/>
    </w:rPr>
  </w:style>
  <w:style w:type="paragraph" w:styleId="a4">
    <w:name w:val="footer"/>
    <w:basedOn w:val="a"/>
    <w:link w:val="Char0"/>
    <w:rsid w:val="009D0F69"/>
    <w:pPr>
      <w:tabs>
        <w:tab w:val="center" w:pos="4153"/>
        <w:tab w:val="right" w:pos="8306"/>
      </w:tabs>
      <w:snapToGrid w:val="0"/>
      <w:jc w:val="left"/>
    </w:pPr>
    <w:rPr>
      <w:sz w:val="18"/>
      <w:szCs w:val="18"/>
    </w:rPr>
  </w:style>
  <w:style w:type="character" w:customStyle="1" w:styleId="Char0">
    <w:name w:val="页脚 Char"/>
    <w:basedOn w:val="a0"/>
    <w:link w:val="a4"/>
    <w:rsid w:val="009D0F6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Code"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styleId="HTML0">
    <w:name w:val="HTML Code"/>
    <w:basedOn w:val="a0"/>
    <w:qFormat/>
    <w:rPr>
      <w:rFonts w:ascii="Courier New" w:hAnsi="Courier New"/>
      <w:sz w:val="20"/>
    </w:rPr>
  </w:style>
  <w:style w:type="paragraph" w:styleId="a3">
    <w:name w:val="header"/>
    <w:basedOn w:val="a"/>
    <w:link w:val="Char"/>
    <w:rsid w:val="009D0F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D0F69"/>
    <w:rPr>
      <w:kern w:val="2"/>
      <w:sz w:val="18"/>
      <w:szCs w:val="18"/>
    </w:rPr>
  </w:style>
  <w:style w:type="paragraph" w:styleId="a4">
    <w:name w:val="footer"/>
    <w:basedOn w:val="a"/>
    <w:link w:val="Char0"/>
    <w:rsid w:val="009D0F69"/>
    <w:pPr>
      <w:tabs>
        <w:tab w:val="center" w:pos="4153"/>
        <w:tab w:val="right" w:pos="8306"/>
      </w:tabs>
      <w:snapToGrid w:val="0"/>
      <w:jc w:val="left"/>
    </w:pPr>
    <w:rPr>
      <w:sz w:val="18"/>
      <w:szCs w:val="18"/>
    </w:rPr>
  </w:style>
  <w:style w:type="character" w:customStyle="1" w:styleId="Char0">
    <w:name w:val="页脚 Char"/>
    <w:basedOn w:val="a0"/>
    <w:link w:val="a4"/>
    <w:rsid w:val="009D0F6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300</Words>
  <Characters>1714</Characters>
  <Application>Microsoft Office Word</Application>
  <DocSecurity>0</DocSecurity>
  <Lines>14</Lines>
  <Paragraphs>4</Paragraphs>
  <ScaleCrop>false</ScaleCrop>
  <Company>Xcga</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李艳丽</cp:lastModifiedBy>
  <cp:revision>4</cp:revision>
  <dcterms:created xsi:type="dcterms:W3CDTF">2025-08-18T01:42:00Z</dcterms:created>
  <dcterms:modified xsi:type="dcterms:W3CDTF">2026-09-09T01:27:00Z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