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cs="宋体"/>
          <w:b/>
          <w:bCs/>
          <w:sz w:val="44"/>
          <w:szCs w:val="44"/>
        </w:rPr>
      </w:pPr>
    </w:p>
    <w:p>
      <w:pPr>
        <w:rPr>
          <w:rFonts w:ascii="宋体" w:hAnsi="宋体" w:cs="宋体"/>
          <w:b/>
          <w:bCs/>
          <w:sz w:val="44"/>
          <w:szCs w:val="44"/>
        </w:rPr>
      </w:pPr>
    </w:p>
    <w:p>
      <w:pPr>
        <w:rPr>
          <w:rFonts w:ascii="宋体" w:hAnsi="宋体" w:cs="宋体"/>
          <w:b/>
          <w:bCs/>
          <w:sz w:val="44"/>
          <w:szCs w:val="44"/>
        </w:rPr>
      </w:pPr>
    </w:p>
    <w:p>
      <w:pPr>
        <w:ind w:right="-147" w:rightChars="-70"/>
        <w:jc w:val="center"/>
        <w:rPr>
          <w:rFonts w:hint="eastAsia"/>
          <w:b/>
          <w:bCs/>
          <w:sz w:val="44"/>
          <w:szCs w:val="44"/>
          <w:lang w:val="en-US" w:eastAsia="zh-CN"/>
        </w:rPr>
      </w:pPr>
      <w:r>
        <w:rPr>
          <w:rFonts w:hint="eastAsia" w:ascii="宋体" w:hAnsi="宋体" w:cs="宋体"/>
          <w:b/>
          <w:bCs/>
          <w:color w:val="000000"/>
          <w:sz w:val="44"/>
          <w:szCs w:val="44"/>
        </w:rPr>
        <w:t>许昌市公安局</w:t>
      </w:r>
      <w:r>
        <w:rPr>
          <w:rFonts w:hint="eastAsia"/>
          <w:b/>
          <w:bCs/>
          <w:sz w:val="44"/>
          <w:szCs w:val="44"/>
          <w:lang w:val="en-US" w:eastAsia="zh-CN"/>
        </w:rPr>
        <w:t>交通管理支队警用摩托车</w:t>
      </w:r>
    </w:p>
    <w:p>
      <w:pPr>
        <w:ind w:right="-147" w:rightChars="-70"/>
        <w:jc w:val="center"/>
        <w:rPr>
          <w:rFonts w:hint="default" w:ascii="微软简隶书" w:eastAsia="微软简隶书"/>
          <w:color w:val="000000"/>
          <w:sz w:val="44"/>
          <w:szCs w:val="44"/>
          <w:u w:val="single"/>
          <w:lang w:val="en-US"/>
        </w:rPr>
      </w:pPr>
      <w:r>
        <w:rPr>
          <w:rFonts w:hint="eastAsia"/>
          <w:b/>
          <w:bCs/>
          <w:sz w:val="44"/>
          <w:szCs w:val="44"/>
          <w:lang w:val="en-US" w:eastAsia="zh-CN"/>
        </w:rPr>
        <w:t>采购项目</w:t>
      </w:r>
    </w:p>
    <w:p>
      <w:pPr>
        <w:rPr>
          <w:rFonts w:ascii="微软简隶书" w:eastAsia="微软简隶书"/>
        </w:rPr>
      </w:pPr>
    </w:p>
    <w:p>
      <w:pPr>
        <w:rPr>
          <w:rFonts w:ascii="微软简隶书" w:eastAsia="微软简隶书"/>
        </w:rPr>
      </w:pPr>
    </w:p>
    <w:p>
      <w:pPr>
        <w:rPr>
          <w:rFonts w:ascii="微软简隶书" w:eastAsia="微软简隶书"/>
        </w:rPr>
      </w:pPr>
    </w:p>
    <w:p>
      <w:pPr>
        <w:rPr>
          <w:rFonts w:ascii="微软简隶书" w:eastAsia="微软简隶书"/>
        </w:rPr>
      </w:pPr>
    </w:p>
    <w:p>
      <w:pPr>
        <w:rPr>
          <w:rFonts w:ascii="微软简隶书" w:eastAsia="微软简隶书"/>
        </w:rPr>
      </w:pPr>
    </w:p>
    <w:p>
      <w:pPr>
        <w:rPr>
          <w:rFonts w:ascii="微软简隶书" w:eastAsia="微软简隶书"/>
        </w:rPr>
      </w:pPr>
    </w:p>
    <w:p>
      <w:pPr>
        <w:rPr>
          <w:rFonts w:ascii="微软简隶书" w:eastAsia="微软简隶书"/>
        </w:rPr>
      </w:pPr>
    </w:p>
    <w:p>
      <w:pPr>
        <w:jc w:val="center"/>
        <w:rPr>
          <w:rFonts w:ascii="华文隶书" w:eastAsia="华文隶书"/>
          <w:bCs/>
          <w:w w:val="90"/>
          <w:sz w:val="96"/>
        </w:rPr>
      </w:pPr>
      <w:r>
        <w:rPr>
          <w:rFonts w:hint="eastAsia" w:ascii="华文隶书" w:eastAsia="华文隶书"/>
          <w:bCs/>
          <w:w w:val="90"/>
          <w:sz w:val="96"/>
        </w:rPr>
        <w:t>采  购  文  件</w:t>
      </w:r>
    </w:p>
    <w:p>
      <w:pPr>
        <w:rPr>
          <w:rFonts w:ascii="微软简隶书" w:eastAsia="微软简隶书"/>
        </w:rPr>
      </w:pPr>
    </w:p>
    <w:p>
      <w:pPr>
        <w:rPr>
          <w:rFonts w:ascii="微软简隶书" w:eastAsia="微软简隶书"/>
        </w:rPr>
      </w:pPr>
    </w:p>
    <w:p>
      <w:pPr>
        <w:rPr>
          <w:rFonts w:ascii="微软简隶书" w:eastAsia="微软简隶书"/>
        </w:rPr>
      </w:pPr>
    </w:p>
    <w:p>
      <w:pPr>
        <w:rPr>
          <w:rFonts w:ascii="微软简隶书" w:eastAsia="微软简隶书"/>
        </w:rPr>
      </w:pPr>
    </w:p>
    <w:p>
      <w:pPr>
        <w:rPr>
          <w:rFonts w:ascii="微软简隶书" w:eastAsia="微软简隶书"/>
        </w:rPr>
      </w:pPr>
    </w:p>
    <w:p>
      <w:pPr>
        <w:rPr>
          <w:rFonts w:ascii="微软简隶书" w:eastAsia="微软简隶书"/>
        </w:rPr>
      </w:pPr>
    </w:p>
    <w:p>
      <w:pPr>
        <w:rPr>
          <w:rFonts w:ascii="微软简隶书" w:eastAsia="微软简隶书"/>
        </w:rPr>
      </w:pPr>
    </w:p>
    <w:p>
      <w:pPr>
        <w:rPr>
          <w:rFonts w:ascii="微软简隶书" w:eastAsia="微软简隶书"/>
        </w:rPr>
      </w:pPr>
    </w:p>
    <w:p>
      <w:pPr>
        <w:rPr>
          <w:rFonts w:ascii="微软简隶书" w:eastAsia="微软简隶书"/>
        </w:rPr>
      </w:pPr>
    </w:p>
    <w:p>
      <w:pPr>
        <w:rPr>
          <w:rFonts w:ascii="微软简隶书" w:eastAsia="微软简隶书"/>
        </w:rPr>
      </w:pPr>
    </w:p>
    <w:p>
      <w:pPr>
        <w:rPr>
          <w:rFonts w:ascii="宋体" w:hAnsi="宋体" w:cs="宋体"/>
          <w:b/>
          <w:bCs/>
          <w:sz w:val="36"/>
          <w:szCs w:val="36"/>
        </w:rPr>
      </w:pPr>
    </w:p>
    <w:p>
      <w:pPr>
        <w:rPr>
          <w:rFonts w:ascii="宋体" w:hAnsi="宋体" w:cs="宋体"/>
          <w:b/>
          <w:bCs/>
          <w:sz w:val="36"/>
          <w:szCs w:val="36"/>
        </w:rPr>
      </w:pPr>
      <w:r>
        <w:rPr>
          <w:rFonts w:hint="eastAsia" w:ascii="宋体" w:hAnsi="宋体" w:cs="宋体"/>
          <w:b/>
          <w:bCs/>
          <w:sz w:val="36"/>
          <w:szCs w:val="36"/>
        </w:rPr>
        <w:t xml:space="preserve">          </w:t>
      </w:r>
    </w:p>
    <w:p>
      <w:pPr>
        <w:ind w:firstLine="2168" w:firstLineChars="600"/>
        <w:rPr>
          <w:rFonts w:ascii="宋体" w:hAnsi="宋体" w:cs="宋体"/>
          <w:b/>
          <w:bCs/>
          <w:color w:val="000000"/>
          <w:sz w:val="36"/>
          <w:szCs w:val="36"/>
        </w:rPr>
      </w:pPr>
      <w:r>
        <w:rPr>
          <w:rFonts w:hint="eastAsia" w:ascii="宋体" w:hAnsi="宋体" w:cs="宋体"/>
          <w:b/>
          <w:bCs/>
          <w:sz w:val="36"/>
          <w:szCs w:val="36"/>
        </w:rPr>
        <w:t xml:space="preserve"> </w:t>
      </w:r>
      <w:r>
        <w:rPr>
          <w:rFonts w:hint="eastAsia" w:ascii="宋体" w:hAnsi="宋体" w:cs="宋体"/>
          <w:b/>
          <w:bCs/>
          <w:color w:val="000000"/>
          <w:sz w:val="36"/>
          <w:szCs w:val="36"/>
        </w:rPr>
        <w:t>采购单位：许昌市公安局</w:t>
      </w:r>
    </w:p>
    <w:p>
      <w:pPr>
        <w:jc w:val="center"/>
        <w:rPr>
          <w:rFonts w:ascii="宋体" w:hAnsi="宋体" w:cs="宋体"/>
          <w:b/>
          <w:bCs/>
          <w:color w:val="000000"/>
          <w:sz w:val="36"/>
          <w:szCs w:val="36"/>
        </w:rPr>
      </w:pPr>
      <w:r>
        <w:rPr>
          <w:rFonts w:hint="eastAsia" w:ascii="宋体" w:hAnsi="宋体" w:cs="宋体"/>
          <w:b/>
          <w:bCs/>
          <w:color w:val="000000"/>
          <w:sz w:val="36"/>
          <w:szCs w:val="36"/>
        </w:rPr>
        <w:t>二〇二</w:t>
      </w:r>
      <w:r>
        <w:rPr>
          <w:rFonts w:hint="eastAsia" w:ascii="宋体" w:hAnsi="宋体" w:cs="宋体"/>
          <w:b/>
          <w:bCs/>
          <w:color w:val="000000"/>
          <w:sz w:val="36"/>
          <w:szCs w:val="36"/>
          <w:lang w:val="en-US" w:eastAsia="zh-CN"/>
        </w:rPr>
        <w:t>六</w:t>
      </w:r>
      <w:r>
        <w:rPr>
          <w:rFonts w:hint="eastAsia" w:ascii="宋体" w:hAnsi="宋体" w:cs="宋体"/>
          <w:b/>
          <w:bCs/>
          <w:color w:val="000000"/>
          <w:sz w:val="36"/>
          <w:szCs w:val="36"/>
        </w:rPr>
        <w:t>年</w:t>
      </w:r>
      <w:r>
        <w:rPr>
          <w:rFonts w:hint="eastAsia" w:ascii="宋体" w:hAnsi="宋体" w:cs="宋体"/>
          <w:b/>
          <w:bCs/>
          <w:color w:val="000000"/>
          <w:sz w:val="36"/>
          <w:szCs w:val="36"/>
          <w:lang w:val="en-US" w:eastAsia="zh-CN"/>
        </w:rPr>
        <w:t>八</w:t>
      </w:r>
      <w:r>
        <w:rPr>
          <w:rFonts w:hint="eastAsia" w:ascii="宋体" w:hAnsi="宋体" w:cs="宋体"/>
          <w:b/>
          <w:bCs/>
          <w:color w:val="000000"/>
          <w:sz w:val="36"/>
          <w:szCs w:val="36"/>
        </w:rPr>
        <w:t>月</w:t>
      </w:r>
    </w:p>
    <w:p>
      <w:pPr>
        <w:autoSpaceDE w:val="0"/>
        <w:autoSpaceDN w:val="0"/>
        <w:adjustRightInd w:val="0"/>
        <w:spacing w:line="700" w:lineRule="exact"/>
        <w:rPr>
          <w:rFonts w:ascii="宋体" w:hAnsi="宋体"/>
          <w:b/>
          <w:bCs/>
          <w:sz w:val="44"/>
          <w:szCs w:val="44"/>
          <w:lang w:val="zh-CN"/>
        </w:rPr>
      </w:pPr>
    </w:p>
    <w:p>
      <w:pPr>
        <w:autoSpaceDE w:val="0"/>
        <w:autoSpaceDN w:val="0"/>
        <w:adjustRightInd w:val="0"/>
        <w:spacing w:line="700" w:lineRule="exact"/>
        <w:jc w:val="center"/>
        <w:rPr>
          <w:rFonts w:ascii="宋体" w:hAnsi="宋体"/>
          <w:b/>
          <w:bCs/>
          <w:sz w:val="44"/>
          <w:szCs w:val="44"/>
          <w:lang w:val="zh-CN"/>
        </w:rPr>
      </w:pPr>
      <w:r>
        <w:rPr>
          <w:rFonts w:hint="eastAsia" w:ascii="宋体" w:hAnsi="宋体"/>
          <w:b/>
          <w:bCs/>
          <w:sz w:val="44"/>
          <w:szCs w:val="44"/>
          <w:lang w:val="zh-CN"/>
        </w:rPr>
        <w:t>目    录</w:t>
      </w:r>
    </w:p>
    <w:p>
      <w:pPr>
        <w:autoSpaceDE w:val="0"/>
        <w:autoSpaceDN w:val="0"/>
        <w:adjustRightInd w:val="0"/>
        <w:spacing w:line="700" w:lineRule="exact"/>
        <w:ind w:firstLine="551"/>
        <w:rPr>
          <w:rFonts w:ascii="宋体" w:hAnsi="宋体" w:cs="宋体"/>
          <w:b/>
          <w:bCs/>
          <w:sz w:val="32"/>
          <w:szCs w:val="32"/>
          <w:lang w:val="zh-CN"/>
        </w:rPr>
      </w:pPr>
    </w:p>
    <w:p>
      <w:pPr>
        <w:autoSpaceDE w:val="0"/>
        <w:autoSpaceDN w:val="0"/>
        <w:adjustRightInd w:val="0"/>
        <w:spacing w:line="700" w:lineRule="exact"/>
        <w:ind w:firstLine="551"/>
        <w:rPr>
          <w:rFonts w:ascii="宋体" w:hAnsi="宋体" w:cs="宋体"/>
          <w:b/>
          <w:bCs/>
          <w:sz w:val="32"/>
          <w:szCs w:val="32"/>
          <w:lang w:val="zh-CN"/>
        </w:rPr>
      </w:pPr>
      <w:r>
        <w:rPr>
          <w:rFonts w:hint="eastAsia" w:ascii="宋体" w:hAnsi="宋体" w:cs="宋体"/>
          <w:b/>
          <w:bCs/>
          <w:sz w:val="32"/>
          <w:szCs w:val="32"/>
          <w:lang w:val="zh-CN"/>
        </w:rPr>
        <w:t>第一章 采购邀请</w:t>
      </w:r>
    </w:p>
    <w:p>
      <w:pPr>
        <w:autoSpaceDE w:val="0"/>
        <w:autoSpaceDN w:val="0"/>
        <w:adjustRightInd w:val="0"/>
        <w:spacing w:line="700" w:lineRule="exact"/>
        <w:ind w:firstLine="551"/>
        <w:rPr>
          <w:rFonts w:ascii="宋体" w:hAnsi="宋体" w:cs="宋体"/>
          <w:b/>
          <w:bCs/>
          <w:sz w:val="32"/>
          <w:szCs w:val="32"/>
          <w:lang w:val="zh-CN"/>
        </w:rPr>
      </w:pPr>
      <w:r>
        <w:rPr>
          <w:rFonts w:hint="eastAsia" w:ascii="宋体" w:hAnsi="宋体" w:cs="宋体"/>
          <w:b/>
          <w:bCs/>
          <w:sz w:val="32"/>
          <w:szCs w:val="32"/>
          <w:lang w:val="zh-CN"/>
        </w:rPr>
        <w:t>第二章 采购需求</w:t>
      </w:r>
    </w:p>
    <w:p>
      <w:pPr>
        <w:autoSpaceDE w:val="0"/>
        <w:autoSpaceDN w:val="0"/>
        <w:adjustRightInd w:val="0"/>
        <w:spacing w:line="700" w:lineRule="exact"/>
        <w:ind w:firstLine="560"/>
        <w:rPr>
          <w:rFonts w:ascii="宋体" w:hAnsi="宋体" w:cs="宋体"/>
          <w:b/>
          <w:kern w:val="0"/>
          <w:sz w:val="32"/>
          <w:szCs w:val="32"/>
        </w:rPr>
      </w:pPr>
      <w:r>
        <w:rPr>
          <w:rFonts w:hint="eastAsia" w:ascii="宋体" w:hAnsi="宋体" w:cs="宋体"/>
          <w:b/>
          <w:bCs/>
          <w:sz w:val="32"/>
          <w:szCs w:val="32"/>
          <w:lang w:val="zh-CN"/>
        </w:rPr>
        <w:t xml:space="preserve">第三章 </w:t>
      </w:r>
      <w:r>
        <w:rPr>
          <w:rFonts w:hint="eastAsia" w:ascii="宋体" w:hAnsi="宋体" w:cs="宋体"/>
          <w:b/>
          <w:kern w:val="0"/>
          <w:sz w:val="32"/>
          <w:szCs w:val="32"/>
        </w:rPr>
        <w:t>供应商须知</w:t>
      </w:r>
    </w:p>
    <w:p>
      <w:pPr>
        <w:autoSpaceDE w:val="0"/>
        <w:autoSpaceDN w:val="0"/>
        <w:adjustRightInd w:val="0"/>
        <w:spacing w:line="700" w:lineRule="exact"/>
        <w:ind w:firstLine="560"/>
        <w:rPr>
          <w:rFonts w:ascii="宋体" w:hAnsi="宋体" w:cs="宋体"/>
          <w:sz w:val="32"/>
          <w:szCs w:val="32"/>
          <w:lang w:val="zh-CN"/>
        </w:rPr>
      </w:pPr>
      <w:r>
        <w:rPr>
          <w:rFonts w:hint="eastAsia" w:ascii="宋体" w:hAnsi="宋体" w:cs="宋体"/>
          <w:sz w:val="32"/>
          <w:szCs w:val="32"/>
          <w:lang w:val="zh-CN"/>
        </w:rPr>
        <w:t>一、概念释义</w:t>
      </w:r>
    </w:p>
    <w:p>
      <w:pPr>
        <w:autoSpaceDE w:val="0"/>
        <w:autoSpaceDN w:val="0"/>
        <w:adjustRightInd w:val="0"/>
        <w:spacing w:line="700" w:lineRule="exact"/>
        <w:ind w:firstLine="560"/>
        <w:rPr>
          <w:rFonts w:ascii="宋体" w:hAnsi="宋体" w:cs="宋体"/>
          <w:sz w:val="32"/>
          <w:szCs w:val="32"/>
          <w:lang w:val="zh-CN"/>
        </w:rPr>
      </w:pPr>
      <w:r>
        <w:rPr>
          <w:rFonts w:hint="eastAsia" w:ascii="宋体" w:hAnsi="宋体" w:cs="宋体"/>
          <w:sz w:val="32"/>
          <w:szCs w:val="32"/>
          <w:lang w:val="zh-CN"/>
        </w:rPr>
        <w:t>二、采购文件说明</w:t>
      </w:r>
    </w:p>
    <w:p>
      <w:pPr>
        <w:autoSpaceDE w:val="0"/>
        <w:autoSpaceDN w:val="0"/>
        <w:adjustRightInd w:val="0"/>
        <w:spacing w:line="700" w:lineRule="exact"/>
        <w:ind w:firstLine="560"/>
        <w:rPr>
          <w:rFonts w:ascii="宋体" w:hAnsi="宋体" w:cs="宋体"/>
          <w:sz w:val="32"/>
          <w:szCs w:val="32"/>
          <w:lang w:val="zh-CN"/>
        </w:rPr>
      </w:pPr>
      <w:r>
        <w:rPr>
          <w:rFonts w:hint="eastAsia" w:ascii="宋体" w:hAnsi="宋体" w:cs="宋体"/>
          <w:sz w:val="32"/>
          <w:szCs w:val="32"/>
          <w:lang w:val="zh-CN"/>
        </w:rPr>
        <w:t>三、响应文件的编制</w:t>
      </w:r>
    </w:p>
    <w:p>
      <w:pPr>
        <w:autoSpaceDE w:val="0"/>
        <w:autoSpaceDN w:val="0"/>
        <w:adjustRightInd w:val="0"/>
        <w:spacing w:line="700" w:lineRule="exact"/>
        <w:ind w:firstLine="560"/>
        <w:rPr>
          <w:rFonts w:ascii="宋体" w:hAnsi="宋体" w:cs="宋体"/>
          <w:sz w:val="32"/>
          <w:szCs w:val="32"/>
          <w:lang w:val="zh-CN"/>
        </w:rPr>
      </w:pPr>
      <w:r>
        <w:rPr>
          <w:rFonts w:hint="eastAsia" w:ascii="宋体" w:hAnsi="宋体" w:cs="宋体"/>
          <w:sz w:val="32"/>
          <w:szCs w:val="32"/>
          <w:lang w:val="zh-CN"/>
        </w:rPr>
        <w:t>四、响应文件的递交</w:t>
      </w:r>
    </w:p>
    <w:p>
      <w:pPr>
        <w:autoSpaceDE w:val="0"/>
        <w:autoSpaceDN w:val="0"/>
        <w:adjustRightInd w:val="0"/>
        <w:spacing w:line="700" w:lineRule="exact"/>
        <w:ind w:firstLine="560"/>
        <w:rPr>
          <w:rFonts w:ascii="宋体" w:hAnsi="宋体" w:cs="宋体"/>
          <w:sz w:val="32"/>
          <w:szCs w:val="32"/>
          <w:lang w:val="zh-CN"/>
        </w:rPr>
      </w:pPr>
      <w:r>
        <w:rPr>
          <w:rFonts w:hint="eastAsia" w:ascii="宋体" w:hAnsi="宋体" w:cs="宋体"/>
          <w:sz w:val="32"/>
          <w:szCs w:val="32"/>
          <w:lang w:val="zh-CN"/>
        </w:rPr>
        <w:t>五、评审</w:t>
      </w:r>
    </w:p>
    <w:p>
      <w:pPr>
        <w:autoSpaceDE w:val="0"/>
        <w:autoSpaceDN w:val="0"/>
        <w:adjustRightInd w:val="0"/>
        <w:spacing w:line="700" w:lineRule="exact"/>
        <w:ind w:firstLine="551"/>
        <w:rPr>
          <w:rFonts w:ascii="宋体" w:hAnsi="宋体" w:cs="宋体"/>
          <w:b/>
          <w:bCs/>
          <w:sz w:val="32"/>
          <w:szCs w:val="32"/>
          <w:lang w:val="zh-CN"/>
        </w:rPr>
      </w:pPr>
      <w:r>
        <w:rPr>
          <w:rFonts w:hint="eastAsia" w:ascii="宋体" w:hAnsi="宋体" w:cs="宋体"/>
          <w:sz w:val="32"/>
          <w:szCs w:val="32"/>
          <w:lang w:val="zh-CN"/>
        </w:rPr>
        <w:t>六、确认成交供应商和授予合同</w:t>
      </w:r>
    </w:p>
    <w:p>
      <w:pPr>
        <w:autoSpaceDE w:val="0"/>
        <w:autoSpaceDN w:val="0"/>
        <w:adjustRightInd w:val="0"/>
        <w:spacing w:line="700" w:lineRule="exact"/>
        <w:ind w:firstLine="551"/>
        <w:outlineLvl w:val="0"/>
        <w:rPr>
          <w:rFonts w:ascii="宋体" w:hAnsi="宋体" w:cs="宋体"/>
          <w:b/>
          <w:bCs/>
          <w:sz w:val="32"/>
          <w:szCs w:val="32"/>
          <w:lang w:val="zh-CN"/>
        </w:rPr>
      </w:pPr>
      <w:r>
        <w:rPr>
          <w:rFonts w:hint="eastAsia" w:ascii="宋体" w:hAnsi="宋体" w:cs="宋体"/>
          <w:b/>
          <w:bCs/>
          <w:sz w:val="32"/>
          <w:szCs w:val="32"/>
          <w:lang w:val="zh-CN"/>
        </w:rPr>
        <w:t xml:space="preserve">第四章 </w:t>
      </w:r>
      <w:r>
        <w:rPr>
          <w:rFonts w:hint="eastAsia" w:ascii="宋体" w:hAnsi="宋体" w:cs="宋体"/>
          <w:b/>
          <w:kern w:val="0"/>
          <w:sz w:val="32"/>
          <w:szCs w:val="32"/>
        </w:rPr>
        <w:t>响应文件有关格式</w:t>
      </w:r>
    </w:p>
    <w:p>
      <w:pPr>
        <w:widowControl/>
        <w:jc w:val="left"/>
        <w:rPr>
          <w:rFonts w:ascii="宋体" w:hAnsi="宋体" w:cs="宋体"/>
          <w:b/>
          <w:sz w:val="36"/>
          <w:szCs w:val="36"/>
          <w:shd w:val="clear" w:color="auto" w:fill="FFFFFF"/>
        </w:rPr>
      </w:pPr>
    </w:p>
    <w:p>
      <w:pPr>
        <w:pStyle w:val="2"/>
        <w:numPr>
          <w:ilvl w:val="0"/>
          <w:numId w:val="0"/>
        </w:numPr>
        <w:tabs>
          <w:tab w:val="left" w:pos="0"/>
        </w:tabs>
        <w:autoSpaceDE w:val="0"/>
        <w:autoSpaceDN w:val="0"/>
        <w:spacing w:before="0" w:after="0" w:line="360" w:lineRule="auto"/>
        <w:jc w:val="center"/>
        <w:rPr>
          <w:rFonts w:ascii="宋体" w:hAnsi="宋体" w:cs="宋体"/>
          <w:sz w:val="32"/>
          <w:szCs w:val="32"/>
        </w:rPr>
      </w:pPr>
    </w:p>
    <w:p>
      <w:pPr>
        <w:rPr>
          <w:rFonts w:ascii="宋体" w:hAnsi="宋体" w:cs="宋体"/>
          <w:sz w:val="32"/>
          <w:szCs w:val="32"/>
        </w:rPr>
      </w:pPr>
    </w:p>
    <w:p>
      <w:pPr>
        <w:pStyle w:val="2"/>
        <w:numPr>
          <w:ilvl w:val="0"/>
          <w:numId w:val="0"/>
        </w:numPr>
        <w:tabs>
          <w:tab w:val="left" w:pos="0"/>
        </w:tabs>
        <w:autoSpaceDE w:val="0"/>
        <w:autoSpaceDN w:val="0"/>
        <w:spacing w:before="0" w:after="0" w:line="360" w:lineRule="auto"/>
        <w:jc w:val="both"/>
        <w:rPr>
          <w:rFonts w:ascii="仿宋_GB2312" w:hAnsi="仿宋_GB2312" w:eastAsia="仿宋_GB2312" w:cs="仿宋_GB2312"/>
          <w:sz w:val="32"/>
          <w:szCs w:val="32"/>
        </w:rPr>
      </w:pPr>
    </w:p>
    <w:p/>
    <w:p>
      <w:pPr>
        <w:pStyle w:val="2"/>
        <w:numPr>
          <w:ilvl w:val="0"/>
          <w:numId w:val="0"/>
        </w:numPr>
        <w:tabs>
          <w:tab w:val="left" w:pos="0"/>
        </w:tabs>
        <w:autoSpaceDE w:val="0"/>
        <w:autoSpaceDN w:val="0"/>
        <w:spacing w:before="0" w:after="0" w:line="560" w:lineRule="exact"/>
        <w:ind w:firstLine="3213" w:firstLineChars="1000"/>
        <w:jc w:val="both"/>
        <w:rPr>
          <w:rFonts w:ascii="宋体" w:hAnsi="宋体" w:cs="宋体"/>
          <w:sz w:val="32"/>
          <w:szCs w:val="32"/>
        </w:rPr>
      </w:pPr>
    </w:p>
    <w:p>
      <w:pPr>
        <w:pStyle w:val="2"/>
        <w:numPr>
          <w:ilvl w:val="0"/>
          <w:numId w:val="0"/>
        </w:numPr>
        <w:tabs>
          <w:tab w:val="left" w:pos="0"/>
        </w:tabs>
        <w:autoSpaceDE w:val="0"/>
        <w:autoSpaceDN w:val="0"/>
        <w:spacing w:before="0" w:after="0" w:line="560" w:lineRule="exact"/>
        <w:ind w:firstLine="3213" w:firstLineChars="1000"/>
        <w:jc w:val="both"/>
        <w:rPr>
          <w:rFonts w:ascii="宋体" w:hAnsi="宋体" w:cs="宋体"/>
          <w:sz w:val="32"/>
          <w:szCs w:val="32"/>
        </w:rPr>
      </w:pPr>
    </w:p>
    <w:p>
      <w:pPr>
        <w:pStyle w:val="2"/>
        <w:numPr>
          <w:ilvl w:val="0"/>
          <w:numId w:val="0"/>
        </w:numPr>
        <w:tabs>
          <w:tab w:val="left" w:pos="0"/>
        </w:tabs>
        <w:autoSpaceDE w:val="0"/>
        <w:autoSpaceDN w:val="0"/>
        <w:spacing w:before="0" w:after="0" w:line="560" w:lineRule="exact"/>
        <w:ind w:firstLine="3213" w:firstLineChars="1000"/>
        <w:jc w:val="both"/>
        <w:rPr>
          <w:rFonts w:ascii="宋体" w:hAnsi="宋体" w:cs="宋体"/>
          <w:sz w:val="32"/>
          <w:szCs w:val="32"/>
        </w:rPr>
      </w:pPr>
      <w:r>
        <w:rPr>
          <w:rFonts w:hint="eastAsia" w:ascii="宋体" w:hAnsi="宋体" w:cs="宋体"/>
          <w:sz w:val="32"/>
          <w:szCs w:val="32"/>
        </w:rPr>
        <w:t xml:space="preserve">第一章  </w:t>
      </w:r>
      <w:r>
        <w:rPr>
          <w:rFonts w:hint="eastAsia" w:ascii="宋体" w:hAnsi="宋体" w:cs="宋体"/>
          <w:sz w:val="32"/>
          <w:szCs w:val="32"/>
          <w:lang w:val="en-US" w:eastAsia="zh-CN"/>
        </w:rPr>
        <w:t>采购</w:t>
      </w:r>
      <w:r>
        <w:rPr>
          <w:rFonts w:hint="eastAsia" w:ascii="宋体" w:hAnsi="宋体" w:cs="宋体"/>
          <w:sz w:val="32"/>
          <w:szCs w:val="32"/>
        </w:rPr>
        <w:t>邀请</w:t>
      </w:r>
    </w:p>
    <w:p>
      <w:pPr>
        <w:spacing w:line="560" w:lineRule="exact"/>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000000"/>
          <w:sz w:val="32"/>
          <w:szCs w:val="32"/>
        </w:rPr>
        <w:t xml:space="preserve"> </w:t>
      </w:r>
    </w:p>
    <w:p>
      <w:pPr>
        <w:spacing w:line="560" w:lineRule="exact"/>
        <w:ind w:firstLine="640" w:firstLineChars="20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根据工作需要，许昌市公安局</w:t>
      </w:r>
      <w:r>
        <w:rPr>
          <w:rFonts w:hint="eastAsia" w:ascii="仿宋_GB2312" w:hAnsi="仿宋_GB2312" w:eastAsia="仿宋_GB2312" w:cs="仿宋_GB2312"/>
          <w:color w:val="000000"/>
          <w:sz w:val="32"/>
          <w:szCs w:val="32"/>
          <w:lang w:val="en-US" w:eastAsia="zh-CN"/>
        </w:rPr>
        <w:t>就交通管理支队警用摩托车采购项目进行采购。现邀请</w:t>
      </w:r>
      <w:r>
        <w:rPr>
          <w:rFonts w:hint="eastAsia" w:ascii="仿宋_GB2312" w:hAnsi="仿宋_GB2312" w:eastAsia="仿宋_GB2312" w:cs="仿宋_GB2312"/>
          <w:color w:val="000000"/>
          <w:sz w:val="32"/>
          <w:szCs w:val="32"/>
        </w:rPr>
        <w:t>合格</w:t>
      </w:r>
      <w:r>
        <w:rPr>
          <w:rFonts w:hint="eastAsia" w:ascii="仿宋_GB2312" w:hAnsi="仿宋_GB2312" w:eastAsia="仿宋_GB2312" w:cs="仿宋_GB2312"/>
          <w:color w:val="000000"/>
          <w:sz w:val="32"/>
          <w:szCs w:val="32"/>
          <w:lang w:val="en-US" w:eastAsia="zh-CN"/>
        </w:rPr>
        <w:t>供应商</w:t>
      </w:r>
      <w:r>
        <w:rPr>
          <w:rFonts w:hint="eastAsia" w:ascii="仿宋_GB2312" w:hAnsi="仿宋_GB2312" w:eastAsia="仿宋_GB2312" w:cs="仿宋_GB2312"/>
          <w:color w:val="000000"/>
          <w:sz w:val="32"/>
          <w:szCs w:val="32"/>
        </w:rPr>
        <w:t>前来</w:t>
      </w:r>
      <w:r>
        <w:rPr>
          <w:rFonts w:hint="eastAsia" w:ascii="仿宋_GB2312" w:hAnsi="仿宋_GB2312" w:eastAsia="仿宋_GB2312" w:cs="仿宋_GB2312"/>
          <w:color w:val="000000"/>
          <w:sz w:val="32"/>
          <w:szCs w:val="32"/>
          <w:lang w:val="en-US" w:eastAsia="zh-CN"/>
        </w:rPr>
        <w:t>报价</w:t>
      </w:r>
      <w:r>
        <w:rPr>
          <w:rFonts w:hint="eastAsia" w:ascii="仿宋_GB2312" w:hAnsi="仿宋_GB2312" w:eastAsia="仿宋_GB2312" w:cs="仿宋_GB2312"/>
          <w:color w:val="000000"/>
          <w:sz w:val="32"/>
          <w:szCs w:val="32"/>
        </w:rPr>
        <w:t>。</w:t>
      </w:r>
    </w:p>
    <w:p>
      <w:pPr>
        <w:spacing w:line="560" w:lineRule="exact"/>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一、项目基本情况</w:t>
      </w:r>
    </w:p>
    <w:p>
      <w:pPr>
        <w:spacing w:line="560" w:lineRule="exact"/>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（1）项目名称：许昌市公安局</w:t>
      </w:r>
      <w:r>
        <w:rPr>
          <w:rFonts w:hint="eastAsia" w:ascii="仿宋_GB2312" w:hAnsi="仿宋_GB2312" w:eastAsia="仿宋_GB2312" w:cs="仿宋_GB2312"/>
          <w:color w:val="000000"/>
          <w:sz w:val="32"/>
          <w:szCs w:val="32"/>
          <w:lang w:val="en-US" w:eastAsia="zh-CN"/>
        </w:rPr>
        <w:t>交通管理支队警用摩托车采购项目</w:t>
      </w:r>
    </w:p>
    <w:p>
      <w:pPr>
        <w:spacing w:line="560" w:lineRule="exact"/>
        <w:jc w:val="left"/>
        <w:rPr>
          <w:rFonts w:ascii="仿宋_GB2312" w:hAnsi="仿宋_GB2312" w:eastAsia="仿宋_GB2312" w:cs="仿宋_GB2312"/>
          <w:color w:val="FF0000"/>
          <w:sz w:val="32"/>
          <w:szCs w:val="32"/>
        </w:rPr>
      </w:pPr>
      <w:r>
        <w:rPr>
          <w:rFonts w:hint="eastAsia" w:ascii="仿宋_GB2312" w:hAnsi="仿宋_GB2312" w:eastAsia="仿宋_GB2312" w:cs="仿宋_GB2312"/>
          <w:color w:val="000000"/>
          <w:sz w:val="32"/>
          <w:szCs w:val="32"/>
        </w:rPr>
        <w:t xml:space="preserve">    （2）项目编号：</w:t>
      </w:r>
      <w:r>
        <w:rPr>
          <w:rFonts w:hint="eastAsia" w:ascii="仿宋_GB2312" w:hAnsi="仿宋_GB2312" w:eastAsia="仿宋_GB2312" w:cs="仿宋_GB2312"/>
          <w:color w:val="FF0000"/>
          <w:sz w:val="32"/>
          <w:szCs w:val="32"/>
          <w:lang w:val="en-US" w:eastAsia="zh-CN"/>
        </w:rPr>
        <w:t>XCGAJB-2026004</w:t>
      </w:r>
      <w:r>
        <w:rPr>
          <w:rFonts w:hint="eastAsia" w:ascii="仿宋_GB2312" w:hAnsi="仿宋_GB2312" w:eastAsia="仿宋_GB2312" w:cs="仿宋_GB2312"/>
          <w:color w:val="FF0000"/>
          <w:sz w:val="32"/>
          <w:szCs w:val="32"/>
        </w:rPr>
        <w:t> </w:t>
      </w:r>
    </w:p>
    <w:p>
      <w:pPr>
        <w:spacing w:line="560" w:lineRule="exact"/>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（3）项目</w:t>
      </w:r>
      <w:r>
        <w:rPr>
          <w:rFonts w:hint="eastAsia" w:ascii="仿宋_GB2312" w:hAnsi="仿宋_GB2312" w:eastAsia="仿宋_GB2312" w:cs="仿宋_GB2312"/>
          <w:sz w:val="32"/>
          <w:szCs w:val="32"/>
          <w:lang w:val="en-US" w:eastAsia="zh-CN"/>
        </w:rPr>
        <w:t>属性</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货物</w:t>
      </w:r>
    </w:p>
    <w:p>
      <w:pPr>
        <w:spacing w:line="560" w:lineRule="exact"/>
        <w:ind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（4）评标方法：综合评分法。</w:t>
      </w:r>
      <w:r>
        <w:rPr>
          <w:rFonts w:hint="eastAsia" w:ascii="仿宋_GB2312" w:hAnsi="仿宋_GB2312" w:eastAsia="仿宋_GB2312" w:cs="仿宋_GB2312"/>
          <w:sz w:val="32"/>
          <w:szCs w:val="32"/>
        </w:rPr>
        <w:t xml:space="preserve"> </w:t>
      </w:r>
    </w:p>
    <w:p>
      <w:pPr>
        <w:spacing w:line="560" w:lineRule="exact"/>
        <w:ind w:firstLine="640" w:firstLineChars="20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二、招标内容</w:t>
      </w:r>
    </w:p>
    <w:p>
      <w:pPr>
        <w:spacing w:line="560" w:lineRule="exact"/>
        <w:ind w:firstLine="640" w:firstLineChars="20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1</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项目主要内容、数量及要求：</w:t>
      </w:r>
      <w:r>
        <w:rPr>
          <w:rFonts w:hint="eastAsia" w:ascii="仿宋_GB2312" w:hAnsi="仿宋_GB2312" w:eastAsia="仿宋_GB2312" w:cs="仿宋_GB2312"/>
          <w:color w:val="000000"/>
          <w:sz w:val="32"/>
          <w:szCs w:val="32"/>
          <w:lang w:val="en-US" w:eastAsia="zh-CN"/>
        </w:rPr>
        <w:t>20台踏板摩托车（含警灯、警色、警报器）。</w:t>
      </w:r>
    </w:p>
    <w:p>
      <w:pPr>
        <w:spacing w:line="560" w:lineRule="exact"/>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2</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预算金额：</w:t>
      </w:r>
      <w:r>
        <w:rPr>
          <w:rFonts w:hint="eastAsia" w:ascii="仿宋_GB2312" w:hAnsi="仿宋_GB2312" w:eastAsia="仿宋_GB2312" w:cs="仿宋_GB2312"/>
          <w:color w:val="000000"/>
          <w:sz w:val="32"/>
          <w:szCs w:val="32"/>
          <w:lang w:val="en-US" w:eastAsia="zh-CN"/>
        </w:rPr>
        <w:t>490000</w:t>
      </w:r>
      <w:r>
        <w:rPr>
          <w:rFonts w:hint="eastAsia" w:ascii="仿宋_GB2312" w:hAnsi="仿宋_GB2312" w:eastAsia="仿宋_GB2312" w:cs="仿宋_GB2312"/>
          <w:color w:val="000000"/>
          <w:sz w:val="32"/>
          <w:szCs w:val="32"/>
        </w:rPr>
        <w:t xml:space="preserve"> 元。</w:t>
      </w:r>
    </w:p>
    <w:p>
      <w:pPr>
        <w:spacing w:line="560" w:lineRule="exact"/>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3</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最高限价：</w:t>
      </w:r>
      <w:r>
        <w:rPr>
          <w:rFonts w:hint="eastAsia" w:ascii="仿宋_GB2312" w:hAnsi="仿宋_GB2312" w:eastAsia="仿宋_GB2312" w:cs="仿宋_GB2312"/>
          <w:color w:val="000000"/>
          <w:sz w:val="32"/>
          <w:szCs w:val="32"/>
          <w:lang w:val="en-US" w:eastAsia="zh-CN"/>
        </w:rPr>
        <w:t>490000</w:t>
      </w:r>
      <w:r>
        <w:rPr>
          <w:rFonts w:hint="eastAsia" w:ascii="仿宋_GB2312" w:hAnsi="仿宋_GB2312" w:eastAsia="仿宋_GB2312" w:cs="仿宋_GB2312"/>
          <w:color w:val="000000"/>
          <w:sz w:val="32"/>
          <w:szCs w:val="32"/>
        </w:rPr>
        <w:t xml:space="preserve"> 元。</w:t>
      </w:r>
    </w:p>
    <w:p>
      <w:pPr>
        <w:spacing w:line="56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4</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交付（实施）时间（期限）：自合同生效之日起 30 个日历天内交货、完成安装调试并具备验收条件。</w:t>
      </w:r>
    </w:p>
    <w:p>
      <w:pPr>
        <w:spacing w:line="560" w:lineRule="exact"/>
        <w:ind w:firstLine="64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5</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交付（实施）地点（范围）：</w:t>
      </w:r>
      <w:r>
        <w:rPr>
          <w:rFonts w:hint="eastAsia" w:ascii="仿宋_GB2312" w:hAnsi="仿宋_GB2312" w:eastAsia="仿宋_GB2312" w:cs="仿宋_GB2312"/>
          <w:color w:val="000000"/>
          <w:sz w:val="32"/>
          <w:szCs w:val="32"/>
          <w:lang w:val="en-US" w:eastAsia="zh-CN"/>
        </w:rPr>
        <w:t>许昌市公安局</w:t>
      </w:r>
      <w:r>
        <w:rPr>
          <w:rFonts w:hint="eastAsia" w:ascii="仿宋_GB2312" w:hAnsi="仿宋_GB2312" w:eastAsia="仿宋_GB2312" w:cs="仿宋_GB2312"/>
          <w:color w:val="000000"/>
          <w:sz w:val="32"/>
          <w:szCs w:val="32"/>
        </w:rPr>
        <w:t xml:space="preserve">。 </w:t>
      </w:r>
    </w:p>
    <w:p>
      <w:pPr>
        <w:spacing w:line="560" w:lineRule="exact"/>
        <w:ind w:firstLine="640"/>
        <w:jc w:val="left"/>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6</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分包：不允许</w:t>
      </w:r>
    </w:p>
    <w:p>
      <w:pPr>
        <w:spacing w:line="560" w:lineRule="exact"/>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　　二、</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lang w:eastAsia="zh-CN"/>
        </w:rPr>
        <w:t>资格要求</w:t>
      </w:r>
    </w:p>
    <w:p>
      <w:pPr>
        <w:spacing w:line="560" w:lineRule="exact"/>
        <w:jc w:val="left"/>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color w:val="000000"/>
          <w:sz w:val="32"/>
          <w:szCs w:val="32"/>
        </w:rPr>
        <w:t>（1）</w:t>
      </w:r>
      <w:r>
        <w:rPr>
          <w:rFonts w:hint="eastAsia" w:ascii="仿宋_GB2312" w:hAnsi="仿宋_GB2312" w:eastAsia="仿宋_GB2312" w:cs="仿宋_GB2312"/>
          <w:sz w:val="32"/>
          <w:szCs w:val="32"/>
        </w:rPr>
        <w:t>符合《中华人民共和国政府采购法》第二十二条之规定；</w:t>
      </w:r>
    </w:p>
    <w:p>
      <w:pPr>
        <w:spacing w:line="56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sz w:val="32"/>
          <w:szCs w:val="32"/>
        </w:rPr>
        <w:t>未被列入“信用中国”网站(www.creditchina.gov.cn)失信被执行人、重大税收违法案件当事人名单的投标人；“中国政府采购网” (www.ccgp.gov.cn)政府采购严重违法失信行为记录名单的投标人；“中国社会组织公共服务平台”网站（www.chinanpo.gov.cn）严重违法失信名单的社会组织。</w:t>
      </w:r>
    </w:p>
    <w:p>
      <w:pPr>
        <w:spacing w:line="56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投标人必须是在中华人民共和国境内注册并取得营业执照的独立法人</w:t>
      </w:r>
      <w:r>
        <w:rPr>
          <w:rFonts w:hint="eastAsia" w:ascii="仿宋_GB2312" w:hAnsi="仿宋_GB2312" w:eastAsia="仿宋_GB2312" w:cs="仿宋_GB2312"/>
          <w:sz w:val="32"/>
          <w:szCs w:val="32"/>
          <w:lang w:eastAsia="zh-CN"/>
        </w:rPr>
        <w:t>，营业执照有摩托车经营范围</w:t>
      </w:r>
      <w:r>
        <w:rPr>
          <w:rFonts w:hint="eastAsia" w:ascii="仿宋_GB2312" w:hAnsi="仿宋_GB2312" w:eastAsia="仿宋_GB2312" w:cs="仿宋_GB2312"/>
          <w:sz w:val="32"/>
          <w:szCs w:val="32"/>
        </w:rPr>
        <w:t>；</w:t>
      </w:r>
    </w:p>
    <w:p>
      <w:pPr>
        <w:spacing w:line="56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（4）提供近半年内任意1个月的纳税证明材料；</w:t>
      </w:r>
    </w:p>
    <w:p>
      <w:pPr>
        <w:spacing w:line="56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（5）近三年以来在经营活动中没有重大违法记录；</w:t>
      </w:r>
    </w:p>
    <w:p>
      <w:pPr>
        <w:spacing w:line="560" w:lineRule="exact"/>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三、采购文件的获取</w:t>
      </w:r>
    </w:p>
    <w:p>
      <w:pPr>
        <w:spacing w:line="560" w:lineRule="exact"/>
        <w:ind w:firstLine="480"/>
        <w:jc w:val="left"/>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登录许昌市公安局门户网站（http://gaj.xuchang.gov.cn/）公示公告栏自行下载。</w:t>
      </w:r>
    </w:p>
    <w:p>
      <w:pPr>
        <w:autoSpaceDE w:val="0"/>
        <w:autoSpaceDN w:val="0"/>
        <w:spacing w:line="560" w:lineRule="exact"/>
        <w:ind w:firstLine="480"/>
        <w:jc w:val="left"/>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四、响应文件组成</w:t>
      </w:r>
    </w:p>
    <w:p>
      <w:pPr>
        <w:autoSpaceDE w:val="0"/>
        <w:autoSpaceDN w:val="0"/>
        <w:spacing w:line="560" w:lineRule="exact"/>
        <w:ind w:firstLine="480"/>
        <w:jc w:val="left"/>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供应商必须按以下规定的内容编制并提交响应文件，响应文件应包括：</w:t>
      </w:r>
    </w:p>
    <w:p>
      <w:pPr>
        <w:autoSpaceDE w:val="0"/>
        <w:autoSpaceDN w:val="0"/>
        <w:spacing w:line="560" w:lineRule="exact"/>
        <w:ind w:firstLine="480"/>
        <w:jc w:val="left"/>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（1）承诺函；</w:t>
      </w:r>
    </w:p>
    <w:p>
      <w:pPr>
        <w:autoSpaceDE w:val="0"/>
        <w:autoSpaceDN w:val="0"/>
        <w:spacing w:line="560" w:lineRule="exact"/>
        <w:ind w:firstLine="480"/>
        <w:jc w:val="left"/>
        <w:outlineLvl w:val="1"/>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（2）法定代表人身份证明或附有法定代表人身份证明的授权委托书及被授权人身份证明；</w:t>
      </w:r>
    </w:p>
    <w:p>
      <w:pPr>
        <w:autoSpaceDE w:val="0"/>
        <w:autoSpaceDN w:val="0"/>
        <w:spacing w:line="560" w:lineRule="exact"/>
        <w:ind w:firstLine="480"/>
        <w:jc w:val="left"/>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）报价表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分项报价表含改装件品牌、型号及报价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pPr>
        <w:autoSpaceDE w:val="0"/>
        <w:autoSpaceDN w:val="0"/>
        <w:spacing w:line="560" w:lineRule="exact"/>
        <w:ind w:firstLine="480"/>
        <w:jc w:val="left"/>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）营业执照、税务登记证、组织结构代码证（或三证合一营业执照）；</w:t>
      </w:r>
    </w:p>
    <w:p>
      <w:pPr>
        <w:autoSpaceDE w:val="0"/>
        <w:autoSpaceDN w:val="0"/>
        <w:spacing w:line="560" w:lineRule="exact"/>
        <w:ind w:firstLine="480"/>
        <w:jc w:val="left"/>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（5）技术和售后方案；</w:t>
      </w:r>
    </w:p>
    <w:p>
      <w:pPr>
        <w:autoSpaceDE w:val="0"/>
        <w:autoSpaceDN w:val="0"/>
        <w:spacing w:line="560" w:lineRule="exact"/>
        <w:ind w:firstLine="480"/>
        <w:jc w:val="left"/>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（6）供应商认为应附的其他资料。</w:t>
      </w:r>
    </w:p>
    <w:p>
      <w:pPr>
        <w:autoSpaceDE w:val="0"/>
        <w:autoSpaceDN w:val="0"/>
        <w:spacing w:line="560" w:lineRule="exact"/>
        <w:ind w:firstLine="480"/>
        <w:jc w:val="left"/>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五、报价响应文件截止时间</w:t>
      </w:r>
    </w:p>
    <w:p>
      <w:pPr>
        <w:autoSpaceDE w:val="0"/>
        <w:autoSpaceDN w:val="0"/>
        <w:spacing w:line="560" w:lineRule="exact"/>
        <w:ind w:firstLine="480"/>
        <w:jc w:val="left"/>
        <w:outlineLvl w:val="1"/>
        <w:rPr>
          <w:rFonts w:ascii="仿宋_GB2312" w:hAnsi="仿宋_GB2312" w:eastAsia="仿宋_GB2312" w:cs="仿宋_GB2312"/>
          <w:color w:val="000000"/>
          <w:sz w:val="32"/>
          <w:szCs w:val="32"/>
          <w:shd w:val="clear" w:color="070000" w:fill="F8F8F8"/>
        </w:rPr>
      </w:pPr>
      <w:r>
        <w:rPr>
          <w:rFonts w:hint="eastAsia" w:ascii="仿宋_GB2312" w:hAnsi="仿宋_GB2312" w:eastAsia="仿宋_GB2312" w:cs="仿宋_GB2312"/>
          <w:sz w:val="32"/>
          <w:szCs w:val="32"/>
        </w:rPr>
        <w:t xml:space="preserve"> 报价截止时间：</w:t>
      </w:r>
      <w:r>
        <w:rPr>
          <w:rFonts w:hint="eastAsia" w:ascii="仿宋_GB2312" w:hAnsi="仿宋_GB2312" w:eastAsia="仿宋_GB2312" w:cs="仿宋_GB2312"/>
          <w:color w:val="FF0000"/>
          <w:sz w:val="32"/>
          <w:szCs w:val="32"/>
        </w:rPr>
        <w:t>202</w:t>
      </w:r>
      <w:r>
        <w:rPr>
          <w:rFonts w:hint="eastAsia" w:ascii="仿宋_GB2312" w:hAnsi="仿宋_GB2312" w:eastAsia="仿宋_GB2312" w:cs="仿宋_GB2312"/>
          <w:color w:val="FF0000"/>
          <w:sz w:val="32"/>
          <w:szCs w:val="32"/>
          <w:lang w:val="en-US" w:eastAsia="zh-CN"/>
        </w:rPr>
        <w:t>6</w:t>
      </w:r>
      <w:r>
        <w:rPr>
          <w:rFonts w:hint="eastAsia" w:ascii="仿宋_GB2312" w:hAnsi="仿宋_GB2312" w:eastAsia="仿宋_GB2312" w:cs="仿宋_GB2312"/>
          <w:color w:val="FF0000"/>
          <w:sz w:val="32"/>
          <w:szCs w:val="32"/>
        </w:rPr>
        <w:t>年</w:t>
      </w:r>
      <w:r>
        <w:rPr>
          <w:rFonts w:hint="eastAsia" w:ascii="仿宋_GB2312" w:hAnsi="仿宋_GB2312" w:eastAsia="仿宋_GB2312" w:cs="仿宋_GB2312"/>
          <w:color w:val="FF0000"/>
          <w:sz w:val="32"/>
          <w:szCs w:val="32"/>
          <w:lang w:val="en-US" w:eastAsia="zh-CN"/>
        </w:rPr>
        <w:t>8</w:t>
      </w:r>
      <w:r>
        <w:rPr>
          <w:rFonts w:hint="eastAsia" w:ascii="仿宋_GB2312" w:hAnsi="仿宋_GB2312" w:eastAsia="仿宋_GB2312" w:cs="仿宋_GB2312"/>
          <w:color w:val="FF0000"/>
          <w:sz w:val="32"/>
          <w:szCs w:val="32"/>
        </w:rPr>
        <w:t>月</w:t>
      </w:r>
      <w:r>
        <w:rPr>
          <w:rFonts w:hint="eastAsia" w:ascii="仿宋_GB2312" w:hAnsi="仿宋_GB2312" w:eastAsia="仿宋_GB2312" w:cs="仿宋_GB2312"/>
          <w:color w:val="FF0000"/>
          <w:sz w:val="32"/>
          <w:szCs w:val="32"/>
          <w:lang w:val="en-US" w:eastAsia="zh-CN"/>
        </w:rPr>
        <w:t>7</w:t>
      </w:r>
      <w:r>
        <w:rPr>
          <w:rFonts w:hint="eastAsia" w:ascii="仿宋_GB2312" w:hAnsi="仿宋_GB2312" w:eastAsia="仿宋_GB2312" w:cs="仿宋_GB2312"/>
          <w:color w:val="FF0000"/>
          <w:sz w:val="32"/>
          <w:szCs w:val="32"/>
        </w:rPr>
        <w:t>日24时00分前</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sz w:val="32"/>
          <w:szCs w:val="32"/>
        </w:rPr>
        <w:t>逾期提交或不符合规定的报价文件不予接受。</w:t>
      </w:r>
    </w:p>
    <w:p>
      <w:pPr>
        <w:autoSpaceDE w:val="0"/>
        <w:autoSpaceDN w:val="0"/>
        <w:spacing w:line="560" w:lineRule="exact"/>
        <w:ind w:firstLine="480"/>
        <w:jc w:val="left"/>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六、公告期限</w:t>
      </w:r>
    </w:p>
    <w:p>
      <w:pPr>
        <w:spacing w:line="560" w:lineRule="exact"/>
        <w:ind w:firstLine="48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本</w:t>
      </w:r>
      <w:r>
        <w:rPr>
          <w:rFonts w:hint="eastAsia" w:ascii="仿宋_GB2312" w:hAnsi="仿宋_GB2312" w:eastAsia="仿宋_GB2312" w:cs="仿宋_GB2312"/>
          <w:sz w:val="32"/>
          <w:szCs w:val="32"/>
          <w:lang w:val="en-US" w:eastAsia="zh-CN"/>
        </w:rPr>
        <w:t>采购</w:t>
      </w:r>
      <w:r>
        <w:rPr>
          <w:rFonts w:hint="eastAsia" w:ascii="仿宋_GB2312" w:hAnsi="仿宋_GB2312" w:eastAsia="仿宋_GB2312" w:cs="仿宋_GB2312"/>
          <w:sz w:val="32"/>
          <w:szCs w:val="32"/>
        </w:rPr>
        <w:t>公告自发布之日起公告期限为3个工作日。</w:t>
      </w:r>
    </w:p>
    <w:p>
      <w:pPr>
        <w:spacing w:line="560" w:lineRule="exact"/>
        <w:ind w:firstLine="48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八、联系方式</w:t>
      </w:r>
    </w:p>
    <w:p>
      <w:pPr>
        <w:spacing w:line="560" w:lineRule="exact"/>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　　采购人：许昌市公安局</w:t>
      </w:r>
      <w:r>
        <w:rPr>
          <w:rFonts w:hint="eastAsia" w:ascii="仿宋_GB2312" w:hAnsi="仿宋_GB2312" w:eastAsia="仿宋_GB2312" w:cs="仿宋_GB2312"/>
          <w:color w:val="000000"/>
          <w:sz w:val="32"/>
          <w:szCs w:val="32"/>
          <w:lang w:val="en-US" w:eastAsia="zh-CN"/>
        </w:rPr>
        <w:t>东办公区</w:t>
      </w:r>
    </w:p>
    <w:p>
      <w:pPr>
        <w:spacing w:line="560" w:lineRule="exact"/>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地址：许昌市</w:t>
      </w:r>
      <w:r>
        <w:rPr>
          <w:rFonts w:hint="eastAsia" w:ascii="仿宋_GB2312" w:hAnsi="仿宋_GB2312" w:eastAsia="仿宋_GB2312" w:cs="仿宋_GB2312"/>
          <w:color w:val="000000"/>
          <w:sz w:val="32"/>
          <w:szCs w:val="32"/>
          <w:lang w:val="en-US" w:eastAsia="zh-CN"/>
        </w:rPr>
        <w:t>魏都区莲城大道和魏武大道交叉口西北角</w:t>
      </w:r>
    </w:p>
    <w:p>
      <w:pPr>
        <w:spacing w:line="560" w:lineRule="exact"/>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联系人：户庆选          联系电话：</w:t>
      </w:r>
      <w:r>
        <w:rPr>
          <w:rFonts w:hint="eastAsia" w:ascii="仿宋_GB2312" w:hAnsi="仿宋_GB2312" w:eastAsia="仿宋_GB2312" w:cs="仿宋_GB2312"/>
          <w:color w:val="000000"/>
          <w:sz w:val="32"/>
          <w:szCs w:val="32"/>
          <w:lang w:val="en-US" w:eastAsia="zh-CN"/>
        </w:rPr>
        <w:t>0374-2905318</w:t>
      </w:r>
      <w:r>
        <w:rPr>
          <w:rFonts w:hint="eastAsia" w:ascii="仿宋_GB2312" w:hAnsi="仿宋_GB2312" w:eastAsia="仿宋_GB2312" w:cs="仿宋_GB2312"/>
          <w:color w:val="000000"/>
          <w:sz w:val="32"/>
          <w:szCs w:val="32"/>
        </w:rPr>
        <w:t xml:space="preserve">  </w:t>
      </w:r>
    </w:p>
    <w:p>
      <w:pPr>
        <w:spacing w:line="560" w:lineRule="exact"/>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w:t>
      </w:r>
    </w:p>
    <w:p>
      <w:pPr>
        <w:spacing w:line="560" w:lineRule="exact"/>
        <w:jc w:val="left"/>
        <w:rPr>
          <w:rFonts w:ascii="仿宋_GB2312" w:hAnsi="仿宋_GB2312" w:eastAsia="仿宋_GB2312" w:cs="仿宋_GB2312"/>
          <w:color w:val="auto"/>
          <w:sz w:val="32"/>
          <w:szCs w:val="32"/>
        </w:rPr>
      </w:pP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color w:val="auto"/>
          <w:sz w:val="32"/>
          <w:szCs w:val="32"/>
        </w:rPr>
        <w:t>许昌市公安局</w:t>
      </w:r>
    </w:p>
    <w:p>
      <w:pPr>
        <w:spacing w:line="560" w:lineRule="exact"/>
        <w:ind w:firstLine="640" w:firstLineChars="20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FF0000"/>
          <w:sz w:val="32"/>
          <w:szCs w:val="32"/>
        </w:rPr>
        <w:t xml:space="preserve">  202</w:t>
      </w:r>
      <w:r>
        <w:rPr>
          <w:rFonts w:hint="eastAsia" w:ascii="仿宋_GB2312" w:hAnsi="仿宋_GB2312" w:eastAsia="仿宋_GB2312" w:cs="仿宋_GB2312"/>
          <w:color w:val="FF0000"/>
          <w:sz w:val="32"/>
          <w:szCs w:val="32"/>
          <w:lang w:val="en-US" w:eastAsia="zh-CN"/>
        </w:rPr>
        <w:t>6</w:t>
      </w:r>
      <w:r>
        <w:rPr>
          <w:rFonts w:hint="eastAsia" w:ascii="仿宋_GB2312" w:hAnsi="仿宋_GB2312" w:eastAsia="仿宋_GB2312" w:cs="仿宋_GB2312"/>
          <w:color w:val="FF0000"/>
          <w:sz w:val="32"/>
          <w:szCs w:val="32"/>
        </w:rPr>
        <w:t>年</w:t>
      </w:r>
      <w:r>
        <w:rPr>
          <w:rFonts w:hint="eastAsia" w:ascii="仿宋_GB2312" w:hAnsi="仿宋_GB2312" w:eastAsia="仿宋_GB2312" w:cs="仿宋_GB2312"/>
          <w:color w:val="FF0000"/>
          <w:sz w:val="32"/>
          <w:szCs w:val="32"/>
          <w:lang w:val="en-US" w:eastAsia="zh-CN"/>
        </w:rPr>
        <w:t>8</w:t>
      </w:r>
      <w:r>
        <w:rPr>
          <w:rFonts w:hint="eastAsia" w:ascii="仿宋_GB2312" w:hAnsi="仿宋_GB2312" w:eastAsia="仿宋_GB2312" w:cs="仿宋_GB2312"/>
          <w:color w:val="FF0000"/>
          <w:sz w:val="32"/>
          <w:szCs w:val="32"/>
        </w:rPr>
        <w:t>月</w:t>
      </w:r>
      <w:r>
        <w:rPr>
          <w:rFonts w:hint="eastAsia" w:ascii="仿宋_GB2312" w:hAnsi="仿宋_GB2312" w:eastAsia="仿宋_GB2312" w:cs="仿宋_GB2312"/>
          <w:color w:val="FF0000"/>
          <w:sz w:val="32"/>
          <w:szCs w:val="32"/>
          <w:lang w:val="en-US" w:eastAsia="zh-CN"/>
        </w:rPr>
        <w:t>3</w:t>
      </w:r>
      <w:bookmarkStart w:id="2" w:name="_GoBack"/>
      <w:bookmarkEnd w:id="2"/>
      <w:r>
        <w:rPr>
          <w:rFonts w:hint="eastAsia" w:ascii="仿宋_GB2312" w:hAnsi="仿宋_GB2312" w:eastAsia="仿宋_GB2312" w:cs="仿宋_GB2312"/>
          <w:color w:val="FF0000"/>
          <w:sz w:val="32"/>
          <w:szCs w:val="32"/>
        </w:rPr>
        <w:t>日</w:t>
      </w:r>
      <w:bookmarkStart w:id="0" w:name="_Toc3189"/>
    </w:p>
    <w:bookmarkEnd w:id="0"/>
    <w:p>
      <w:pPr>
        <w:spacing w:line="560" w:lineRule="exact"/>
        <w:rPr>
          <w:rFonts w:ascii="仿宋_GB2312" w:hAnsi="仿宋_GB2312" w:eastAsia="仿宋_GB2312" w:cs="仿宋_GB2312"/>
          <w:b/>
          <w:bCs/>
          <w:sz w:val="32"/>
          <w:szCs w:val="32"/>
        </w:rPr>
      </w:pPr>
    </w:p>
    <w:p>
      <w:pPr>
        <w:spacing w:line="560" w:lineRule="exact"/>
        <w:ind w:firstLine="3213" w:firstLineChars="10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第二章　采购需求</w:t>
      </w:r>
    </w:p>
    <w:p>
      <w:pPr>
        <w:autoSpaceDE w:val="0"/>
        <w:autoSpaceDN w:val="0"/>
        <w:adjustRightInd w:val="0"/>
        <w:snapToGrid w:val="0"/>
        <w:spacing w:line="560" w:lineRule="exact"/>
        <w:ind w:firstLine="594"/>
        <w:rPr>
          <w:rFonts w:ascii="仿宋_GB2312" w:hAnsi="仿宋_GB2312" w:eastAsia="仿宋_GB2312" w:cs="仿宋_GB2312"/>
          <w:sz w:val="32"/>
          <w:szCs w:val="32"/>
        </w:rPr>
      </w:pPr>
      <w:r>
        <w:rPr>
          <w:rFonts w:hint="eastAsia" w:ascii="仿宋_GB2312" w:hAnsi="仿宋_GB2312" w:eastAsia="仿宋_GB2312" w:cs="仿宋_GB2312"/>
          <w:b w:val="0"/>
          <w:bCs/>
          <w:sz w:val="32"/>
          <w:szCs w:val="32"/>
        </w:rPr>
        <w:t>一、</w:t>
      </w:r>
      <w:r>
        <w:rPr>
          <w:rFonts w:hint="eastAsia" w:ascii="仿宋_GB2312" w:hAnsi="仿宋_GB2312" w:eastAsia="仿宋_GB2312" w:cs="仿宋_GB2312"/>
          <w:sz w:val="32"/>
          <w:szCs w:val="32"/>
        </w:rPr>
        <w:t>采购清单</w:t>
      </w:r>
      <w:r>
        <w:rPr>
          <w:rFonts w:hint="eastAsia" w:ascii="仿宋_GB2312" w:hAnsi="仿宋_GB2312" w:eastAsia="仿宋_GB2312" w:cs="仿宋_GB2312"/>
          <w:sz w:val="32"/>
          <w:szCs w:val="32"/>
          <w:lang w:eastAsia="zh-CN"/>
        </w:rPr>
        <w:t>及参数要求</w:t>
      </w:r>
    </w:p>
    <w:tbl>
      <w:tblPr>
        <w:tblStyle w:val="24"/>
        <w:tblW w:w="832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3"/>
        <w:gridCol w:w="915"/>
        <w:gridCol w:w="802"/>
        <w:gridCol w:w="705"/>
        <w:gridCol w:w="3285"/>
        <w:gridCol w:w="758"/>
        <w:gridCol w:w="8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8" w:hRule="atLeast"/>
        </w:trPr>
        <w:tc>
          <w:tcPr>
            <w:tcW w:w="973" w:type="dxa"/>
            <w:tcBorders>
              <w:top w:val="single" w:color="000000" w:sz="4" w:space="0"/>
              <w:left w:val="single" w:color="000000" w:sz="4" w:space="0"/>
              <w:bottom w:val="single" w:color="000000" w:sz="4" w:space="0"/>
              <w:right w:val="single" w:color="000000" w:sz="4" w:space="0"/>
            </w:tcBorders>
            <w:noWrap w:val="0"/>
            <w:vAlign w:val="center"/>
          </w:tcPr>
          <w:p>
            <w:pPr>
              <w:spacing w:line="276" w:lineRule="auto"/>
              <w:jc w:val="center"/>
              <w:rPr>
                <w:rFonts w:hint="eastAsia" w:ascii="宋体" w:hAnsi="宋体" w:eastAsia="宋体" w:cs="宋体"/>
                <w:i w:val="0"/>
                <w:color w:val="000000"/>
                <w:sz w:val="24"/>
                <w:szCs w:val="24"/>
                <w:u w:val="none"/>
              </w:rPr>
            </w:pPr>
            <w:r>
              <w:rPr>
                <w:rFonts w:hint="eastAsia" w:ascii="宋体" w:hAnsi="宋体" w:eastAsia="宋体" w:cs="宋体"/>
                <w:b/>
                <w:color w:val="000000"/>
                <w:sz w:val="22"/>
                <w:szCs w:val="22"/>
                <w:lang w:eastAsia="zh-CN"/>
              </w:rPr>
              <w:t>序号</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pPr>
              <w:spacing w:line="276" w:lineRule="auto"/>
              <w:jc w:val="both"/>
              <w:rPr>
                <w:rFonts w:hint="eastAsia" w:ascii="宋体" w:hAnsi="宋体" w:eastAsia="宋体" w:cs="宋体"/>
                <w:i w:val="0"/>
                <w:color w:val="000000"/>
                <w:sz w:val="24"/>
                <w:szCs w:val="24"/>
                <w:u w:val="none"/>
              </w:rPr>
            </w:pPr>
            <w:r>
              <w:rPr>
                <w:rFonts w:hint="eastAsia" w:ascii="宋体" w:hAnsi="宋体" w:eastAsia="宋体" w:cs="宋体"/>
                <w:b/>
                <w:color w:val="000000"/>
                <w:sz w:val="22"/>
                <w:szCs w:val="22"/>
                <w:lang w:eastAsia="zh-CN"/>
              </w:rPr>
              <w:t>产品名称</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pPr>
              <w:spacing w:line="276" w:lineRule="auto"/>
              <w:jc w:val="both"/>
              <w:rPr>
                <w:rFonts w:hint="eastAsia" w:ascii="宋体" w:hAnsi="宋体" w:eastAsia="宋体" w:cs="宋体"/>
                <w:i w:val="0"/>
                <w:color w:val="000000"/>
                <w:sz w:val="24"/>
                <w:szCs w:val="24"/>
                <w:u w:val="none"/>
              </w:rPr>
            </w:pPr>
            <w:r>
              <w:rPr>
                <w:rFonts w:hint="eastAsia" w:ascii="宋体" w:hAnsi="宋体" w:eastAsia="宋体" w:cs="宋体"/>
                <w:b/>
                <w:color w:val="000000"/>
                <w:sz w:val="22"/>
                <w:szCs w:val="22"/>
                <w:lang w:val="en-US" w:eastAsia="zh-CN"/>
              </w:rPr>
              <w:t>数量</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pPr>
              <w:spacing w:line="276" w:lineRule="auto"/>
              <w:jc w:val="both"/>
              <w:rPr>
                <w:rFonts w:hint="eastAsia" w:ascii="宋体" w:hAnsi="宋体" w:eastAsia="宋体" w:cs="宋体"/>
                <w:i w:val="0"/>
                <w:color w:val="000000"/>
                <w:sz w:val="24"/>
                <w:szCs w:val="24"/>
                <w:u w:val="none"/>
              </w:rPr>
            </w:pPr>
            <w:r>
              <w:rPr>
                <w:rFonts w:hint="eastAsia" w:ascii="宋体" w:hAnsi="宋体" w:eastAsia="宋体" w:cs="宋体"/>
                <w:b/>
                <w:color w:val="000000"/>
                <w:sz w:val="22"/>
                <w:szCs w:val="22"/>
                <w:lang w:val="en-US" w:eastAsia="zh-CN"/>
              </w:rPr>
              <w:t>单位</w:t>
            </w:r>
          </w:p>
        </w:tc>
        <w:tc>
          <w:tcPr>
            <w:tcW w:w="3285" w:type="dxa"/>
            <w:tcBorders>
              <w:top w:val="single" w:color="000000" w:sz="4" w:space="0"/>
              <w:left w:val="single" w:color="000000" w:sz="4" w:space="0"/>
              <w:bottom w:val="single" w:color="000000" w:sz="4" w:space="0"/>
              <w:right w:val="single" w:color="000000" w:sz="4" w:space="0"/>
            </w:tcBorders>
            <w:noWrap w:val="0"/>
            <w:vAlign w:val="center"/>
          </w:tcPr>
          <w:p>
            <w:pPr>
              <w:spacing w:line="276" w:lineRule="auto"/>
              <w:jc w:val="center"/>
              <w:rPr>
                <w:rFonts w:hint="eastAsia" w:ascii="宋体" w:hAnsi="宋体" w:eastAsia="宋体" w:cs="宋体"/>
                <w:i w:val="0"/>
                <w:color w:val="000000"/>
                <w:sz w:val="24"/>
                <w:szCs w:val="24"/>
                <w:u w:val="none"/>
              </w:rPr>
            </w:pPr>
            <w:r>
              <w:rPr>
                <w:rFonts w:hint="eastAsia" w:ascii="宋体" w:hAnsi="宋体" w:eastAsia="宋体" w:cs="宋体"/>
                <w:b/>
                <w:color w:val="000000"/>
                <w:sz w:val="22"/>
                <w:szCs w:val="22"/>
                <w:lang w:eastAsia="zh-CN"/>
              </w:rPr>
              <w:t>参数要求</w:t>
            </w:r>
          </w:p>
        </w:tc>
        <w:tc>
          <w:tcPr>
            <w:tcW w:w="758" w:type="dxa"/>
            <w:tcBorders>
              <w:top w:val="single" w:color="000000" w:sz="4" w:space="0"/>
              <w:left w:val="single" w:color="000000" w:sz="4" w:space="0"/>
              <w:bottom w:val="single" w:color="000000" w:sz="4" w:space="0"/>
              <w:right w:val="single" w:color="000000" w:sz="4" w:space="0"/>
            </w:tcBorders>
            <w:noWrap w:val="0"/>
            <w:vAlign w:val="center"/>
          </w:tcPr>
          <w:p>
            <w:pPr>
              <w:spacing w:line="276" w:lineRule="auto"/>
              <w:jc w:val="center"/>
              <w:rPr>
                <w:rFonts w:hint="eastAsia" w:ascii="宋体" w:hAnsi="宋体" w:eastAsia="宋体" w:cs="宋体"/>
                <w:i w:val="0"/>
                <w:color w:val="000000"/>
                <w:sz w:val="24"/>
                <w:szCs w:val="24"/>
                <w:u w:val="none"/>
              </w:rPr>
            </w:pPr>
            <w:r>
              <w:rPr>
                <w:rFonts w:hint="eastAsia" w:ascii="宋体" w:hAnsi="宋体" w:eastAsia="宋体" w:cs="宋体"/>
                <w:b/>
                <w:color w:val="000000"/>
                <w:sz w:val="22"/>
                <w:szCs w:val="22"/>
                <w:lang w:eastAsia="zh-CN"/>
              </w:rPr>
              <w:t>序号</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spacing w:line="276" w:lineRule="auto"/>
              <w:jc w:val="both"/>
              <w:rPr>
                <w:rFonts w:hint="eastAsia" w:ascii="宋体" w:hAnsi="宋体" w:eastAsia="宋体" w:cs="宋体"/>
                <w:i w:val="0"/>
                <w:color w:val="000000"/>
                <w:sz w:val="24"/>
                <w:szCs w:val="24"/>
                <w:u w:val="none"/>
              </w:rPr>
            </w:pPr>
            <w:r>
              <w:rPr>
                <w:rFonts w:hint="eastAsia" w:ascii="宋体" w:hAnsi="宋体" w:eastAsia="宋体" w:cs="宋体"/>
                <w:b/>
                <w:color w:val="000000"/>
                <w:sz w:val="22"/>
                <w:szCs w:val="22"/>
                <w:lang w:eastAsia="zh-CN"/>
              </w:rPr>
              <w:t>产品名称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973" w:type="dxa"/>
            <w:tcBorders>
              <w:top w:val="single" w:color="000000" w:sz="4" w:space="0"/>
              <w:left w:val="single" w:color="000000" w:sz="4" w:space="0"/>
              <w:bottom w:val="single" w:color="000000" w:sz="4" w:space="0"/>
              <w:right w:val="single" w:color="000000" w:sz="4" w:space="0"/>
            </w:tcBorders>
            <w:noWrap/>
            <w:vAlign w:val="center"/>
          </w:tcPr>
          <w:p>
            <w:pPr>
              <w:spacing w:line="276" w:lineRule="auto"/>
              <w:jc w:val="center"/>
              <w:rPr>
                <w:rFonts w:hint="eastAsia" w:ascii="宋体" w:hAnsi="宋体" w:eastAsia="宋体" w:cs="宋体"/>
                <w:i w:val="0"/>
                <w:color w:val="000000"/>
                <w:sz w:val="24"/>
                <w:szCs w:val="24"/>
                <w:u w:val="none"/>
              </w:rPr>
            </w:pPr>
            <w:r>
              <w:rPr>
                <w:rFonts w:hint="eastAsia" w:ascii="宋体" w:hAnsi="宋体" w:eastAsia="宋体" w:cs="宋体"/>
                <w:b w:val="0"/>
                <w:bCs/>
                <w:color w:val="000000"/>
                <w:sz w:val="22"/>
                <w:szCs w:val="22"/>
                <w:lang w:val="en-US" w:eastAsia="zh-CN"/>
              </w:rPr>
              <w:t>1</w:t>
            </w:r>
          </w:p>
        </w:tc>
        <w:tc>
          <w:tcPr>
            <w:tcW w:w="915" w:type="dxa"/>
            <w:tcBorders>
              <w:top w:val="single" w:color="000000" w:sz="4" w:space="0"/>
              <w:left w:val="single" w:color="000000" w:sz="4" w:space="0"/>
              <w:bottom w:val="single" w:color="000000" w:sz="4" w:space="0"/>
              <w:right w:val="single" w:color="000000" w:sz="4" w:space="0"/>
            </w:tcBorders>
            <w:noWrap/>
            <w:vAlign w:val="center"/>
          </w:tcPr>
          <w:p>
            <w:pPr>
              <w:spacing w:line="276" w:lineRule="auto"/>
              <w:jc w:val="both"/>
              <w:rPr>
                <w:rFonts w:hint="eastAsia" w:ascii="宋体" w:hAnsi="宋体" w:eastAsia="宋体" w:cs="宋体"/>
                <w:i w:val="0"/>
                <w:color w:val="000000"/>
                <w:sz w:val="24"/>
                <w:szCs w:val="24"/>
                <w:u w:val="none"/>
              </w:rPr>
            </w:pPr>
            <w:r>
              <w:rPr>
                <w:rFonts w:hint="eastAsia" w:ascii="宋体" w:hAnsi="宋体" w:eastAsia="宋体" w:cs="宋体"/>
                <w:b w:val="0"/>
                <w:bCs/>
                <w:color w:val="000000"/>
                <w:sz w:val="22"/>
                <w:szCs w:val="22"/>
                <w:lang w:val="en-US" w:eastAsia="zh-CN"/>
              </w:rPr>
              <w:t>摩托车</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pPr>
              <w:spacing w:line="276" w:lineRule="auto"/>
              <w:ind w:firstLine="220" w:firstLineChars="100"/>
              <w:jc w:val="both"/>
              <w:rPr>
                <w:rFonts w:hint="eastAsia" w:ascii="宋体" w:hAnsi="宋体" w:eastAsia="宋体" w:cs="宋体"/>
                <w:i w:val="0"/>
                <w:color w:val="000000"/>
                <w:sz w:val="24"/>
                <w:szCs w:val="24"/>
                <w:u w:val="none"/>
              </w:rPr>
            </w:pPr>
            <w:r>
              <w:rPr>
                <w:rFonts w:hint="eastAsia" w:ascii="宋体" w:hAnsi="宋体" w:eastAsia="宋体" w:cs="宋体"/>
                <w:b w:val="0"/>
                <w:bCs/>
                <w:color w:val="000000"/>
                <w:sz w:val="22"/>
                <w:szCs w:val="22"/>
                <w:lang w:val="en-US" w:eastAsia="zh-CN"/>
              </w:rPr>
              <w:t>20</w:t>
            </w:r>
          </w:p>
        </w:tc>
        <w:tc>
          <w:tcPr>
            <w:tcW w:w="705" w:type="dxa"/>
            <w:tcBorders>
              <w:top w:val="single" w:color="000000" w:sz="4" w:space="0"/>
              <w:left w:val="single" w:color="000000" w:sz="4" w:space="0"/>
              <w:bottom w:val="single" w:color="000000" w:sz="4" w:space="0"/>
              <w:right w:val="single" w:color="000000" w:sz="4" w:space="0"/>
            </w:tcBorders>
            <w:noWrap/>
            <w:vAlign w:val="center"/>
          </w:tcPr>
          <w:p>
            <w:pPr>
              <w:spacing w:line="276" w:lineRule="auto"/>
              <w:ind w:firstLine="220" w:firstLineChars="100"/>
              <w:jc w:val="both"/>
              <w:rPr>
                <w:rFonts w:hint="eastAsia" w:ascii="宋体" w:hAnsi="宋体" w:eastAsia="宋体" w:cs="宋体"/>
                <w:i w:val="0"/>
                <w:color w:val="000000"/>
                <w:sz w:val="24"/>
                <w:szCs w:val="24"/>
                <w:u w:val="none"/>
              </w:rPr>
            </w:pPr>
            <w:r>
              <w:rPr>
                <w:rFonts w:hint="eastAsia" w:ascii="宋体" w:hAnsi="宋体" w:eastAsia="宋体" w:cs="宋体"/>
                <w:b w:val="0"/>
                <w:bCs/>
                <w:color w:val="000000"/>
                <w:sz w:val="22"/>
                <w:szCs w:val="22"/>
                <w:lang w:val="en-US" w:eastAsia="zh-CN"/>
              </w:rPr>
              <w:t>辆</w:t>
            </w:r>
          </w:p>
        </w:tc>
        <w:tc>
          <w:tcPr>
            <w:tcW w:w="3285" w:type="dxa"/>
            <w:tcBorders>
              <w:top w:val="single" w:color="000000" w:sz="4" w:space="0"/>
              <w:left w:val="single" w:color="000000" w:sz="4" w:space="0"/>
              <w:bottom w:val="single" w:color="000000" w:sz="4" w:space="0"/>
              <w:right w:val="single" w:color="000000" w:sz="4" w:space="0"/>
            </w:tcBorders>
            <w:noWrap/>
            <w:vAlign w:val="center"/>
          </w:tcPr>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1、长•宽•高：≥2100•≥750•≥1200mm</w:t>
            </w:r>
            <w:r>
              <w:rPr>
                <w:rFonts w:hint="eastAsia" w:ascii="宋体" w:hAnsi="宋体" w:eastAsia="宋体" w:cs="宋体"/>
                <w:b w:val="0"/>
                <w:bCs/>
                <w:color w:val="000000"/>
                <w:sz w:val="22"/>
                <w:szCs w:val="22"/>
                <w:lang w:val="en-US" w:eastAsia="zh-CN"/>
              </w:rPr>
              <w:tab/>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▲2、轴距：≥1300mm</w:t>
            </w:r>
            <w:r>
              <w:rPr>
                <w:rFonts w:hint="eastAsia" w:ascii="宋体" w:hAnsi="宋体" w:eastAsia="宋体" w:cs="宋体"/>
                <w:b w:val="0"/>
                <w:bCs/>
                <w:color w:val="000000"/>
                <w:sz w:val="22"/>
                <w:szCs w:val="22"/>
                <w:lang w:val="en-US" w:eastAsia="zh-CN"/>
              </w:rPr>
              <w:tab/>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3、最小离地间隙：≥130mm</w:t>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4、座垫高度：≤760mm</w:t>
            </w:r>
            <w:r>
              <w:rPr>
                <w:rFonts w:hint="eastAsia" w:ascii="宋体" w:hAnsi="宋体" w:eastAsia="宋体" w:cs="宋体"/>
                <w:b w:val="0"/>
                <w:bCs/>
                <w:color w:val="000000"/>
                <w:sz w:val="22"/>
                <w:szCs w:val="22"/>
                <w:lang w:val="en-US" w:eastAsia="zh-CN"/>
              </w:rPr>
              <w:tab/>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▲5、整备质量：≥140kg</w:t>
            </w:r>
            <w:r>
              <w:rPr>
                <w:rFonts w:hint="eastAsia" w:ascii="宋体" w:hAnsi="宋体" w:eastAsia="宋体" w:cs="宋体"/>
                <w:b w:val="0"/>
                <w:bCs/>
                <w:color w:val="000000"/>
                <w:sz w:val="22"/>
                <w:szCs w:val="22"/>
                <w:lang w:val="en-US" w:eastAsia="zh-CN"/>
              </w:rPr>
              <w:tab/>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6、油箱容积：≥8L</w:t>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▲7、发动机型式：单缸•水冷•电喷</w:t>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▲8、排量（P）：140≤P≤160mL</w:t>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9、压缩比：≥10.5 :1</w:t>
            </w:r>
            <w:r>
              <w:rPr>
                <w:rFonts w:hint="eastAsia" w:ascii="宋体" w:hAnsi="宋体" w:eastAsia="宋体" w:cs="宋体"/>
                <w:b w:val="0"/>
                <w:bCs/>
                <w:color w:val="000000"/>
                <w:sz w:val="22"/>
                <w:szCs w:val="22"/>
                <w:lang w:val="en-US" w:eastAsia="zh-CN"/>
              </w:rPr>
              <w:tab/>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10、点火方式：电感放电式</w:t>
            </w:r>
            <w:r>
              <w:rPr>
                <w:rFonts w:hint="eastAsia" w:ascii="宋体" w:hAnsi="宋体" w:eastAsia="宋体" w:cs="宋体"/>
                <w:b w:val="0"/>
                <w:bCs/>
                <w:color w:val="000000"/>
                <w:sz w:val="22"/>
                <w:szCs w:val="22"/>
                <w:lang w:val="en-US" w:eastAsia="zh-CN"/>
              </w:rPr>
              <w:tab/>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11、点火控制装置：ECU</w:t>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12、最大功率：≥10kW</w:t>
            </w:r>
            <w:r>
              <w:rPr>
                <w:rFonts w:hint="eastAsia" w:ascii="宋体" w:hAnsi="宋体" w:eastAsia="宋体" w:cs="宋体"/>
                <w:b w:val="0"/>
                <w:bCs/>
                <w:color w:val="000000"/>
                <w:sz w:val="22"/>
                <w:szCs w:val="22"/>
                <w:lang w:val="en-US" w:eastAsia="zh-CN"/>
              </w:rPr>
              <w:tab/>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13、最大扭矩：≥14N•m</w:t>
            </w:r>
            <w:r>
              <w:rPr>
                <w:rFonts w:hint="eastAsia" w:ascii="宋体" w:hAnsi="宋体" w:eastAsia="宋体" w:cs="宋体"/>
                <w:b w:val="0"/>
                <w:bCs/>
                <w:color w:val="000000"/>
                <w:sz w:val="22"/>
                <w:szCs w:val="22"/>
                <w:lang w:val="en-US" w:eastAsia="zh-CN"/>
              </w:rPr>
              <w:tab/>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▲14、排放标准：国IV</w:t>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 xml:space="preserve">▲15、变速器型式：无级变速或自动离心式 </w:t>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16、制动器型式：前后碟刹</w:t>
            </w:r>
            <w:r>
              <w:rPr>
                <w:rFonts w:hint="eastAsia" w:ascii="宋体" w:hAnsi="宋体" w:eastAsia="宋体" w:cs="宋体"/>
                <w:b w:val="0"/>
                <w:bCs/>
                <w:color w:val="000000"/>
                <w:sz w:val="22"/>
                <w:szCs w:val="22"/>
                <w:lang w:val="en-US" w:eastAsia="zh-CN"/>
              </w:rPr>
              <w:tab/>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17、起动方式：电起动</w:t>
            </w:r>
            <w:r>
              <w:rPr>
                <w:rFonts w:hint="eastAsia" w:ascii="宋体" w:hAnsi="宋体" w:eastAsia="宋体" w:cs="宋体"/>
                <w:b w:val="0"/>
                <w:bCs/>
                <w:color w:val="000000"/>
                <w:sz w:val="22"/>
                <w:szCs w:val="22"/>
                <w:lang w:val="en-US" w:eastAsia="zh-CN"/>
              </w:rPr>
              <w:tab/>
            </w:r>
          </w:p>
          <w:p>
            <w:pPr>
              <w:spacing w:line="276" w:lineRule="auto"/>
              <w:jc w:val="both"/>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18、警具配置：前警灯1对、后立杆警灯1支、扬声器1对</w:t>
            </w:r>
          </w:p>
          <w:p>
            <w:pPr>
              <w:spacing w:line="276" w:lineRule="auto"/>
              <w:jc w:val="both"/>
              <w:rPr>
                <w:rFonts w:hint="eastAsia" w:ascii="宋体" w:hAnsi="宋体" w:eastAsia="宋体" w:cs="宋体"/>
                <w:i w:val="0"/>
                <w:color w:val="000000"/>
                <w:sz w:val="24"/>
                <w:szCs w:val="24"/>
                <w:u w:val="none"/>
              </w:rPr>
            </w:pPr>
            <w:r>
              <w:rPr>
                <w:rFonts w:hint="eastAsia" w:ascii="宋体" w:hAnsi="宋体" w:eastAsia="宋体" w:cs="宋体"/>
                <w:b w:val="0"/>
                <w:bCs/>
                <w:color w:val="000000"/>
                <w:sz w:val="22"/>
                <w:szCs w:val="22"/>
                <w:lang w:val="en-US" w:eastAsia="zh-CN"/>
              </w:rPr>
              <w:t>19、涂装：黄蓝反光贴</w:t>
            </w:r>
          </w:p>
        </w:tc>
        <w:tc>
          <w:tcPr>
            <w:tcW w:w="758" w:type="dxa"/>
            <w:tcBorders>
              <w:top w:val="single" w:color="000000" w:sz="4" w:space="0"/>
              <w:left w:val="single" w:color="000000" w:sz="4" w:space="0"/>
              <w:bottom w:val="single" w:color="000000" w:sz="4" w:space="0"/>
              <w:right w:val="single" w:color="000000" w:sz="4" w:space="0"/>
            </w:tcBorders>
            <w:noWrap/>
            <w:vAlign w:val="center"/>
          </w:tcPr>
          <w:p>
            <w:pPr>
              <w:spacing w:line="276" w:lineRule="auto"/>
              <w:jc w:val="center"/>
              <w:rPr>
                <w:rFonts w:hint="eastAsia" w:ascii="宋体" w:hAnsi="宋体" w:eastAsia="宋体" w:cs="宋体"/>
                <w:i w:val="0"/>
                <w:color w:val="000000"/>
                <w:sz w:val="24"/>
                <w:szCs w:val="24"/>
                <w:u w:val="none"/>
                <w:lang w:val="en" w:eastAsia="zh-CN"/>
              </w:rPr>
            </w:pPr>
            <w:r>
              <w:rPr>
                <w:rFonts w:hint="eastAsia" w:ascii="宋体" w:hAnsi="宋体" w:eastAsia="宋体" w:cs="宋体"/>
                <w:b w:val="0"/>
                <w:bCs/>
                <w:color w:val="000000"/>
                <w:sz w:val="22"/>
                <w:szCs w:val="22"/>
                <w:lang w:val="en-US" w:eastAsia="zh-CN"/>
              </w:rPr>
              <w:t>1</w:t>
            </w:r>
          </w:p>
        </w:tc>
        <w:tc>
          <w:tcPr>
            <w:tcW w:w="885" w:type="dxa"/>
            <w:tcBorders>
              <w:top w:val="single" w:color="000000" w:sz="4" w:space="0"/>
              <w:left w:val="single" w:color="000000" w:sz="4" w:space="0"/>
              <w:bottom w:val="single" w:color="000000" w:sz="4" w:space="0"/>
              <w:right w:val="single" w:color="000000" w:sz="4" w:space="0"/>
            </w:tcBorders>
            <w:noWrap/>
            <w:vAlign w:val="center"/>
          </w:tcPr>
          <w:p>
            <w:pPr>
              <w:spacing w:line="276" w:lineRule="auto"/>
              <w:jc w:val="both"/>
              <w:rPr>
                <w:rFonts w:hint="eastAsia" w:ascii="宋体" w:hAnsi="宋体" w:eastAsia="宋体" w:cs="宋体"/>
                <w:i w:val="0"/>
                <w:color w:val="000000"/>
                <w:sz w:val="24"/>
                <w:szCs w:val="24"/>
                <w:u w:val="none"/>
              </w:rPr>
            </w:pPr>
            <w:r>
              <w:rPr>
                <w:rFonts w:hint="eastAsia" w:ascii="宋体" w:hAnsi="宋体" w:eastAsia="宋体" w:cs="宋体"/>
                <w:b w:val="0"/>
                <w:bCs/>
                <w:color w:val="000000"/>
                <w:sz w:val="22"/>
                <w:szCs w:val="22"/>
                <w:lang w:val="en-US" w:eastAsia="zh-CN"/>
              </w:rPr>
              <w:t>摩托车</w:t>
            </w:r>
          </w:p>
        </w:tc>
      </w:tr>
    </w:tbl>
    <w:p>
      <w:pPr>
        <w:spacing w:line="360" w:lineRule="auto"/>
        <w:ind w:firstLine="482" w:firstLineChars="200"/>
        <w:contextualSpacing/>
        <w:rPr>
          <w:rFonts w:hint="eastAsia" w:ascii="宋体" w:hAnsi="宋体" w:cs="宋体"/>
          <w:b/>
          <w:color w:val="000000"/>
          <w:kern w:val="0"/>
          <w:sz w:val="24"/>
          <w:szCs w:val="24"/>
          <w:lang w:val="zh-CN"/>
        </w:rPr>
      </w:pPr>
    </w:p>
    <w:p>
      <w:pPr>
        <w:spacing w:line="560" w:lineRule="exact"/>
        <w:ind w:firstLine="640" w:firstLineChars="20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val="zh-CN" w:eastAsia="zh-CN"/>
        </w:rPr>
        <w:t>商务要求</w:t>
      </w:r>
    </w:p>
    <w:p>
      <w:pPr>
        <w:spacing w:line="560" w:lineRule="exact"/>
        <w:ind w:firstLine="640" w:firstLineChars="20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1、交付（实施）时间（期限）：自合同生效之日起30个日历天。</w:t>
      </w:r>
    </w:p>
    <w:p>
      <w:pPr>
        <w:spacing w:line="560" w:lineRule="exact"/>
        <w:ind w:firstLine="640" w:firstLineChars="20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2、交付（实施）地点（范围）：许昌市公安局</w:t>
      </w:r>
    </w:p>
    <w:p>
      <w:pPr>
        <w:spacing w:line="560" w:lineRule="exact"/>
        <w:ind w:firstLine="640" w:firstLineChars="20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3、付款条件：</w:t>
      </w:r>
    </w:p>
    <w:p>
      <w:pPr>
        <w:spacing w:line="560" w:lineRule="exact"/>
        <w:ind w:firstLine="48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（1）支付方式：银行转账</w:t>
      </w:r>
    </w:p>
    <w:p>
      <w:pPr>
        <w:spacing w:line="560" w:lineRule="exact"/>
        <w:ind w:firstLine="48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（2）支付进度：合同签订后采购人收到发票后10个工作日内一次性向中标人预付全部款项。</w:t>
      </w:r>
    </w:p>
    <w:p>
      <w:pPr>
        <w:spacing w:line="560" w:lineRule="exact"/>
        <w:ind w:firstLine="640" w:firstLineChars="20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4、包装和运输：涉及商品包装和快递包装的项目，投标人提供产品及相关快递服务的具体包装要求和履约验收相关条款应符合财政部办公厅生态环境部办公厅国家邮政局办公室关于印发《商品包装政府采购需求标准（试行）》、《快递包装政府采购需求标准（试行）》的通知（财办库〔2020〕123号）的规定。</w:t>
      </w:r>
    </w:p>
    <w:p>
      <w:pPr>
        <w:spacing w:line="560" w:lineRule="exact"/>
        <w:ind w:firstLine="640" w:firstLineChars="20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售后服务：按照国家三包法明确免费保修期，提供首次免费保养，在承诺响应时间内提供维修保障服务。在项目免费质保期内，为采购人提供免费保修和免费检测。终身提供7×24小时电话热线咨询服务。在项目所购车辆系统免费运行维护周期内，负责提供包括车辆系统管理的全部技术支持（技术支持包括：电话技术服务、现场技术服务、技术升级服务等）。</w:t>
      </w:r>
    </w:p>
    <w:p>
      <w:pPr>
        <w:spacing w:line="560" w:lineRule="exact"/>
        <w:ind w:firstLine="640" w:firstLineChars="20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保险：在项目实施过程中直至验收之前所发生的货物保险和人员保险均由中标人承担。</w:t>
      </w:r>
    </w:p>
    <w:p>
      <w:pPr>
        <w:spacing w:line="560" w:lineRule="exact"/>
        <w:ind w:firstLine="48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val="zh-CN" w:eastAsia="zh-CN"/>
        </w:rPr>
        <w:t>、验收标准</w:t>
      </w:r>
    </w:p>
    <w:p>
      <w:pPr>
        <w:spacing w:line="560" w:lineRule="exact"/>
        <w:ind w:firstLine="48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1、采购人在收到供应商项目验收建议之日起7个工作日内，由采购人成立验收小组,按照采购合同的约定对中标人履约情况进行实质性验收。验收时,按照采购合同的约定对每一项技术、服务、安全标准的履约情况进行确认。验收结束后,出具验收书,列明各项标准的验收情况及项目总体评价,由</w:t>
      </w:r>
      <w:r>
        <w:rPr>
          <w:rFonts w:hint="eastAsia" w:ascii="仿宋_GB2312" w:hAnsi="仿宋_GB2312" w:eastAsia="仿宋_GB2312" w:cs="仿宋_GB2312"/>
          <w:sz w:val="32"/>
          <w:szCs w:val="32"/>
          <w:lang w:val="en-US" w:eastAsia="zh-CN"/>
        </w:rPr>
        <w:t>采购人签字确认</w:t>
      </w:r>
      <w:r>
        <w:rPr>
          <w:rFonts w:hint="eastAsia" w:ascii="仿宋_GB2312" w:hAnsi="仿宋_GB2312" w:eastAsia="仿宋_GB2312" w:cs="仿宋_GB2312"/>
          <w:sz w:val="32"/>
          <w:szCs w:val="32"/>
          <w:lang w:val="zh-CN" w:eastAsia="zh-CN"/>
        </w:rPr>
        <w:t>。</w:t>
      </w:r>
    </w:p>
    <w:p>
      <w:pPr>
        <w:spacing w:line="560" w:lineRule="exact"/>
        <w:ind w:firstLine="48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2、按照招标文件要求、投标文件响应和承诺验收。</w:t>
      </w:r>
    </w:p>
    <w:p>
      <w:pPr>
        <w:spacing w:line="560" w:lineRule="exact"/>
        <w:ind w:firstLine="48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val="zh-CN" w:eastAsia="zh-CN"/>
        </w:rPr>
        <w:t>、采购标的的其他技术、服务等要求</w:t>
      </w:r>
    </w:p>
    <w:p>
      <w:pPr>
        <w:spacing w:line="560" w:lineRule="exact"/>
        <w:ind w:firstLine="48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1、投标人须明确投标产品的厂家、品牌、型号、参数（</w:t>
      </w:r>
      <w:r>
        <w:rPr>
          <w:rFonts w:hint="eastAsia" w:ascii="仿宋_GB2312" w:hAnsi="仿宋_GB2312" w:eastAsia="仿宋_GB2312" w:cs="仿宋_GB2312"/>
          <w:sz w:val="32"/>
          <w:szCs w:val="32"/>
          <w:lang w:val="en-US" w:eastAsia="zh-CN"/>
        </w:rPr>
        <w:t>含改装件</w:t>
      </w:r>
      <w:r>
        <w:rPr>
          <w:rFonts w:hint="eastAsia" w:ascii="仿宋_GB2312" w:hAnsi="仿宋_GB2312" w:eastAsia="仿宋_GB2312" w:cs="仿宋_GB2312"/>
          <w:sz w:val="32"/>
          <w:szCs w:val="32"/>
          <w:lang w:val="zh-CN" w:eastAsia="zh-CN"/>
        </w:rPr>
        <w:t>），否则为无效投标。</w:t>
      </w:r>
    </w:p>
    <w:p>
      <w:pPr>
        <w:spacing w:line="560" w:lineRule="exact"/>
        <w:ind w:firstLine="48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2、投标人应就本项目（每包或者标段）完整投标，否则为无效投标。</w:t>
      </w:r>
    </w:p>
    <w:p>
      <w:pPr>
        <w:spacing w:line="560" w:lineRule="exact"/>
        <w:ind w:firstLine="48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3、所投产品应为符合本招标文件规定标准的全新正品现货。</w:t>
      </w:r>
    </w:p>
    <w:p>
      <w:pPr>
        <w:spacing w:line="560" w:lineRule="exact"/>
        <w:ind w:firstLine="480"/>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val="zh-CN" w:eastAsia="zh-CN"/>
        </w:rPr>
        <w:t>、本项目预算金额</w:t>
      </w:r>
      <w:r>
        <w:rPr>
          <w:rFonts w:hint="eastAsia" w:ascii="仿宋_GB2312" w:hAnsi="仿宋_GB2312" w:eastAsia="仿宋_GB2312" w:cs="仿宋_GB2312"/>
          <w:sz w:val="32"/>
          <w:szCs w:val="32"/>
          <w:lang w:val="en-US" w:eastAsia="zh-CN"/>
        </w:rPr>
        <w:t>49万</w:t>
      </w:r>
      <w:r>
        <w:rPr>
          <w:rFonts w:hint="eastAsia" w:ascii="仿宋_GB2312" w:hAnsi="仿宋_GB2312" w:eastAsia="仿宋_GB2312" w:cs="仿宋_GB2312"/>
          <w:sz w:val="32"/>
          <w:szCs w:val="32"/>
          <w:lang w:val="zh-CN" w:eastAsia="zh-CN"/>
        </w:rPr>
        <w:t>元。最高限价</w:t>
      </w:r>
      <w:r>
        <w:rPr>
          <w:rFonts w:hint="eastAsia" w:ascii="仿宋_GB2312" w:hAnsi="仿宋_GB2312" w:eastAsia="仿宋_GB2312" w:cs="仿宋_GB2312"/>
          <w:sz w:val="32"/>
          <w:szCs w:val="32"/>
          <w:lang w:val="en-US" w:eastAsia="zh-CN"/>
        </w:rPr>
        <w:t>49万</w:t>
      </w:r>
      <w:r>
        <w:rPr>
          <w:rFonts w:hint="eastAsia" w:ascii="仿宋_GB2312" w:hAnsi="仿宋_GB2312" w:eastAsia="仿宋_GB2312" w:cs="仿宋_GB2312"/>
          <w:sz w:val="32"/>
          <w:szCs w:val="32"/>
          <w:lang w:val="zh-CN" w:eastAsia="zh-CN"/>
        </w:rPr>
        <w:t>元。超出最高限价的投标无效。</w:t>
      </w:r>
    </w:p>
    <w:p>
      <w:pPr>
        <w:widowControl/>
        <w:shd w:val="clear" w:color="auto" w:fill="FFFFFF"/>
        <w:spacing w:line="360" w:lineRule="auto"/>
        <w:ind w:firstLine="640" w:firstLineChars="200"/>
        <w:contextualSpacing/>
        <w:jc w:val="left"/>
        <w:rPr>
          <w:rFonts w:hint="eastAsia" w:ascii="仿宋_GB2312" w:hAnsi="仿宋_GB2312" w:eastAsia="仿宋_GB2312" w:cs="仿宋_GB2312"/>
          <w:color w:val="000000"/>
          <w:kern w:val="0"/>
          <w:sz w:val="32"/>
          <w:szCs w:val="32"/>
          <w:lang w:val="zh-CN"/>
        </w:rPr>
      </w:pPr>
      <w:r>
        <w:rPr>
          <w:rFonts w:hint="eastAsia" w:ascii="仿宋_GB2312" w:hAnsi="仿宋_GB2312" w:eastAsia="仿宋_GB2312" w:cs="仿宋_GB2312"/>
          <w:color w:val="000000"/>
          <w:kern w:val="0"/>
          <w:sz w:val="32"/>
          <w:szCs w:val="32"/>
          <w:lang w:val="zh-CN"/>
        </w:rPr>
        <w:t xml:space="preserve"> </w:t>
      </w:r>
    </w:p>
    <w:p>
      <w:pPr>
        <w:spacing w:line="560" w:lineRule="exact"/>
        <w:rPr>
          <w:rFonts w:ascii="仿宋_GB2312" w:hAnsi="仿宋_GB2312" w:eastAsia="仿宋_GB2312" w:cs="仿宋_GB2312"/>
          <w:b/>
          <w:sz w:val="32"/>
          <w:szCs w:val="32"/>
        </w:rPr>
      </w:pPr>
    </w:p>
    <w:p>
      <w:pPr>
        <w:autoSpaceDE w:val="0"/>
        <w:autoSpaceDN w:val="0"/>
        <w:adjustRightInd w:val="0"/>
        <w:snapToGrid w:val="0"/>
        <w:spacing w:line="560" w:lineRule="exact"/>
        <w:ind w:firstLine="217" w:firstLineChars="68"/>
        <w:rPr>
          <w:rFonts w:ascii="仿宋_GB2312" w:hAnsi="仿宋_GB2312" w:eastAsia="仿宋_GB2312" w:cs="仿宋_GB2312"/>
          <w:color w:val="FF0000"/>
          <w:sz w:val="32"/>
          <w:szCs w:val="32"/>
          <w:lang w:val="zh-CN"/>
        </w:rPr>
      </w:pPr>
    </w:p>
    <w:p>
      <w:pPr>
        <w:tabs>
          <w:tab w:val="left" w:pos="1260"/>
        </w:tabs>
        <w:autoSpaceDE w:val="0"/>
        <w:autoSpaceDN w:val="0"/>
        <w:adjustRightInd w:val="0"/>
        <w:spacing w:line="560" w:lineRule="exact"/>
        <w:contextualSpacing/>
        <w:jc w:val="center"/>
        <w:rPr>
          <w:rFonts w:ascii="仿宋_GB2312" w:hAnsi="仿宋_GB2312" w:eastAsia="仿宋_GB2312" w:cs="仿宋_GB2312"/>
          <w:b/>
          <w:kern w:val="0"/>
          <w:sz w:val="32"/>
          <w:szCs w:val="32"/>
        </w:rPr>
        <w:sectPr>
          <w:footerReference r:id="rId3" w:type="default"/>
          <w:pgSz w:w="11906" w:h="16838"/>
          <w:pgMar w:top="2098" w:right="1474" w:bottom="1928" w:left="1588" w:header="851" w:footer="992" w:gutter="0"/>
          <w:cols w:space="720" w:num="1"/>
          <w:docGrid w:type="lines" w:linePitch="312" w:charSpace="0"/>
        </w:sect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第三章 供应商须知</w:t>
      </w: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一、概念释义</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1.适用范围</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本采购文件仅适用于本次“采购邀请”</w:t>
      </w:r>
      <w:r>
        <w:rPr>
          <w:rFonts w:hint="eastAsia" w:ascii="仿宋_GB2312" w:hAnsi="仿宋_GB2312" w:eastAsia="仿宋_GB2312" w:cs="仿宋_GB2312"/>
          <w:sz w:val="32"/>
          <w:szCs w:val="32"/>
        </w:rPr>
        <w:t xml:space="preserve"> 和“供应商须知前附表”中所述采购项目的采购。</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本采购文件解释权属于“采购邀请”</w:t>
      </w:r>
      <w:r>
        <w:rPr>
          <w:rFonts w:hint="eastAsia" w:ascii="仿宋_GB2312" w:hAnsi="仿宋_GB2312" w:eastAsia="仿宋_GB2312" w:cs="仿宋_GB2312"/>
          <w:sz w:val="32"/>
          <w:szCs w:val="32"/>
        </w:rPr>
        <w:t xml:space="preserve"> 和“供应商须知前附表”</w:t>
      </w:r>
      <w:r>
        <w:rPr>
          <w:rFonts w:hint="eastAsia" w:ascii="仿宋_GB2312" w:hAnsi="仿宋_GB2312" w:eastAsia="仿宋_GB2312" w:cs="仿宋_GB2312"/>
          <w:kern w:val="0"/>
          <w:sz w:val="32"/>
          <w:szCs w:val="32"/>
        </w:rPr>
        <w:t>所述的采购人。</w:t>
      </w:r>
    </w:p>
    <w:p>
      <w:pPr>
        <w:pStyle w:val="32"/>
        <w:autoSpaceDE w:val="0"/>
        <w:autoSpaceDN w:val="0"/>
        <w:adjustRightInd w:val="0"/>
        <w:snapToGrid w:val="0"/>
        <w:spacing w:line="560" w:lineRule="exact"/>
        <w:ind w:left="780" w:firstLine="64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left="-424" w:leftChars="-202" w:firstLine="64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2.定义</w:t>
      </w:r>
    </w:p>
    <w:p>
      <w:pPr>
        <w:pStyle w:val="32"/>
        <w:autoSpaceDE w:val="0"/>
        <w:autoSpaceDN w:val="0"/>
        <w:adjustRightInd w:val="0"/>
        <w:snapToGrid w:val="0"/>
        <w:spacing w:line="560" w:lineRule="exact"/>
        <w:ind w:left="-424" w:leftChars="-202"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“采购项目”：</w:t>
      </w:r>
      <w:r>
        <w:rPr>
          <w:rFonts w:hint="eastAsia" w:ascii="仿宋_GB2312" w:hAnsi="仿宋_GB2312" w:eastAsia="仿宋_GB2312" w:cs="仿宋_GB2312"/>
          <w:sz w:val="32"/>
          <w:szCs w:val="32"/>
        </w:rPr>
        <w:t>系指</w:t>
      </w:r>
      <w:r>
        <w:rPr>
          <w:rFonts w:hint="eastAsia" w:ascii="仿宋_GB2312" w:hAnsi="仿宋_GB2312" w:eastAsia="仿宋_GB2312" w:cs="仿宋_GB2312"/>
          <w:kern w:val="0"/>
          <w:sz w:val="32"/>
          <w:szCs w:val="32"/>
        </w:rPr>
        <w:t>“供应商须知前附表”中所述的采购项目。</w:t>
      </w:r>
    </w:p>
    <w:p>
      <w:pPr>
        <w:pStyle w:val="32"/>
        <w:autoSpaceDE w:val="0"/>
        <w:autoSpaceDN w:val="0"/>
        <w:adjustRightInd w:val="0"/>
        <w:snapToGrid w:val="0"/>
        <w:spacing w:line="560" w:lineRule="exact"/>
        <w:ind w:left="-424" w:leftChars="-202" w:firstLine="640"/>
        <w:contextualSpacing/>
        <w:rPr>
          <w:rFonts w:ascii="仿宋_GB2312" w:hAnsi="仿宋_GB2312" w:eastAsia="仿宋_GB2312" w:cs="仿宋_GB2312"/>
          <w:sz w:val="32"/>
          <w:szCs w:val="32"/>
        </w:rPr>
      </w:pPr>
      <w:r>
        <w:rPr>
          <w:rFonts w:hint="eastAsia" w:ascii="仿宋_GB2312" w:hAnsi="仿宋_GB2312" w:eastAsia="仿宋_GB2312" w:cs="仿宋_GB2312"/>
          <w:kern w:val="0"/>
          <w:sz w:val="32"/>
          <w:szCs w:val="32"/>
        </w:rPr>
        <w:t xml:space="preserve"> “采购人”：</w:t>
      </w:r>
      <w:r>
        <w:rPr>
          <w:rFonts w:hint="eastAsia" w:ascii="仿宋_GB2312" w:hAnsi="仿宋_GB2312" w:eastAsia="仿宋_GB2312" w:cs="仿宋_GB2312"/>
          <w:sz w:val="32"/>
          <w:szCs w:val="32"/>
        </w:rPr>
        <w:t>系指“供应商须知前附表”中所述的组织本次采购人。</w:t>
      </w:r>
    </w:p>
    <w:p>
      <w:pPr>
        <w:pStyle w:val="32"/>
        <w:autoSpaceDE w:val="0"/>
        <w:autoSpaceDN w:val="0"/>
        <w:adjustRightInd w:val="0"/>
        <w:snapToGrid w:val="0"/>
        <w:spacing w:line="560" w:lineRule="exact"/>
        <w:ind w:left="-424" w:leftChars="-202"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sz w:val="32"/>
          <w:szCs w:val="32"/>
        </w:rPr>
        <w:t xml:space="preserve"> “供应商”系指从采购人处按规定获取采购文件，并按照采购文件向采购人提交响应文件的供应商。</w:t>
      </w: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sz w:val="32"/>
          <w:szCs w:val="32"/>
        </w:rPr>
        <w:t>“成交供应商”系指成交的供应商。</w:t>
      </w: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color w:val="000000"/>
          <w:sz w:val="32"/>
          <w:szCs w:val="32"/>
        </w:rPr>
        <w:t>“甲方”系指采购人。</w:t>
      </w: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“乙方”系指成交并向采购人提供服务的供应商。</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sz w:val="32"/>
          <w:szCs w:val="32"/>
        </w:rPr>
        <w:t xml:space="preserve">   “服务”系指采购文件规定的供应商为完成采购项目所需承担的全部义务。</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进口产品”：是指通过中国海关报关验放进入中国境内且产自关境外的产品，包括已经进入中国境内的进口产品。详见《关于政府采购进口产品管理有关问题的通知》(财库[2007]119号)、《关于政府采购进口产品管理有关问题的通知》（财办库［2008］248 号）。</w:t>
      </w:r>
    </w:p>
    <w:p>
      <w:pPr>
        <w:autoSpaceDE w:val="0"/>
        <w:autoSpaceDN w:val="0"/>
        <w:adjustRightInd w:val="0"/>
        <w:snapToGrid w:val="0"/>
        <w:spacing w:line="560" w:lineRule="exact"/>
        <w:contextualSpacing/>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2.8.1 采购文件列明不允许或未列明允许进口产品参加响的，均视为拒绝进口产品参加响应。</w:t>
      </w:r>
    </w:p>
    <w:p>
      <w:pPr>
        <w:autoSpaceDE w:val="0"/>
        <w:autoSpaceDN w:val="0"/>
        <w:adjustRightInd w:val="0"/>
        <w:snapToGrid w:val="0"/>
        <w:spacing w:line="560" w:lineRule="exact"/>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2.8.2 如响应文件中已说明，经财政部门审核同意，允许部分或全部产品采购进口产品，供应商既可提供本国产品，也可以提供进口产品。</w:t>
      </w:r>
    </w:p>
    <w:p>
      <w:pPr>
        <w:pStyle w:val="32"/>
        <w:autoSpaceDE w:val="0"/>
        <w:autoSpaceDN w:val="0"/>
        <w:adjustRightInd w:val="0"/>
        <w:snapToGrid w:val="0"/>
        <w:spacing w:line="560" w:lineRule="exact"/>
        <w:ind w:left="964" w:firstLine="64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3.合格的供应商</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在中华人民共和国境内注册，具有本项目生产、制造、供应或实施能力，符合、承认并承诺履行本采购文件各项规定的法人、其他组织或者自然人。</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符合本项目“</w:t>
      </w: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rPr>
        <w:t>邀请”和“供应商须知前附表”中规定的合格供应商所必须具备的条件。</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sz w:val="32"/>
          <w:szCs w:val="32"/>
        </w:rPr>
        <w:t xml:space="preserve">    按照财政部《</w:t>
      </w:r>
      <w:r>
        <w:rPr>
          <w:rFonts w:hint="eastAsia" w:ascii="仿宋_GB2312" w:hAnsi="仿宋_GB2312" w:eastAsia="仿宋_GB2312" w:cs="仿宋_GB2312"/>
          <w:bCs/>
          <w:sz w:val="32"/>
          <w:szCs w:val="32"/>
        </w:rPr>
        <w:t>关于在政府采购活动中查询及使用信用记录有关问题的通知</w:t>
      </w:r>
      <w:r>
        <w:rPr>
          <w:rFonts w:hint="eastAsia" w:ascii="仿宋_GB2312" w:hAnsi="仿宋_GB2312" w:eastAsia="仿宋_GB2312" w:cs="仿宋_GB2312"/>
          <w:sz w:val="32"/>
          <w:szCs w:val="32"/>
        </w:rPr>
        <w:t>》（财库</w:t>
      </w:r>
      <w:r>
        <w:rPr>
          <w:rFonts w:hint="eastAsia" w:ascii="仿宋_GB2312" w:hAnsi="仿宋_GB2312" w:eastAsia="仿宋_GB2312" w:cs="仿宋_GB2312"/>
          <w:bCs/>
          <w:sz w:val="32"/>
          <w:szCs w:val="32"/>
        </w:rPr>
        <w:t>〔2016〕</w:t>
      </w:r>
      <w:r>
        <w:rPr>
          <w:rFonts w:hint="eastAsia" w:ascii="仿宋_GB2312" w:hAnsi="仿宋_GB2312" w:eastAsia="仿宋_GB2312" w:cs="仿宋_GB2312"/>
          <w:sz w:val="32"/>
          <w:szCs w:val="32"/>
        </w:rPr>
        <w:t>125号）要求，</w:t>
      </w:r>
      <w:r>
        <w:rPr>
          <w:rFonts w:hint="eastAsia" w:ascii="仿宋_GB2312" w:hAnsi="仿宋_GB2312" w:eastAsia="仿宋_GB2312" w:cs="仿宋_GB2312"/>
          <w:kern w:val="0"/>
          <w:sz w:val="32"/>
          <w:szCs w:val="32"/>
        </w:rPr>
        <w:t>政府采购活动中查询及使用供应商信用记录的具体要求为：供应商未被列入失信被执行人、重大税收违法案件当事人名单、</w:t>
      </w:r>
      <w:r>
        <w:rPr>
          <w:rFonts w:hint="eastAsia" w:ascii="仿宋_GB2312" w:hAnsi="仿宋_GB2312" w:eastAsia="仿宋_GB2312" w:cs="仿宋_GB2312"/>
          <w:color w:val="000000"/>
          <w:sz w:val="32"/>
          <w:szCs w:val="32"/>
          <w:shd w:val="clear" w:color="auto" w:fill="FFFFFF"/>
        </w:rPr>
        <w:t>政府采购严重违法失信行为记录名单、</w:t>
      </w:r>
      <w:r>
        <w:rPr>
          <w:rFonts w:hint="eastAsia" w:ascii="仿宋_GB2312" w:hAnsi="仿宋_GB2312" w:eastAsia="仿宋_GB2312" w:cs="仿宋_GB2312"/>
          <w:kern w:val="0"/>
          <w:sz w:val="32"/>
          <w:szCs w:val="32"/>
        </w:rPr>
        <w:t>严重违法失信社会组织名单（联合体形式投标的，联合体成员存在不良信用记录，视同联合体存在不良信用记录）。</w:t>
      </w:r>
    </w:p>
    <w:p>
      <w:pPr>
        <w:pStyle w:val="32"/>
        <w:autoSpaceDE w:val="0"/>
        <w:autoSpaceDN w:val="0"/>
        <w:adjustRightInd w:val="0"/>
        <w:snapToGrid w:val="0"/>
        <w:spacing w:line="560" w:lineRule="exact"/>
        <w:ind w:firstLine="0" w:firstLineChars="0"/>
        <w:contextualSpacing/>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查询渠道：“信用中国”网站（www.creditchina.gov.cn）、“中国政府采购网”（www.ccgp.gov.cn）、“中国社会组织公共服务平台”网站（</w:t>
      </w:r>
      <w:r>
        <w:fldChar w:fldCharType="begin"/>
      </w:r>
      <w:r>
        <w:instrText xml:space="preserve">HYPERLINK "http://www.chinanpo.gov.cn/" </w:instrText>
      </w:r>
      <w:r>
        <w:fldChar w:fldCharType="separate"/>
      </w:r>
      <w:r>
        <w:rPr>
          <w:rStyle w:val="29"/>
          <w:rFonts w:hint="eastAsia" w:ascii="仿宋_GB2312" w:hAnsi="仿宋_GB2312" w:eastAsia="仿宋_GB2312" w:cs="仿宋_GB2312"/>
          <w:kern w:val="0"/>
          <w:sz w:val="32"/>
          <w:szCs w:val="32"/>
        </w:rPr>
        <w:t>www.chinanpo.gov.cn</w:t>
      </w:r>
      <w:r>
        <w:fldChar w:fldCharType="end"/>
      </w:r>
      <w:r>
        <w:rPr>
          <w:rFonts w:hint="eastAsia" w:ascii="仿宋_GB2312" w:hAnsi="仿宋_GB2312" w:eastAsia="仿宋_GB2312" w:cs="仿宋_GB2312"/>
          <w:kern w:val="0"/>
          <w:sz w:val="32"/>
          <w:szCs w:val="32"/>
        </w:rPr>
        <w:t>）；</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截止时间：同响应截止时间；</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信用信息查询记录和证据留存具体方式：经</w:t>
      </w: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rPr>
        <w:t>小组确认的查询结果网页截图作为查询记录和证据，与其他采购文件一并保存；</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信用信息的使用原则：经</w:t>
      </w: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rPr>
        <w:t>小组认定的被列入失信被执行人、重大税收违法案件当事人名单、</w:t>
      </w:r>
      <w:r>
        <w:rPr>
          <w:rFonts w:hint="eastAsia" w:ascii="仿宋_GB2312" w:hAnsi="仿宋_GB2312" w:eastAsia="仿宋_GB2312" w:cs="仿宋_GB2312"/>
          <w:color w:val="000000"/>
          <w:sz w:val="32"/>
          <w:szCs w:val="32"/>
          <w:shd w:val="clear" w:color="auto" w:fill="FFFFFF"/>
        </w:rPr>
        <w:t>政府采购严重违法失信行为记录名单、</w:t>
      </w:r>
      <w:r>
        <w:rPr>
          <w:rFonts w:hint="eastAsia" w:ascii="仿宋_GB2312" w:hAnsi="仿宋_GB2312" w:eastAsia="仿宋_GB2312" w:cs="仿宋_GB2312"/>
          <w:kern w:val="0"/>
          <w:sz w:val="32"/>
          <w:szCs w:val="32"/>
        </w:rPr>
        <w:t>严重违法失信社会组织名单的供应商，将拒绝其参与本次政府采购活动。</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供应商无须提供</w:t>
      </w:r>
      <w:r>
        <w:rPr>
          <w:rFonts w:hint="eastAsia" w:ascii="仿宋_GB2312" w:hAnsi="仿宋_GB2312" w:eastAsia="仿宋_GB2312" w:cs="仿宋_GB2312"/>
          <w:bCs/>
          <w:sz w:val="32"/>
          <w:szCs w:val="32"/>
        </w:rPr>
        <w:t>信用记录查询结果网页截屏。</w:t>
      </w:r>
      <w:r>
        <w:rPr>
          <w:rFonts w:hint="eastAsia" w:ascii="仿宋_GB2312" w:hAnsi="仿宋_GB2312" w:eastAsia="仿宋_GB2312" w:cs="仿宋_GB2312"/>
          <w:kern w:val="0"/>
          <w:sz w:val="32"/>
          <w:szCs w:val="32"/>
        </w:rPr>
        <w:t>供应商不良信用记录以</w:t>
      </w: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rPr>
        <w:t>小组查询结果为准，</w:t>
      </w: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rPr>
        <w:t>小组查询之后，网站信息发生的任何变更不再作为评审依据，供应商自行提供的与网站信息不一致的其他证明材料亦不作为评审依据。</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单位负责人为同一人或者存在直接控股、管理关系的不同供应商，不得同时参加本项目响应。违反规定的，相关响应均无效。</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为采购项目提供整体设计、规范编制或者项目管理、监理、检测等服务的供应商，不得再参加该采购项目的其他采购活动。</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3. 6 法律、行政法规规定的其他条件。</w:t>
      </w:r>
    </w:p>
    <w:p>
      <w:pPr>
        <w:pStyle w:val="32"/>
        <w:autoSpaceDE w:val="0"/>
        <w:autoSpaceDN w:val="0"/>
        <w:adjustRightInd w:val="0"/>
        <w:snapToGrid w:val="0"/>
        <w:spacing w:line="560" w:lineRule="exact"/>
        <w:ind w:left="964" w:firstLine="64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4.合格的货物和服务</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4.1 供应商提供的货物应当符合采购文件的要求，并且其质量完全符合国家标准、行业标准或地方标准，均有标准的以高（严格）者为准。没有国家标准、行业标准和企业标准的，按照通常标准或者符合采购目的的特定标准确定。</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4.2 供应商所提供的服务应当没有侵犯任何第三方的知识产权、技术秘密等合法权利。</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4.3 根据《财政部、发展改革委、生态环境部、市场监管总局关于调整优化节能产品、环境标志产品政府采购执行机制的通知》（财库〔2019〕9号）要求，采购属于政府强制采购产品类别的，该产品必须具有国家确定的认证机构出具的、处于有效期之内的节能产品或环境标志产品认证证书，否则其投标将被拒绝。</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color w:val="333333"/>
          <w:sz w:val="32"/>
          <w:szCs w:val="32"/>
          <w:shd w:val="clear" w:color="auto" w:fill="FFFFFF"/>
        </w:rPr>
        <w:t xml:space="preserve">     4.4 根据《强制性产品认证管理规定》（质检总局第117号令）要求，</w:t>
      </w:r>
      <w:r>
        <w:rPr>
          <w:rFonts w:hint="eastAsia" w:ascii="仿宋_GB2312" w:hAnsi="仿宋_GB2312" w:eastAsia="仿宋_GB2312" w:cs="仿宋_GB2312"/>
          <w:kern w:val="0"/>
          <w:sz w:val="32"/>
          <w:szCs w:val="32"/>
        </w:rPr>
        <w:t>如供应商所投产品被列入《中华人民共和国实施强制性产品认证的产品目录》，则该产品应具备国家认监委指定强制性产品认证机构颁发的《中国国家强制性产品认证证书》（CCC 认证）。供应商不能提供超出此目录范畴外的替代品。</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4.5 根据财政部、工业和信息化部、国家质检总局、国家认监委联合发布</w:t>
      </w:r>
      <w:bookmarkStart w:id="1" w:name="baidusnap0"/>
      <w:bookmarkEnd w:id="1"/>
      <w:r>
        <w:rPr>
          <w:rFonts w:hint="eastAsia" w:ascii="仿宋_GB2312" w:hAnsi="仿宋_GB2312" w:eastAsia="仿宋_GB2312" w:cs="仿宋_GB2312"/>
          <w:kern w:val="0"/>
          <w:sz w:val="32"/>
          <w:szCs w:val="32"/>
        </w:rPr>
        <w:t>《关于信息安全产品实施政府采购的通知》（财库[208]48号）要求，供应商所投产品如被列入《信息安全产品强制性认证目录》，则该产品应具备中国信息安全认证中心颁发的《</w:t>
      </w:r>
      <w:r>
        <w:fldChar w:fldCharType="begin"/>
      </w:r>
      <w:r>
        <w:instrText xml:space="preserve">HYPERLINK "http://www.cnca.gov.cn/cnca/zwxx/ggxx/images/2010/07/19/A6C32D2A507AC2A38326896013A67542.doc" \t "_blank" </w:instrText>
      </w:r>
      <w:r>
        <w:fldChar w:fldCharType="separate"/>
      </w:r>
      <w:r>
        <w:rPr>
          <w:rFonts w:hint="eastAsia" w:ascii="仿宋_GB2312" w:hAnsi="仿宋_GB2312" w:eastAsia="仿宋_GB2312" w:cs="仿宋_GB2312"/>
          <w:kern w:val="0"/>
          <w:sz w:val="32"/>
          <w:szCs w:val="32"/>
        </w:rPr>
        <w:t>中国国家信息安全产品认证证书</w:t>
      </w:r>
      <w:r>
        <w:fldChar w:fldCharType="end"/>
      </w:r>
      <w:r>
        <w:rPr>
          <w:rFonts w:hint="eastAsia" w:ascii="仿宋_GB2312" w:hAnsi="仿宋_GB2312" w:eastAsia="仿宋_GB2312" w:cs="仿宋_GB2312"/>
          <w:kern w:val="0"/>
          <w:sz w:val="32"/>
          <w:szCs w:val="32"/>
        </w:rPr>
        <w:t>》。供应商不能提供超出此目录范畴外的替代品。</w:t>
      </w: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5.</w:t>
      </w:r>
      <w:r>
        <w:rPr>
          <w:rFonts w:hint="eastAsia" w:ascii="仿宋_GB2312" w:hAnsi="仿宋_GB2312" w:eastAsia="仿宋_GB2312" w:cs="仿宋_GB2312"/>
          <w:b/>
          <w:kern w:val="0"/>
          <w:sz w:val="32"/>
          <w:szCs w:val="32"/>
          <w:lang w:val="en-US" w:eastAsia="zh-CN"/>
        </w:rPr>
        <w:t>评审</w:t>
      </w:r>
      <w:r>
        <w:rPr>
          <w:rFonts w:hint="eastAsia" w:ascii="仿宋_GB2312" w:hAnsi="仿宋_GB2312" w:eastAsia="仿宋_GB2312" w:cs="仿宋_GB2312"/>
          <w:b/>
          <w:kern w:val="0"/>
          <w:sz w:val="32"/>
          <w:szCs w:val="32"/>
        </w:rPr>
        <w:t>费用</w:t>
      </w:r>
    </w:p>
    <w:p>
      <w:pPr>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不论采购的结果如何，供应商均应自行承担所有与</w:t>
      </w: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rPr>
        <w:t>（包 括前期论证</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后期检测</w:t>
      </w:r>
      <w:r>
        <w:rPr>
          <w:rFonts w:hint="eastAsia" w:ascii="仿宋_GB2312" w:hAnsi="仿宋_GB2312" w:eastAsia="仿宋_GB2312" w:cs="仿宋_GB2312"/>
          <w:kern w:val="0"/>
          <w:sz w:val="32"/>
          <w:szCs w:val="32"/>
        </w:rPr>
        <w:t>）有关的全部费用，采购人在任何情况下均无义务和责任承担这些费用。</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6.其他</w:t>
      </w:r>
    </w:p>
    <w:p>
      <w:pPr>
        <w:autoSpaceDE w:val="0"/>
        <w:autoSpaceDN w:val="0"/>
        <w:adjustRightInd w:val="0"/>
        <w:snapToGrid w:val="0"/>
        <w:spacing w:line="560" w:lineRule="exact"/>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本“供应商须知”的条款如与“采购邀请”、“采购需求”、“供应商须知前附表”和“对响应文件审查与评审”就同一内容的表述不一致的，以“采购邀请”、“ 采购需求”、“供应商须知前附表”和“对响应文件审查与评审”中规定的内容为准。</w:t>
      </w: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二、采购文件说明</w:t>
      </w:r>
    </w:p>
    <w:p>
      <w:pPr>
        <w:pStyle w:val="32"/>
        <w:autoSpaceDE w:val="0"/>
        <w:autoSpaceDN w:val="0"/>
        <w:adjustRightInd w:val="0"/>
        <w:snapToGrid w:val="0"/>
        <w:spacing w:line="560" w:lineRule="exact"/>
        <w:ind w:firstLine="64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7.采购文件构成</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 1 采购文件由以下部分组成：</w:t>
      </w:r>
    </w:p>
    <w:p>
      <w:pPr>
        <w:autoSpaceDE w:val="0"/>
        <w:autoSpaceDN w:val="0"/>
        <w:adjustRightInd w:val="0"/>
        <w:snapToGrid w:val="0"/>
        <w:spacing w:line="560" w:lineRule="exact"/>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（1）采购邀请</w:t>
      </w:r>
    </w:p>
    <w:p>
      <w:pPr>
        <w:autoSpaceDE w:val="0"/>
        <w:autoSpaceDN w:val="0"/>
        <w:adjustRightInd w:val="0"/>
        <w:snapToGrid w:val="0"/>
        <w:spacing w:line="560" w:lineRule="exact"/>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（2）采购需求</w:t>
      </w:r>
    </w:p>
    <w:p>
      <w:pPr>
        <w:autoSpaceDE w:val="0"/>
        <w:autoSpaceDN w:val="0"/>
        <w:adjustRightInd w:val="0"/>
        <w:snapToGrid w:val="0"/>
        <w:spacing w:line="560" w:lineRule="exact"/>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（3）供应商须知</w:t>
      </w:r>
    </w:p>
    <w:p>
      <w:pPr>
        <w:autoSpaceDE w:val="0"/>
        <w:autoSpaceDN w:val="0"/>
        <w:adjustRightInd w:val="0"/>
        <w:snapToGrid w:val="0"/>
        <w:spacing w:line="560" w:lineRule="exact"/>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（4）合同书格式及合同条款</w:t>
      </w:r>
    </w:p>
    <w:p>
      <w:pPr>
        <w:autoSpaceDE w:val="0"/>
        <w:autoSpaceDN w:val="0"/>
        <w:adjustRightInd w:val="0"/>
        <w:snapToGrid w:val="0"/>
        <w:spacing w:line="560" w:lineRule="exact"/>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（5）响应文件有关格式</w:t>
      </w:r>
    </w:p>
    <w:p>
      <w:pPr>
        <w:autoSpaceDE w:val="0"/>
        <w:autoSpaceDN w:val="0"/>
        <w:adjustRightInd w:val="0"/>
        <w:snapToGrid w:val="0"/>
        <w:spacing w:line="560" w:lineRule="exact"/>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（6）本项目采购文件的澄清、答复、修改、补充内容（如有的话）</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 2 供应商应认真阅读、并充分理解采购文件的全部内容（包括所有的补充、修改内容、重要事项、格式、条款和技术规范、参数及要求等），按采购文件要求和规定编制响应文件，并保证所提供的全部资料的真实性，否则有可能导致响应被拒绝，其风险由供应商自行承担。</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 3 供应商应认真了解本次采购的具体工作要求、工作范围以及职责，了解一切可能影响响应报价的资料。一经成交，不得以不完全了解项目要求、项目情况等为借口而提出额外补偿等要求，否则，由此引起的一切后果由成交供应商负责。</w:t>
      </w:r>
    </w:p>
    <w:p>
      <w:pPr>
        <w:pStyle w:val="32"/>
        <w:autoSpaceDE w:val="0"/>
        <w:autoSpaceDN w:val="0"/>
        <w:adjustRightInd w:val="0"/>
        <w:snapToGrid w:val="0"/>
        <w:spacing w:line="560" w:lineRule="exact"/>
        <w:ind w:firstLine="0" w:firstLineChars="0"/>
        <w:contextualSpacing/>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lang w:val="en-US" w:eastAsia="zh-CN"/>
        </w:rPr>
        <w:t xml:space="preserve">   </w:t>
      </w:r>
      <w:r>
        <w:rPr>
          <w:rFonts w:hint="eastAsia" w:ascii="仿宋_GB2312" w:hAnsi="仿宋_GB2312" w:eastAsia="仿宋_GB2312" w:cs="仿宋_GB2312"/>
          <w:b/>
          <w:kern w:val="0"/>
          <w:sz w:val="32"/>
          <w:szCs w:val="32"/>
        </w:rPr>
        <w:t xml:space="preserve"> 8. 采购文件的澄清或修改</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 1 在响应截止期前，无论出于何种原因，采购人可主动地或在解答供应商提出的澄清问题时对采购文件进行修改。</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 2 采购人可以对已发出的采购文件进行必要的澄清或者修改。澄清或者修改的内容可能影响响应文件编制的，采购人将在响应文件提交截止之日</w:t>
      </w:r>
      <w:r>
        <w:rPr>
          <w:rFonts w:hint="eastAsia" w:ascii="仿宋_GB2312" w:hAnsi="仿宋_GB2312" w:eastAsia="仿宋_GB2312" w:cs="仿宋_GB2312"/>
          <w:color w:val="auto"/>
          <w:kern w:val="0"/>
          <w:sz w:val="32"/>
          <w:szCs w:val="32"/>
        </w:rPr>
        <w:t>1</w:t>
      </w:r>
      <w:r>
        <w:rPr>
          <w:rFonts w:hint="eastAsia" w:ascii="仿宋_GB2312" w:hAnsi="仿宋_GB2312" w:eastAsia="仿宋_GB2312" w:cs="仿宋_GB2312"/>
          <w:kern w:val="0"/>
          <w:sz w:val="32"/>
          <w:szCs w:val="32"/>
        </w:rPr>
        <w:t>个工作日前，在许昌市公安局门户网站发布更正公告。</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 3 澄清或修改公告的内容为采购文件的组成部分，并对供应商具有约束力。当采购文件与澄清或修改公告就同一内容的表述不一致时，以最后发出的文件内容为准。</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 4 如果澄清或者修改发出的时间距规定的响应截止时间不足3个工作日的，采购人将顺延提交响应文件的截止时间。</w:t>
      </w: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三、响应文件的编制</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9. 响应文件的语言及计量单位</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 1 供应商提交的响应文件以及供应商与采购人就有关采购事宜的所有来往书面文件均应使用中文。除签名、盖章、专用名称等特殊情形外，以中文以外的文字表述的响应文件视同未提供。</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 2 响应文件计量单位，采购文件已有明确规定的，使用采购文件规定的计量单位；采购文件没有规定的，一律采用中华人民共和国法定计量单位。</w:t>
      </w:r>
    </w:p>
    <w:p>
      <w:pPr>
        <w:pStyle w:val="32"/>
        <w:autoSpaceDE w:val="0"/>
        <w:autoSpaceDN w:val="0"/>
        <w:adjustRightInd w:val="0"/>
        <w:snapToGrid w:val="0"/>
        <w:spacing w:line="560" w:lineRule="exact"/>
        <w:ind w:left="964" w:firstLine="64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10. 报价</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 1 本次</w:t>
      </w: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rPr>
        <w:t>项目的报价均以人民币为计算单位。</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 2 采购人不得向供应商索要或者接受其给予的赠品、回扣或者与采购无关的其他商品、服务。</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 3 供应商应对项目要求的全部内容进行报价，少报漏报将导致其响应为非实质性响应予以拒绝。</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 4 供应商应当按照国家相关规定，结合自身服务水平和承受能力进行报价。响应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 5 本项目所涉及的运输、施工、安装、集成、调试、验收、备品和工具等费用均包含在响应报价中。</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 6 报价不得高于本项目预算金额，且不低于成本价。供应商的响应报价高于预算金额（项目控制金额上限）的，该供应商的响应文件将被视为非实质性响应予以拒绝。</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 7 最低报价不能做为成交的保证。</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b/>
          <w:kern w:val="0"/>
          <w:sz w:val="32"/>
          <w:szCs w:val="32"/>
        </w:rPr>
      </w:pP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11.响应文件有效期</w:t>
      </w:r>
    </w:p>
    <w:p>
      <w:pPr>
        <w:pStyle w:val="32"/>
        <w:autoSpaceDE w:val="0"/>
        <w:autoSpaceDN w:val="0"/>
        <w:adjustRightInd w:val="0"/>
        <w:snapToGrid w:val="0"/>
        <w:spacing w:line="560" w:lineRule="exact"/>
        <w:ind w:firstLine="640"/>
        <w:contextualSpacing/>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11. 1 响应文件有效期从提交响应文件的截止之日起算</w:t>
      </w:r>
      <w:r>
        <w:rPr>
          <w:rFonts w:hint="eastAsia" w:ascii="仿宋_GB2312" w:hAnsi="仿宋_GB2312" w:eastAsia="仿宋_GB2312" w:cs="仿宋_GB2312"/>
          <w:color w:val="auto"/>
          <w:sz w:val="32"/>
          <w:szCs w:val="32"/>
        </w:rPr>
        <w:t>60天内</w:t>
      </w:r>
      <w:r>
        <w:rPr>
          <w:rFonts w:hint="eastAsia" w:ascii="仿宋_GB2312" w:hAnsi="仿宋_GB2312" w:eastAsia="仿宋_GB2312" w:cs="仿宋_GB2312"/>
          <w:color w:val="auto"/>
          <w:kern w:val="0"/>
          <w:sz w:val="32"/>
          <w:szCs w:val="32"/>
        </w:rPr>
        <w:t>。响应文件中承诺的有效期应当不少于文件要求的有效期。响应文件有效期比采购文件规定短的属于非实质性响应，将被认定为报价无效。</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 2 采购人可根据实际情况，在原报价有效期截止之前，征询供应商是否同意延长响应文件的有效期，供应商同意延长的须作出书面答复。在延长的报价有效期内，供应商将不会被要求和允许修正其报价。</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 3 成交供应商的响应文件作为项目合同的附件，其有效期至成交供应商全部合同义务履行完毕为止。</w:t>
      </w:r>
    </w:p>
    <w:p>
      <w:pPr>
        <w:pStyle w:val="32"/>
        <w:autoSpaceDE w:val="0"/>
        <w:autoSpaceDN w:val="0"/>
        <w:adjustRightInd w:val="0"/>
        <w:snapToGrid w:val="0"/>
        <w:spacing w:line="560" w:lineRule="exact"/>
        <w:ind w:left="964" w:firstLine="64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12.响应文件构成</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 1 响应文件的构成应符合法律法规及采购文件的要求。</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 2 供应商应当按照采购文件的要求编制响应文件。响应文件应当对采购文件提出的要求和条件作出明确响应。</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 3 响应文件由资格证明材料、符合性证明材料、其它材料等组成。</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 4 供应商根据采购文件的规定和采购项目的实际情况，拟在成交后将成交项目的非主体、非关键性工作分包的，应当在响应文件中载明分包承担主体，分包承担主体应当具备相应资质条件且不得再次分包。</w:t>
      </w:r>
    </w:p>
    <w:p>
      <w:pPr>
        <w:autoSpaceDE w:val="0"/>
        <w:autoSpaceDN w:val="0"/>
        <w:adjustRightInd w:val="0"/>
        <w:snapToGrid w:val="0"/>
        <w:spacing w:line="560" w:lineRule="exact"/>
        <w:ind w:left="964" w:firstLine="640" w:firstLineChars="20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 xml:space="preserve"> 13.响应文件格式</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bCs/>
          <w:kern w:val="0"/>
          <w:sz w:val="32"/>
          <w:szCs w:val="32"/>
        </w:rPr>
        <w:t xml:space="preserve">13. 1 </w:t>
      </w:r>
      <w:r>
        <w:rPr>
          <w:rFonts w:hint="eastAsia" w:ascii="仿宋_GB2312" w:hAnsi="仿宋_GB2312" w:eastAsia="仿宋_GB2312" w:cs="仿宋_GB2312"/>
          <w:kern w:val="0"/>
          <w:sz w:val="32"/>
          <w:szCs w:val="32"/>
        </w:rPr>
        <w:t>响应文件应参照采购文件第七部分（响应文件有关格式）的内容要求、编排顺序和格式要求，供应商应按照以上要求将响应文件以A4幅面编上唯一的连贯页码，并在响应文件封面上注明：所投项目名称、项目编号、供应商名称、日期等字样。</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 2 供应商应按采购文件提供的格式编写响应文件。采购文件未提供标准格式的供应商可自行拟定。</w:t>
      </w:r>
    </w:p>
    <w:p>
      <w:pPr>
        <w:autoSpaceDE w:val="0"/>
        <w:autoSpaceDN w:val="0"/>
        <w:adjustRightInd w:val="0"/>
        <w:snapToGrid w:val="0"/>
        <w:spacing w:line="560" w:lineRule="exact"/>
        <w:ind w:left="420" w:firstLine="640" w:firstLineChars="20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14.</w:t>
      </w:r>
      <w:r>
        <w:rPr>
          <w:rFonts w:hint="eastAsia" w:ascii="仿宋_GB2312" w:hAnsi="仿宋_GB2312" w:eastAsia="仿宋_GB2312" w:cs="仿宋_GB2312"/>
          <w:b/>
          <w:kern w:val="0"/>
          <w:sz w:val="32"/>
          <w:szCs w:val="32"/>
          <w:lang w:val="en-US" w:eastAsia="zh-CN"/>
        </w:rPr>
        <w:t>采购</w:t>
      </w:r>
      <w:r>
        <w:rPr>
          <w:rFonts w:hint="eastAsia" w:ascii="仿宋_GB2312" w:hAnsi="仿宋_GB2312" w:eastAsia="仿宋_GB2312" w:cs="仿宋_GB2312"/>
          <w:b/>
          <w:kern w:val="0"/>
          <w:sz w:val="32"/>
          <w:szCs w:val="32"/>
        </w:rPr>
        <w:t>保证金</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14. 1 本项目不收取</w:t>
      </w: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rPr>
        <w:t>保证金。</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14. 2 供应商应提供</w:t>
      </w: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rPr>
        <w:t>承诺函。</w:t>
      </w:r>
    </w:p>
    <w:p>
      <w:pPr>
        <w:pStyle w:val="32"/>
        <w:autoSpaceDE w:val="0"/>
        <w:autoSpaceDN w:val="0"/>
        <w:adjustRightInd w:val="0"/>
        <w:snapToGrid w:val="0"/>
        <w:spacing w:line="560" w:lineRule="exact"/>
        <w:ind w:left="964" w:firstLine="64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15.采购文件的数量和签署盖章</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15. 1 供应商应提交</w:t>
      </w:r>
      <w:r>
        <w:rPr>
          <w:rFonts w:hint="eastAsia" w:ascii="仿宋_GB2312" w:hAnsi="仿宋_GB2312" w:eastAsia="仿宋_GB2312" w:cs="仿宋_GB2312"/>
          <w:sz w:val="32"/>
          <w:szCs w:val="32"/>
        </w:rPr>
        <w:t>纸质响应文件</w:t>
      </w:r>
      <w:r>
        <w:rPr>
          <w:rFonts w:hint="eastAsia" w:ascii="仿宋_GB2312" w:hAnsi="仿宋_GB2312" w:eastAsia="仿宋_GB2312" w:cs="仿宋_GB2312"/>
          <w:color w:val="auto"/>
          <w:sz w:val="32"/>
          <w:szCs w:val="32"/>
        </w:rPr>
        <w:t>（一正两副三份）</w:t>
      </w:r>
      <w:r>
        <w:rPr>
          <w:rFonts w:hint="eastAsia" w:ascii="仿宋_GB2312" w:hAnsi="仿宋_GB2312" w:eastAsia="仿宋_GB2312" w:cs="仿宋_GB2312"/>
          <w:kern w:val="0"/>
          <w:sz w:val="32"/>
          <w:szCs w:val="32"/>
        </w:rPr>
        <w:t>。</w:t>
      </w:r>
    </w:p>
    <w:p>
      <w:pPr>
        <w:pStyle w:val="32"/>
        <w:autoSpaceDE w:val="0"/>
        <w:autoSpaceDN w:val="0"/>
        <w:adjustRightInd w:val="0"/>
        <w:snapToGrid w:val="0"/>
        <w:spacing w:line="560" w:lineRule="exact"/>
        <w:ind w:firstLine="640"/>
        <w:contextualSpacing/>
        <w:rPr>
          <w:rFonts w:ascii="仿宋_GB2312" w:hAnsi="仿宋_GB2312" w:eastAsia="仿宋_GB2312" w:cs="仿宋_GB2312"/>
          <w:sz w:val="32"/>
          <w:szCs w:val="32"/>
          <w:lang w:val="zh-CN"/>
        </w:rPr>
      </w:pPr>
      <w:r>
        <w:rPr>
          <w:rFonts w:hint="eastAsia" w:ascii="仿宋_GB2312" w:hAnsi="仿宋_GB2312" w:eastAsia="仿宋_GB2312" w:cs="仿宋_GB2312"/>
          <w:kern w:val="0"/>
          <w:sz w:val="32"/>
          <w:szCs w:val="32"/>
        </w:rPr>
        <w:t>15. 2 在采购文件中已明示需盖章及签名之处，要求加盖供应商印章和法人印章或授权代表印章。</w:t>
      </w:r>
    </w:p>
    <w:p>
      <w:pPr>
        <w:numPr>
          <w:ilvl w:val="0"/>
          <w:numId w:val="4"/>
        </w:num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响应文件的提交</w:t>
      </w:r>
    </w:p>
    <w:p>
      <w:pPr>
        <w:tabs>
          <w:tab w:val="left" w:pos="1260"/>
        </w:tabs>
        <w:autoSpaceDE w:val="0"/>
        <w:autoSpaceDN w:val="0"/>
        <w:adjustRightInd w:val="0"/>
        <w:snapToGrid w:val="0"/>
        <w:spacing w:line="560" w:lineRule="exact"/>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16.</w:t>
      </w:r>
      <w:r>
        <w:rPr>
          <w:rFonts w:hint="eastAsia" w:ascii="仿宋_GB2312" w:hAnsi="仿宋_GB2312" w:eastAsia="仿宋_GB2312" w:cs="仿宋_GB2312"/>
          <w:b/>
          <w:kern w:val="0"/>
          <w:sz w:val="32"/>
          <w:szCs w:val="32"/>
          <w:lang w:val="en-US" w:eastAsia="zh-CN"/>
        </w:rPr>
        <w:t>采购</w:t>
      </w:r>
      <w:r>
        <w:rPr>
          <w:rFonts w:hint="eastAsia" w:ascii="仿宋_GB2312" w:hAnsi="仿宋_GB2312" w:eastAsia="仿宋_GB2312" w:cs="仿宋_GB2312"/>
          <w:b/>
          <w:kern w:val="0"/>
          <w:sz w:val="32"/>
          <w:szCs w:val="32"/>
        </w:rPr>
        <w:t>响应截止时间</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16. 1 供应商必须在“采购邀请”中规定的响应截止时间前，将</w:t>
      </w:r>
      <w:r>
        <w:rPr>
          <w:rFonts w:hint="eastAsia" w:ascii="仿宋_GB2312" w:hAnsi="仿宋_GB2312" w:eastAsia="仿宋_GB2312" w:cs="仿宋_GB2312"/>
          <w:sz w:val="32"/>
          <w:szCs w:val="32"/>
        </w:rPr>
        <w:t>密封好的纸质响应文件在开标现场递交采购人</w:t>
      </w:r>
      <w:r>
        <w:rPr>
          <w:rFonts w:hint="eastAsia" w:ascii="仿宋_GB2312" w:hAnsi="仿宋_GB2312" w:eastAsia="仿宋_GB2312" w:cs="仿宋_GB2312"/>
          <w:kern w:val="0"/>
          <w:sz w:val="32"/>
          <w:szCs w:val="32"/>
        </w:rPr>
        <w:t>。</w:t>
      </w:r>
      <w:r>
        <w:rPr>
          <w:rFonts w:hint="eastAsia" w:ascii="仿宋_GB2312" w:hAnsi="仿宋_GB2312" w:eastAsia="仿宋_GB2312" w:cs="仿宋_GB2312"/>
          <w:sz w:val="32"/>
          <w:szCs w:val="32"/>
        </w:rPr>
        <w:t>在提交截止时间以后递交的响应文件，</w:t>
      </w:r>
      <w:r>
        <w:rPr>
          <w:rFonts w:hint="eastAsia" w:ascii="仿宋_GB2312" w:hAnsi="仿宋_GB2312" w:eastAsia="仿宋_GB2312" w:cs="仿宋_GB2312"/>
          <w:kern w:val="0"/>
          <w:sz w:val="32"/>
          <w:szCs w:val="32"/>
        </w:rPr>
        <w:t>采购人</w:t>
      </w:r>
      <w:r>
        <w:rPr>
          <w:rFonts w:hint="eastAsia" w:ascii="仿宋_GB2312" w:hAnsi="仿宋_GB2312" w:eastAsia="仿宋_GB2312" w:cs="仿宋_GB2312"/>
          <w:sz w:val="32"/>
          <w:szCs w:val="32"/>
        </w:rPr>
        <w:t>将予以拒绝。</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16. 2 采购人可以按本须知第8条规定，通过修改采购文件自行决定酌情延长响应截止期。在此情况下，采购人和供应商受响应截止期制约的所有权利和义务均应延长至新的截止日期和时间。供应商按采购人修改通知规定的时间递交响应文件。</w:t>
      </w:r>
    </w:p>
    <w:p>
      <w:pPr>
        <w:pStyle w:val="32"/>
        <w:autoSpaceDE w:val="0"/>
        <w:autoSpaceDN w:val="0"/>
        <w:adjustRightInd w:val="0"/>
        <w:snapToGrid w:val="0"/>
        <w:spacing w:line="560" w:lineRule="exact"/>
        <w:ind w:left="964" w:firstLine="64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17.迟交的响应文件</w:t>
      </w:r>
    </w:p>
    <w:p>
      <w:pPr>
        <w:autoSpaceDE w:val="0"/>
        <w:autoSpaceDN w:val="0"/>
        <w:adjustRightInd w:val="0"/>
        <w:snapToGrid w:val="0"/>
        <w:spacing w:line="560" w:lineRule="exact"/>
        <w:ind w:firstLine="640" w:firstLineChars="20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响应文件截止时间之后递交的响应文件，采购人将拒绝接收。</w:t>
      </w:r>
    </w:p>
    <w:p>
      <w:pPr>
        <w:autoSpaceDE w:val="0"/>
        <w:autoSpaceDN w:val="0"/>
        <w:adjustRightInd w:val="0"/>
        <w:snapToGrid w:val="0"/>
        <w:spacing w:line="560" w:lineRule="exact"/>
        <w:ind w:left="964" w:firstLine="640" w:firstLineChars="20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18.响应文件的修改和撤回</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18. 1 供应商在响应截止时间前，对所提交的响应文件进行补充、修改或者撤回的，须书面通知采购人。</w:t>
      </w:r>
    </w:p>
    <w:p>
      <w:pPr>
        <w:autoSpaceDE w:val="0"/>
        <w:autoSpaceDN w:val="0"/>
        <w:adjustRightInd w:val="0"/>
        <w:snapToGrid w:val="0"/>
        <w:spacing w:line="560" w:lineRule="exact"/>
        <w:ind w:firstLine="640" w:firstLineChars="20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18. 2 供应商应当在响应截止时间前完成响应文件的提交，可以补充、修改或撤回。响应截止时间前未完成响应文件提交的，视为撤回响应文件。</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18. 3 供应商补充、修改的内容并作为响应文件的组成部分。补充或修改应当按采购文件要求签署、盖章、提交，并应注明“修改”或“补充”字样。</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18. 4 供应商不得在响应有效期内撤销响应文件，否则供应商将承担违背响应承诺的责任追究。</w:t>
      </w:r>
    </w:p>
    <w:p>
      <w:pPr>
        <w:autoSpaceDE w:val="0"/>
        <w:autoSpaceDN w:val="0"/>
        <w:adjustRightInd w:val="0"/>
        <w:snapToGrid w:val="0"/>
        <w:spacing w:line="560" w:lineRule="exact"/>
        <w:ind w:left="420" w:firstLine="640" w:firstLineChars="20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19.除供应商须知前附表另有规定外，供应商所提交的响应文件不予退还。</w:t>
      </w:r>
    </w:p>
    <w:p>
      <w:pPr>
        <w:autoSpaceDE w:val="0"/>
        <w:autoSpaceDN w:val="0"/>
        <w:adjustRightInd w:val="0"/>
        <w:snapToGrid w:val="0"/>
        <w:spacing w:line="560" w:lineRule="exact"/>
        <w:ind w:firstLine="640" w:firstLineChars="200"/>
        <w:contextualSpacing/>
        <w:rPr>
          <w:rFonts w:ascii="仿宋_GB2312" w:hAnsi="仿宋_GB2312" w:eastAsia="仿宋_GB2312" w:cs="仿宋_GB2312"/>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五、评审</w:t>
      </w:r>
    </w:p>
    <w:p>
      <w:pPr>
        <w:pStyle w:val="32"/>
        <w:autoSpaceDE w:val="0"/>
        <w:autoSpaceDN w:val="0"/>
        <w:adjustRightInd w:val="0"/>
        <w:snapToGrid w:val="0"/>
        <w:spacing w:line="560" w:lineRule="exact"/>
        <w:ind w:firstLine="64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20. </w:t>
      </w:r>
      <w:r>
        <w:rPr>
          <w:rFonts w:hint="eastAsia" w:ascii="仿宋_GB2312" w:hAnsi="仿宋_GB2312" w:eastAsia="仿宋_GB2312" w:cs="仿宋_GB2312"/>
          <w:b/>
          <w:kern w:val="0"/>
          <w:sz w:val="32"/>
          <w:szCs w:val="32"/>
          <w:lang w:val="en-US" w:eastAsia="zh-CN"/>
        </w:rPr>
        <w:t>评审</w:t>
      </w:r>
      <w:r>
        <w:rPr>
          <w:rFonts w:hint="eastAsia" w:ascii="仿宋_GB2312" w:hAnsi="仿宋_GB2312" w:eastAsia="仿宋_GB2312" w:cs="仿宋_GB2312"/>
          <w:b/>
          <w:kern w:val="0"/>
          <w:sz w:val="32"/>
          <w:szCs w:val="32"/>
        </w:rPr>
        <w:t>小组组成</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采购人将依法组建</w:t>
      </w:r>
      <w:r>
        <w:rPr>
          <w:rFonts w:hint="eastAsia" w:ascii="仿宋_GB2312" w:hAnsi="仿宋_GB2312" w:eastAsia="仿宋_GB2312" w:cs="仿宋_GB2312"/>
          <w:kern w:val="0"/>
          <w:sz w:val="32"/>
          <w:szCs w:val="32"/>
          <w:lang w:val="en-US" w:eastAsia="zh-CN"/>
        </w:rPr>
        <w:t>评审</w:t>
      </w:r>
      <w:r>
        <w:rPr>
          <w:rFonts w:hint="eastAsia" w:ascii="仿宋_GB2312" w:hAnsi="仿宋_GB2312" w:eastAsia="仿宋_GB2312" w:cs="仿宋_GB2312"/>
          <w:kern w:val="0"/>
          <w:sz w:val="32"/>
          <w:szCs w:val="32"/>
        </w:rPr>
        <w:t>小组，</w:t>
      </w:r>
      <w:r>
        <w:rPr>
          <w:rFonts w:hint="eastAsia" w:ascii="仿宋_GB2312" w:hAnsi="仿宋_GB2312" w:eastAsia="仿宋_GB2312" w:cs="仿宋_GB2312"/>
          <w:kern w:val="0"/>
          <w:sz w:val="32"/>
          <w:szCs w:val="32"/>
          <w:lang w:val="en-US" w:eastAsia="zh-CN"/>
        </w:rPr>
        <w:t>评审</w:t>
      </w:r>
      <w:r>
        <w:rPr>
          <w:rFonts w:hint="eastAsia" w:ascii="仿宋_GB2312" w:hAnsi="仿宋_GB2312" w:eastAsia="仿宋_GB2312" w:cs="仿宋_GB2312"/>
          <w:kern w:val="0"/>
          <w:sz w:val="32"/>
          <w:szCs w:val="32"/>
        </w:rPr>
        <w:t>小组</w:t>
      </w:r>
      <w:r>
        <w:rPr>
          <w:rFonts w:hint="eastAsia" w:ascii="仿宋_GB2312" w:hAnsi="仿宋_GB2312" w:eastAsia="仿宋_GB2312" w:cs="仿宋_GB2312"/>
          <w:sz w:val="32"/>
          <w:szCs w:val="32"/>
        </w:rPr>
        <w:t>由采购人代表和</w:t>
      </w:r>
      <w:r>
        <w:rPr>
          <w:rFonts w:hint="eastAsia" w:ascii="仿宋_GB2312" w:hAnsi="仿宋_GB2312" w:eastAsia="仿宋_GB2312" w:cs="仿宋_GB2312"/>
          <w:kern w:val="0"/>
          <w:sz w:val="32"/>
          <w:szCs w:val="32"/>
        </w:rPr>
        <w:t>从许昌市公安局政府采购装备评审专家库中随机抽取的</w:t>
      </w:r>
      <w:r>
        <w:rPr>
          <w:rFonts w:hint="eastAsia" w:ascii="仿宋_GB2312" w:hAnsi="仿宋_GB2312" w:eastAsia="仿宋_GB2312" w:cs="仿宋_GB2312"/>
          <w:sz w:val="32"/>
          <w:szCs w:val="32"/>
        </w:rPr>
        <w:t>评审专家共3人以上单数组成</w:t>
      </w:r>
      <w:r>
        <w:rPr>
          <w:rFonts w:hint="eastAsia" w:ascii="仿宋_GB2312" w:hAnsi="仿宋_GB2312" w:eastAsia="仿宋_GB2312" w:cs="仿宋_GB2312"/>
          <w:kern w:val="0"/>
          <w:sz w:val="32"/>
          <w:szCs w:val="32"/>
        </w:rPr>
        <w:t>。</w:t>
      </w:r>
    </w:p>
    <w:p>
      <w:pPr>
        <w:autoSpaceDE w:val="0"/>
        <w:autoSpaceDN w:val="0"/>
        <w:adjustRightInd w:val="0"/>
        <w:snapToGrid w:val="0"/>
        <w:spacing w:line="560" w:lineRule="exact"/>
        <w:ind w:left="420" w:firstLine="640" w:firstLineChars="20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firstLine="64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21. 资格审查和符合性审查</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21. 1 资格审查：</w:t>
      </w: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rPr>
        <w:t>小组依据有关法律法规和采购文件的规定对供应商的资格进行审查。</w:t>
      </w: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numPr>
          <w:ilvl w:val="0"/>
          <w:numId w:val="5"/>
        </w:numPr>
        <w:autoSpaceDE w:val="0"/>
        <w:autoSpaceDN w:val="0"/>
        <w:adjustRightInd w:val="0"/>
        <w:snapToGrid w:val="0"/>
        <w:spacing w:line="560" w:lineRule="exact"/>
        <w:ind w:firstLine="640"/>
        <w:contextualSpacing/>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 符合性审查：依据采购文件的规定，从响应文件的有效性、完整性和对采购文件的响应程度进行审查，以确定是否对采购文件的全部实质性要求作出响应。</w:t>
      </w:r>
    </w:p>
    <w:p>
      <w:pPr>
        <w:pStyle w:val="32"/>
        <w:numPr>
          <w:ilvl w:val="0"/>
          <w:numId w:val="0"/>
        </w:numPr>
        <w:autoSpaceDE w:val="0"/>
        <w:autoSpaceDN w:val="0"/>
        <w:adjustRightInd w:val="0"/>
        <w:snapToGrid w:val="0"/>
        <w:spacing w:line="560" w:lineRule="exact"/>
        <w:ind w:firstLine="640"/>
        <w:contextualSpacing/>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21.3评分标准</w:t>
      </w:r>
    </w:p>
    <w:tbl>
      <w:tblPr>
        <w:tblStyle w:val="24"/>
        <w:tblW w:w="89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915"/>
        <w:gridCol w:w="7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6" w:type="dxa"/>
            <w:tcBorders>
              <w:top w:val="single" w:color="auto" w:sz="4" w:space="0"/>
              <w:left w:val="single" w:color="auto" w:sz="4" w:space="0"/>
              <w:bottom w:val="single" w:color="auto" w:sz="4" w:space="0"/>
              <w:right w:val="single" w:color="auto" w:sz="4" w:space="0"/>
              <w:tl2br w:val="nil"/>
              <w:tr2bl w:val="nil"/>
            </w:tcBorders>
            <w:noWrap/>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leftChars="0" w:right="0" w:firstLine="0" w:firstLineChars="0"/>
              <w:jc w:val="both"/>
              <w:textAlignment w:val="auto"/>
              <w:rPr>
                <w:rFonts w:hint="eastAsia" w:ascii="宋体" w:hAnsi="宋体" w:eastAsia="宋体" w:cs="宋体"/>
                <w:color w:val="auto"/>
                <w:kern w:val="2"/>
                <w:sz w:val="21"/>
                <w:szCs w:val="22"/>
                <w:lang w:val="en-US" w:eastAsia="zh-CN" w:bidi="ar-SA"/>
              </w:rPr>
            </w:pPr>
          </w:p>
        </w:tc>
        <w:tc>
          <w:tcPr>
            <w:tcW w:w="915" w:type="dxa"/>
            <w:tcBorders>
              <w:top w:val="single" w:color="auto" w:sz="4" w:space="0"/>
              <w:left w:val="single" w:color="auto" w:sz="4" w:space="0"/>
              <w:bottom w:val="single" w:color="auto" w:sz="4" w:space="0"/>
              <w:right w:val="single" w:color="auto" w:sz="4" w:space="0"/>
              <w:tl2br w:val="nil"/>
              <w:tr2bl w:val="nil"/>
            </w:tcBorders>
            <w:noWrap/>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right="0" w:firstLine="0" w:firstLineChars="0"/>
              <w:jc w:val="both"/>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分值构成</w:t>
            </w:r>
          </w:p>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leftChars="0" w:right="0" w:firstLine="0" w:firstLineChars="0"/>
              <w:jc w:val="both"/>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（总分100分）</w:t>
            </w:r>
          </w:p>
        </w:tc>
        <w:tc>
          <w:tcPr>
            <w:tcW w:w="7205" w:type="dxa"/>
            <w:tcBorders>
              <w:top w:val="single" w:color="auto" w:sz="4" w:space="0"/>
              <w:left w:val="single" w:color="auto" w:sz="4" w:space="0"/>
              <w:bottom w:val="single" w:color="auto" w:sz="4" w:space="0"/>
              <w:right w:val="single" w:color="auto" w:sz="4" w:space="0"/>
              <w:tl2br w:val="nil"/>
              <w:tr2bl w:val="nil"/>
            </w:tcBorders>
            <w:noWrap/>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right="0" w:firstLine="0" w:firstLineChars="0"/>
              <w:jc w:val="both"/>
              <w:textAlignment w:val="auto"/>
              <w:rPr>
                <w:rFonts w:hint="default"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价格分值：30分</w:t>
            </w:r>
          </w:p>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right="0" w:firstLine="0" w:firstLineChars="0"/>
              <w:jc w:val="both"/>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技术部分：44分</w:t>
            </w:r>
          </w:p>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right="0" w:firstLine="0" w:firstLineChars="0"/>
              <w:jc w:val="both"/>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商务部分：26分</w:t>
            </w:r>
          </w:p>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leftChars="0" w:right="0" w:firstLine="0" w:firstLineChars="0"/>
              <w:jc w:val="both"/>
              <w:textAlignment w:val="auto"/>
              <w:rPr>
                <w:rFonts w:hint="eastAsia" w:ascii="宋体" w:hAnsi="宋体" w:eastAsia="宋体" w:cs="宋体"/>
                <w:color w:val="auto"/>
                <w:kern w:val="2"/>
                <w:sz w:val="21"/>
                <w:szCs w:val="2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6" w:type="dxa"/>
            <w:tcBorders>
              <w:top w:val="single" w:color="auto" w:sz="4" w:space="0"/>
              <w:left w:val="single" w:color="auto" w:sz="4" w:space="0"/>
              <w:bottom w:val="single" w:color="auto" w:sz="4" w:space="0"/>
              <w:right w:val="single" w:color="auto" w:sz="4" w:space="0"/>
              <w:tl2br w:val="nil"/>
              <w:tr2bl w:val="nil"/>
            </w:tcBorders>
            <w:noWrap/>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leftChars="0" w:right="0" w:firstLine="0" w:firstLineChars="0"/>
              <w:jc w:val="both"/>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评分项</w:t>
            </w:r>
          </w:p>
        </w:tc>
        <w:tc>
          <w:tcPr>
            <w:tcW w:w="915" w:type="dxa"/>
            <w:tcBorders>
              <w:top w:val="single" w:color="auto" w:sz="4" w:space="0"/>
              <w:left w:val="single" w:color="auto" w:sz="4" w:space="0"/>
              <w:bottom w:val="single" w:color="auto" w:sz="4" w:space="0"/>
              <w:right w:val="single" w:color="auto" w:sz="4" w:space="0"/>
              <w:tl2br w:val="nil"/>
              <w:tr2bl w:val="nil"/>
            </w:tcBorders>
            <w:noWrap/>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leftChars="0" w:right="0" w:firstLine="0" w:firstLineChars="0"/>
              <w:jc w:val="both"/>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评分因素</w:t>
            </w:r>
          </w:p>
        </w:tc>
        <w:tc>
          <w:tcPr>
            <w:tcW w:w="7205" w:type="dxa"/>
            <w:tcBorders>
              <w:top w:val="single" w:color="auto" w:sz="4" w:space="0"/>
              <w:left w:val="single" w:color="auto" w:sz="4" w:space="0"/>
              <w:bottom w:val="single" w:color="auto" w:sz="4" w:space="0"/>
              <w:right w:val="single" w:color="auto" w:sz="4" w:space="0"/>
              <w:tl2br w:val="nil"/>
              <w:tr2bl w:val="nil"/>
            </w:tcBorders>
            <w:noWrap/>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leftChars="0" w:right="0" w:firstLine="0" w:firstLineChars="0"/>
              <w:jc w:val="both"/>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6" w:type="dxa"/>
            <w:tcBorders>
              <w:top w:val="single" w:color="auto" w:sz="4" w:space="0"/>
              <w:left w:val="single" w:color="auto" w:sz="4" w:space="0"/>
              <w:bottom w:val="single" w:color="auto" w:sz="4" w:space="0"/>
              <w:right w:val="single" w:color="auto" w:sz="4" w:space="0"/>
              <w:tl2br w:val="nil"/>
              <w:tr2bl w:val="nil"/>
            </w:tcBorders>
            <w:noWrap/>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leftChars="0" w:right="0" w:firstLine="0" w:firstLineChars="0"/>
              <w:jc w:val="center"/>
              <w:textAlignment w:val="auto"/>
              <w:rPr>
                <w:rFonts w:hint="eastAsia" w:ascii="宋体" w:hAnsi="宋体" w:eastAsia="宋体" w:cs="宋体"/>
                <w:color w:val="1F497D"/>
                <w:kern w:val="2"/>
                <w:sz w:val="21"/>
                <w:szCs w:val="22"/>
                <w:lang w:val="en-US" w:eastAsia="zh-CN" w:bidi="ar-SA"/>
              </w:rPr>
            </w:pPr>
            <w:r>
              <w:rPr>
                <w:rFonts w:hint="eastAsia" w:ascii="宋体" w:hAnsi="宋体" w:eastAsia="宋体" w:cs="宋体"/>
                <w:color w:val="auto"/>
                <w:kern w:val="2"/>
                <w:sz w:val="21"/>
                <w:szCs w:val="22"/>
                <w:lang w:val="en-US" w:eastAsia="zh-CN" w:bidi="ar-SA"/>
              </w:rPr>
              <w:t>价格分（30分）</w:t>
            </w:r>
          </w:p>
        </w:tc>
        <w:tc>
          <w:tcPr>
            <w:tcW w:w="915" w:type="dxa"/>
            <w:tcBorders>
              <w:top w:val="single" w:color="auto" w:sz="4" w:space="0"/>
              <w:left w:val="single" w:color="auto" w:sz="4" w:space="0"/>
              <w:bottom w:val="single" w:color="auto" w:sz="4" w:space="0"/>
              <w:right w:val="single" w:color="auto" w:sz="4" w:space="0"/>
              <w:tl2br w:val="nil"/>
              <w:tr2bl w:val="nil"/>
            </w:tcBorders>
            <w:noWrap/>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right="0" w:firstLine="0" w:firstLineChars="0"/>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投标报价</w:t>
            </w:r>
          </w:p>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leftChars="0" w:right="0" w:firstLine="0" w:firstLineChars="0"/>
              <w:jc w:val="center"/>
              <w:textAlignment w:val="auto"/>
              <w:rPr>
                <w:rFonts w:hint="eastAsia" w:ascii="宋体" w:hAnsi="宋体" w:eastAsia="宋体" w:cs="宋体"/>
                <w:color w:val="1F497D"/>
                <w:kern w:val="2"/>
                <w:sz w:val="21"/>
                <w:szCs w:val="22"/>
                <w:lang w:val="en-US" w:eastAsia="zh-CN" w:bidi="ar-SA"/>
              </w:rPr>
            </w:pPr>
            <w:r>
              <w:rPr>
                <w:rFonts w:hint="eastAsia" w:ascii="宋体" w:hAnsi="宋体" w:eastAsia="宋体" w:cs="宋体"/>
                <w:color w:val="auto"/>
                <w:kern w:val="2"/>
                <w:sz w:val="21"/>
                <w:szCs w:val="22"/>
                <w:lang w:val="en-US" w:eastAsia="zh-CN" w:bidi="ar-SA"/>
              </w:rPr>
              <w:t>30分</w:t>
            </w:r>
          </w:p>
        </w:tc>
        <w:tc>
          <w:tcPr>
            <w:tcW w:w="7205" w:type="dxa"/>
            <w:tcBorders>
              <w:top w:val="single" w:color="auto" w:sz="4" w:space="0"/>
              <w:left w:val="single" w:color="auto" w:sz="4" w:space="0"/>
              <w:bottom w:val="single" w:color="auto" w:sz="4" w:space="0"/>
              <w:right w:val="single" w:color="auto" w:sz="4" w:space="0"/>
              <w:tl2br w:val="nil"/>
              <w:tr2bl w:val="nil"/>
            </w:tcBorders>
            <w:noWrap/>
            <w:vAlign w:val="center"/>
          </w:tcPr>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价格分统一采用低价优先法计算，即满足招标文件要求且投标价格最低的投标报价为评标基准价，其价格分为满分30分。其他供应商的价格分统一按照下列公式计算：</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投标报价得分=(评标基准价/投标报价)×30。</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最终得分计算保留小数点两位。</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本项目采购标的对应的中小企业划分标准所属行业：工业（制造业）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816" w:type="dxa"/>
            <w:vMerge w:val="restart"/>
            <w:tcBorders>
              <w:top w:val="single" w:color="auto" w:sz="4" w:space="0"/>
              <w:left w:val="single" w:color="auto" w:sz="4" w:space="0"/>
              <w:right w:val="single" w:color="auto" w:sz="4" w:space="0"/>
              <w:tl2br w:val="nil"/>
              <w:tr2bl w:val="nil"/>
            </w:tcBorders>
            <w:noWrap/>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right="0" w:firstLine="0" w:firstLineChars="0"/>
              <w:jc w:val="both"/>
              <w:textAlignment w:val="auto"/>
              <w:rPr>
                <w:rFonts w:hint="eastAsia" w:ascii="宋体" w:hAnsi="宋体" w:eastAsia="宋体" w:cs="宋体"/>
                <w:color w:val="auto"/>
                <w:kern w:val="2"/>
                <w:sz w:val="21"/>
                <w:szCs w:val="22"/>
                <w:lang w:val="en-US" w:eastAsia="zh-CN" w:bidi="ar-SA"/>
              </w:rPr>
            </w:pPr>
          </w:p>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right="0" w:firstLine="0" w:firstLineChars="0"/>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技术部分</w:t>
            </w:r>
          </w:p>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leftChars="0" w:right="0" w:firstLine="0" w:firstLineChars="0"/>
              <w:jc w:val="center"/>
              <w:textAlignment w:val="auto"/>
              <w:rPr>
                <w:rFonts w:hint="eastAsia" w:ascii="宋体" w:hAnsi="宋体" w:eastAsia="宋体" w:cs="宋体"/>
                <w:color w:val="1F497D"/>
                <w:kern w:val="2"/>
                <w:sz w:val="21"/>
                <w:szCs w:val="22"/>
                <w:lang w:val="en-US" w:eastAsia="zh-CN" w:bidi="ar-SA"/>
              </w:rPr>
            </w:pPr>
            <w:r>
              <w:rPr>
                <w:rFonts w:hint="eastAsia" w:ascii="宋体" w:hAnsi="宋体" w:eastAsia="宋体" w:cs="宋体"/>
                <w:color w:val="auto"/>
                <w:kern w:val="2"/>
                <w:sz w:val="21"/>
                <w:szCs w:val="22"/>
                <w:lang w:val="en-US" w:eastAsia="zh-CN" w:bidi="ar-SA"/>
              </w:rPr>
              <w:t>（44分）</w:t>
            </w:r>
          </w:p>
        </w:tc>
        <w:tc>
          <w:tcPr>
            <w:tcW w:w="915" w:type="dxa"/>
            <w:tcBorders>
              <w:top w:val="single" w:color="auto" w:sz="4" w:space="0"/>
              <w:left w:val="single" w:color="auto" w:sz="4" w:space="0"/>
              <w:right w:val="single" w:color="auto" w:sz="4" w:space="0"/>
              <w:tl2br w:val="nil"/>
              <w:tr2bl w:val="nil"/>
            </w:tcBorders>
            <w:noWrap/>
            <w:vAlign w:val="center"/>
          </w:tcPr>
          <w:p>
            <w:pPr>
              <w:tabs>
                <w:tab w:val="left" w:pos="635"/>
              </w:tabs>
              <w:autoSpaceDE w:val="0"/>
              <w:autoSpaceDN w:val="0"/>
              <w:spacing w:line="240" w:lineRule="auto"/>
              <w:ind w:firstLine="0" w:firstLineChars="0"/>
              <w:jc w:val="center"/>
              <w:rPr>
                <w:rFonts w:hint="eastAsia" w:ascii="宋体" w:hAnsi="宋体" w:eastAsia="宋体" w:cs="宋体"/>
                <w:kern w:val="2"/>
                <w:sz w:val="21"/>
                <w:szCs w:val="24"/>
                <w:lang w:val="en-US" w:eastAsia="zh-CN" w:bidi="zh-CN"/>
              </w:rPr>
            </w:pPr>
            <w:r>
              <w:rPr>
                <w:rFonts w:hint="eastAsia" w:ascii="宋体" w:hAnsi="宋体" w:eastAsia="宋体" w:cs="宋体"/>
                <w:kern w:val="2"/>
                <w:sz w:val="21"/>
                <w:szCs w:val="24"/>
                <w:lang w:val="en-US" w:eastAsia="zh-CN" w:bidi="zh-CN"/>
              </w:rPr>
              <w:t>技术参数评分（24分）</w:t>
            </w:r>
          </w:p>
          <w:p>
            <w:pPr>
              <w:tabs>
                <w:tab w:val="left" w:pos="635"/>
              </w:tabs>
              <w:autoSpaceDE w:val="0"/>
              <w:autoSpaceDN w:val="0"/>
              <w:spacing w:line="240" w:lineRule="auto"/>
              <w:ind w:firstLine="0" w:firstLineChars="0"/>
              <w:jc w:val="center"/>
              <w:rPr>
                <w:rFonts w:hint="default" w:ascii="宋体" w:hAnsi="宋体" w:eastAsia="宋体" w:cs="宋体"/>
                <w:szCs w:val="24"/>
                <w:lang w:val="en-US" w:bidi="zh-CN"/>
              </w:rPr>
            </w:pPr>
          </w:p>
        </w:tc>
        <w:tc>
          <w:tcPr>
            <w:tcW w:w="7205" w:type="dxa"/>
            <w:tcBorders>
              <w:top w:val="single" w:color="auto" w:sz="4" w:space="0"/>
              <w:left w:val="single" w:color="auto" w:sz="4" w:space="0"/>
              <w:bottom w:val="single" w:color="auto" w:sz="4" w:space="0"/>
              <w:right w:val="single" w:color="auto" w:sz="4" w:space="0"/>
              <w:tl2br w:val="nil"/>
              <w:tr2bl w:val="nil"/>
            </w:tcBorders>
            <w:noWrap/>
            <w:vAlign w:val="center"/>
          </w:tcPr>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eastAsia="zh-CN"/>
              </w:rPr>
              <w:t>招标文件中规定的有关参数及技术要求；任意一条不满足的扣2分，扣完为止，全部满足得2</w:t>
            </w:r>
            <w:r>
              <w:rPr>
                <w:rFonts w:hint="eastAsia" w:ascii="宋体" w:hAnsi="宋体" w:cs="宋体"/>
                <w:szCs w:val="24"/>
                <w:highlight w:val="none"/>
                <w:lang w:val="en-US" w:eastAsia="zh-CN"/>
              </w:rPr>
              <w:t>4</w:t>
            </w:r>
            <w:r>
              <w:rPr>
                <w:rFonts w:hint="eastAsia" w:ascii="宋体" w:hAnsi="宋体" w:eastAsia="宋体" w:cs="宋体"/>
                <w:szCs w:val="24"/>
                <w:highlight w:val="none"/>
                <w:lang w:val="en-US" w:eastAsia="zh-CN"/>
              </w:rPr>
              <w:t>分。（所有带三角符号参数为投标产品必须满足参数，任意一条不满足，技术参数得分为0）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6" w:type="dxa"/>
            <w:vMerge w:val="continue"/>
            <w:tcBorders>
              <w:left w:val="single" w:color="auto" w:sz="4" w:space="0"/>
              <w:right w:val="single" w:color="auto" w:sz="4" w:space="0"/>
              <w:tl2br w:val="nil"/>
              <w:tr2bl w:val="nil"/>
            </w:tcBorders>
            <w:noWrap/>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leftChars="0" w:right="0" w:firstLine="0" w:firstLineChars="0"/>
              <w:jc w:val="center"/>
              <w:textAlignment w:val="auto"/>
              <w:rPr>
                <w:rFonts w:hint="eastAsia" w:ascii="宋体" w:hAnsi="宋体" w:eastAsia="宋体" w:cs="宋体"/>
                <w:color w:val="auto"/>
                <w:kern w:val="2"/>
                <w:sz w:val="21"/>
                <w:szCs w:val="22"/>
                <w:lang w:val="en-US" w:eastAsia="zh-CN" w:bidi="ar-SA"/>
              </w:rPr>
            </w:pPr>
          </w:p>
        </w:tc>
        <w:tc>
          <w:tcPr>
            <w:tcW w:w="915" w:type="dxa"/>
            <w:tcBorders>
              <w:top w:val="single" w:color="auto" w:sz="4" w:space="0"/>
              <w:left w:val="single" w:color="auto" w:sz="4" w:space="0"/>
              <w:bottom w:val="single" w:color="auto" w:sz="4" w:space="0"/>
              <w:right w:val="single" w:color="auto" w:sz="4" w:space="0"/>
              <w:tl2br w:val="nil"/>
              <w:tr2bl w:val="nil"/>
            </w:tcBorders>
            <w:noWrap/>
            <w:vAlign w:val="center"/>
          </w:tcPr>
          <w:p>
            <w:pPr>
              <w:keepNext w:val="0"/>
              <w:keepLines w:val="0"/>
              <w:pageBreakBefore w:val="0"/>
              <w:kinsoku/>
              <w:wordWrap/>
              <w:overflowPunct/>
              <w:topLinePunct w:val="0"/>
              <w:autoSpaceDE w:val="0"/>
              <w:autoSpaceDN w:val="0"/>
              <w:bidi w:val="0"/>
              <w:adjustRightInd/>
              <w:snapToGrid/>
              <w:spacing w:afterLines="0" w:line="240" w:lineRule="auto"/>
              <w:ind w:firstLine="0" w:firstLineChars="0"/>
              <w:jc w:val="center"/>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项目实施方案</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jc w:val="center"/>
              <w:textAlignment w:val="auto"/>
              <w:rPr>
                <w:rFonts w:hint="eastAsia" w:ascii="宋体" w:hAnsi="宋体" w:eastAsia="宋体" w:cs="宋体"/>
                <w:kern w:val="2"/>
                <w:sz w:val="21"/>
                <w:szCs w:val="24"/>
                <w:highlight w:val="none"/>
                <w:lang w:val="en-US" w:eastAsia="zh-CN" w:bidi="ar-SA"/>
              </w:rPr>
            </w:pPr>
            <w:r>
              <w:rPr>
                <w:rFonts w:hint="eastAsia" w:ascii="宋体" w:hAnsi="宋体" w:eastAsia="宋体" w:cs="宋体"/>
                <w:szCs w:val="24"/>
                <w:highlight w:val="none"/>
                <w:lang w:val="en-US" w:eastAsia="zh-CN"/>
              </w:rPr>
              <w:t>（10分）</w:t>
            </w:r>
          </w:p>
        </w:tc>
        <w:tc>
          <w:tcPr>
            <w:tcW w:w="7205" w:type="dxa"/>
            <w:tcBorders>
              <w:top w:val="single" w:color="auto" w:sz="4" w:space="0"/>
              <w:left w:val="single" w:color="auto" w:sz="4" w:space="0"/>
              <w:bottom w:val="single" w:color="auto" w:sz="4" w:space="0"/>
              <w:right w:val="single" w:color="auto" w:sz="4" w:space="0"/>
              <w:tl2br w:val="nil"/>
              <w:tr2bl w:val="nil"/>
            </w:tcBorders>
            <w:noWrap/>
            <w:vAlign w:val="top"/>
          </w:tcPr>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根据供应商提供的项目实施方案（含量体、包装、制作进度、交货验收、运输等方案）是否完善进行评分：</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①内容详实，方案科学、合理，考虑周全，措施到位，针对性强得10分；</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②内容完整，方案基本科学、合理，基本考虑周全，措施基本到位，基本满足采购需求，得6分；</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③内容基本完整，方案在科学、合理性方面一般，考虑不周全，措施针对性不强得2分；</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eastAsia="zh-CN"/>
              </w:rPr>
              <w:t>④未提供方案，得0分。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jc w:val="center"/>
        </w:trPr>
        <w:tc>
          <w:tcPr>
            <w:tcW w:w="816" w:type="dxa"/>
            <w:vMerge w:val="continue"/>
            <w:tcBorders>
              <w:left w:val="single" w:color="auto" w:sz="4" w:space="0"/>
              <w:right w:val="single" w:color="auto" w:sz="4" w:space="0"/>
              <w:tl2br w:val="nil"/>
              <w:tr2bl w:val="nil"/>
            </w:tcBorders>
            <w:noWrap/>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leftChars="0" w:right="0" w:firstLine="0" w:firstLineChars="0"/>
              <w:jc w:val="center"/>
              <w:textAlignment w:val="auto"/>
              <w:rPr>
                <w:rFonts w:hint="eastAsia" w:ascii="宋体" w:hAnsi="宋体" w:eastAsia="宋体" w:cs="宋体"/>
                <w:color w:val="auto"/>
                <w:kern w:val="2"/>
                <w:sz w:val="21"/>
                <w:szCs w:val="22"/>
                <w:lang w:val="en-US" w:eastAsia="zh-CN" w:bidi="ar-SA"/>
              </w:rPr>
            </w:pPr>
          </w:p>
        </w:tc>
        <w:tc>
          <w:tcPr>
            <w:tcW w:w="915" w:type="dxa"/>
            <w:tcBorders>
              <w:top w:val="single" w:color="auto" w:sz="4" w:space="0"/>
              <w:left w:val="single" w:color="auto" w:sz="4" w:space="0"/>
              <w:right w:val="single" w:color="auto" w:sz="4" w:space="0"/>
              <w:tl2br w:val="nil"/>
              <w:tr2bl w:val="nil"/>
            </w:tcBorders>
            <w:noWrap/>
            <w:vAlign w:val="center"/>
          </w:tcPr>
          <w:p>
            <w:pPr>
              <w:keepNext w:val="0"/>
              <w:keepLines w:val="0"/>
              <w:pageBreakBefore w:val="0"/>
              <w:kinsoku/>
              <w:wordWrap/>
              <w:overflowPunct/>
              <w:topLinePunct w:val="0"/>
              <w:autoSpaceDE w:val="0"/>
              <w:autoSpaceDN w:val="0"/>
              <w:bidi w:val="0"/>
              <w:adjustRightInd/>
              <w:snapToGrid/>
              <w:spacing w:afterLines="0" w:line="240" w:lineRule="auto"/>
              <w:ind w:firstLine="0" w:firstLineChars="0"/>
              <w:jc w:val="center"/>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产品质量保障措施</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jc w:val="center"/>
              <w:textAlignment w:val="auto"/>
              <w:rPr>
                <w:rFonts w:hint="eastAsia" w:ascii="宋体" w:hAnsi="宋体" w:eastAsia="宋体" w:cs="宋体"/>
                <w:kern w:val="2"/>
                <w:sz w:val="21"/>
                <w:szCs w:val="24"/>
                <w:highlight w:val="none"/>
                <w:lang w:val="en-US" w:eastAsia="zh-CN" w:bidi="ar-SA"/>
              </w:rPr>
            </w:pPr>
            <w:r>
              <w:rPr>
                <w:rFonts w:hint="eastAsia" w:ascii="宋体" w:hAnsi="宋体" w:eastAsia="宋体" w:cs="宋体"/>
                <w:szCs w:val="24"/>
                <w:highlight w:val="none"/>
                <w:lang w:val="en-US" w:eastAsia="zh-CN"/>
              </w:rPr>
              <w:t>（10分）</w:t>
            </w:r>
          </w:p>
        </w:tc>
        <w:tc>
          <w:tcPr>
            <w:tcW w:w="7205" w:type="dxa"/>
            <w:tcBorders>
              <w:top w:val="single" w:color="auto" w:sz="4" w:space="0"/>
              <w:left w:val="single" w:color="auto" w:sz="4" w:space="0"/>
              <w:right w:val="single" w:color="auto" w:sz="4" w:space="0"/>
              <w:tl2br w:val="nil"/>
              <w:tr2bl w:val="nil"/>
            </w:tcBorders>
            <w:noWrap/>
            <w:vAlign w:val="center"/>
          </w:tcPr>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对各供应商针对本项目的产品质量保障措施（包括常见质量问题的控制方案、产品检验及包装质量保障措施方案等）进行评分：</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①内容详实，方案科学、合理，考虑周全，措施到位，针对性强得10分；</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②内容完整，方案基本科学、合理，基本考虑周全，措施基本到位，基本满足采购需求，得6分；</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③内容基本完整，方案在科学、合理性方面一般，考虑不周全，措施针对性不强得2分；</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default" w:ascii="宋体" w:hAnsi="宋体" w:eastAsia="宋体" w:cs="宋体"/>
                <w:kern w:val="2"/>
                <w:sz w:val="21"/>
                <w:szCs w:val="24"/>
                <w:highlight w:val="none"/>
                <w:lang w:val="en-US" w:eastAsia="zh-CN" w:bidi="ar-SA"/>
              </w:rPr>
            </w:pPr>
            <w:r>
              <w:rPr>
                <w:rFonts w:hint="eastAsia" w:ascii="宋体" w:hAnsi="宋体" w:eastAsia="宋体" w:cs="宋体"/>
                <w:szCs w:val="24"/>
                <w:highlight w:val="none"/>
                <w:lang w:val="en-US" w:eastAsia="zh-CN"/>
              </w:rPr>
              <w:t>④未提供方案，得0分。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6" w:type="dxa"/>
            <w:vMerge w:val="restart"/>
            <w:tcBorders>
              <w:top w:val="single" w:color="auto" w:sz="4" w:space="0"/>
              <w:left w:val="single" w:color="auto" w:sz="4" w:space="0"/>
              <w:right w:val="single" w:color="auto" w:sz="4" w:space="0"/>
              <w:tl2br w:val="nil"/>
              <w:tr2bl w:val="nil"/>
            </w:tcBorders>
            <w:noWrap/>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right="0" w:firstLine="0" w:firstLineChars="0"/>
              <w:jc w:val="center"/>
              <w:textAlignment w:val="auto"/>
              <w:rPr>
                <w:rFonts w:hint="eastAsia" w:ascii="宋体" w:hAnsi="宋体" w:eastAsia="宋体" w:cs="宋体"/>
                <w:color w:val="1F497D"/>
                <w:kern w:val="2"/>
                <w:sz w:val="21"/>
                <w:szCs w:val="22"/>
                <w:lang w:val="en-US" w:eastAsia="zh-CN" w:bidi="ar-SA"/>
              </w:rPr>
            </w:pPr>
            <w:r>
              <w:rPr>
                <w:rFonts w:hint="eastAsia" w:ascii="宋体" w:hAnsi="宋体" w:eastAsia="宋体" w:cs="宋体"/>
                <w:color w:val="auto"/>
                <w:kern w:val="2"/>
                <w:sz w:val="21"/>
                <w:szCs w:val="22"/>
                <w:lang w:val="en-US" w:eastAsia="zh-CN" w:bidi="ar-SA"/>
              </w:rPr>
              <w:t>商务部分（26分）</w:t>
            </w:r>
          </w:p>
        </w:tc>
        <w:tc>
          <w:tcPr>
            <w:tcW w:w="915" w:type="dxa"/>
            <w:tcBorders>
              <w:top w:val="single" w:color="auto" w:sz="4" w:space="0"/>
              <w:left w:val="single" w:color="auto" w:sz="4" w:space="0"/>
              <w:bottom w:val="single" w:color="auto" w:sz="4" w:space="0"/>
              <w:right w:val="single" w:color="auto" w:sz="4" w:space="0"/>
              <w:tl2br w:val="nil"/>
              <w:tr2bl w:val="nil"/>
            </w:tcBorders>
            <w:noWrap/>
            <w:vAlign w:val="center"/>
          </w:tcPr>
          <w:p>
            <w:pPr>
              <w:keepNext w:val="0"/>
              <w:keepLines w:val="0"/>
              <w:pageBreakBefore w:val="0"/>
              <w:kinsoku/>
              <w:wordWrap/>
              <w:overflowPunct/>
              <w:topLinePunct w:val="0"/>
              <w:autoSpaceDE w:val="0"/>
              <w:autoSpaceDN w:val="0"/>
              <w:bidi w:val="0"/>
              <w:adjustRightInd/>
              <w:snapToGrid/>
              <w:spacing w:afterLines="0" w:line="240" w:lineRule="auto"/>
              <w:ind w:firstLine="0" w:firstLineChars="0"/>
              <w:jc w:val="center"/>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类似业绩</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jc w:val="center"/>
              <w:textAlignment w:val="auto"/>
              <w:rPr>
                <w:rFonts w:hint="eastAsia" w:ascii="宋体" w:hAnsi="宋体" w:eastAsia="宋体" w:cs="宋体"/>
                <w:kern w:val="2"/>
                <w:sz w:val="21"/>
                <w:szCs w:val="24"/>
                <w:highlight w:val="none"/>
                <w:lang w:val="en-US" w:eastAsia="zh-CN" w:bidi="ar-SA"/>
              </w:rPr>
            </w:pPr>
            <w:r>
              <w:rPr>
                <w:rFonts w:hint="eastAsia" w:ascii="宋体" w:hAnsi="宋体" w:eastAsia="宋体" w:cs="宋体"/>
                <w:szCs w:val="24"/>
                <w:highlight w:val="none"/>
                <w:lang w:val="en-US" w:eastAsia="zh-CN"/>
              </w:rPr>
              <w:t>（10分）</w:t>
            </w:r>
          </w:p>
        </w:tc>
        <w:tc>
          <w:tcPr>
            <w:tcW w:w="7205" w:type="dxa"/>
            <w:tcBorders>
              <w:top w:val="single" w:color="auto" w:sz="4" w:space="0"/>
              <w:left w:val="single" w:color="auto" w:sz="4" w:space="0"/>
              <w:bottom w:val="single" w:color="auto" w:sz="4" w:space="0"/>
              <w:right w:val="single" w:color="auto" w:sz="4" w:space="0"/>
              <w:tl2br w:val="nil"/>
              <w:tr2bl w:val="nil"/>
            </w:tcBorders>
            <w:noWrap/>
            <w:vAlign w:val="center"/>
          </w:tcPr>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kern w:val="2"/>
                <w:sz w:val="21"/>
                <w:szCs w:val="24"/>
                <w:highlight w:val="none"/>
                <w:lang w:val="en-US" w:eastAsia="zh-CN" w:bidi="ar-SA"/>
              </w:rPr>
            </w:pPr>
            <w:r>
              <w:rPr>
                <w:rFonts w:hint="eastAsia" w:ascii="宋体" w:hAnsi="宋体" w:eastAsia="宋体" w:cs="宋体"/>
                <w:color w:val="auto"/>
                <w:szCs w:val="24"/>
                <w:highlight w:val="none"/>
                <w:lang w:val="en-US" w:eastAsia="zh-CN"/>
              </w:rPr>
              <w:t>供应商自2022年1月1日（以合同签订时间为准）以来，签订有警用行业类似业绩，每提供1份得2分，最多得10分（投标文件中附合同协议书原件扫描件）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6" w:hRule="atLeast"/>
          <w:jc w:val="center"/>
        </w:trPr>
        <w:tc>
          <w:tcPr>
            <w:tcW w:w="816" w:type="dxa"/>
            <w:vMerge w:val="continue"/>
            <w:tcBorders>
              <w:left w:val="single" w:color="auto" w:sz="4" w:space="0"/>
              <w:right w:val="single" w:color="auto" w:sz="4" w:space="0"/>
              <w:tl2br w:val="nil"/>
              <w:tr2bl w:val="nil"/>
            </w:tcBorders>
            <w:noWrap/>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leftChars="0" w:right="0" w:firstLine="0" w:firstLineChars="0"/>
              <w:jc w:val="center"/>
              <w:textAlignment w:val="auto"/>
              <w:rPr>
                <w:rFonts w:hint="eastAsia" w:ascii="宋体" w:hAnsi="宋体" w:eastAsia="宋体" w:cs="宋体"/>
                <w:color w:val="1F497D"/>
                <w:kern w:val="2"/>
                <w:sz w:val="21"/>
                <w:szCs w:val="22"/>
                <w:lang w:val="en-US" w:eastAsia="zh-CN" w:bidi="ar-SA"/>
              </w:rPr>
            </w:pPr>
          </w:p>
        </w:tc>
        <w:tc>
          <w:tcPr>
            <w:tcW w:w="915" w:type="dxa"/>
            <w:tcBorders>
              <w:top w:val="single" w:color="auto" w:sz="4" w:space="0"/>
              <w:left w:val="single" w:color="auto" w:sz="4" w:space="0"/>
              <w:right w:val="single" w:color="auto" w:sz="4" w:space="0"/>
              <w:tl2br w:val="nil"/>
              <w:tr2bl w:val="nil"/>
            </w:tcBorders>
            <w:noWrap/>
            <w:vAlign w:val="center"/>
          </w:tcPr>
          <w:p>
            <w:pPr>
              <w:keepNext w:val="0"/>
              <w:keepLines w:val="0"/>
              <w:pageBreakBefore w:val="0"/>
              <w:kinsoku/>
              <w:wordWrap/>
              <w:overflowPunct/>
              <w:topLinePunct w:val="0"/>
              <w:autoSpaceDE w:val="0"/>
              <w:autoSpaceDN w:val="0"/>
              <w:bidi w:val="0"/>
              <w:adjustRightInd/>
              <w:snapToGrid/>
              <w:spacing w:afterLines="0" w:line="240" w:lineRule="auto"/>
              <w:ind w:firstLine="0" w:firstLineChars="0"/>
              <w:jc w:val="center"/>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售后服务</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jc w:val="center"/>
              <w:textAlignment w:val="auto"/>
              <w:rPr>
                <w:rFonts w:hint="eastAsia" w:ascii="宋体" w:hAnsi="宋体" w:eastAsia="宋体" w:cs="宋体"/>
                <w:kern w:val="2"/>
                <w:sz w:val="21"/>
                <w:szCs w:val="24"/>
                <w:highlight w:val="none"/>
                <w:lang w:val="en-US" w:eastAsia="zh-CN" w:bidi="ar-SA"/>
              </w:rPr>
            </w:pPr>
            <w:r>
              <w:rPr>
                <w:rFonts w:hint="eastAsia" w:ascii="宋体" w:hAnsi="宋体" w:eastAsia="宋体" w:cs="宋体"/>
                <w:szCs w:val="24"/>
                <w:highlight w:val="none"/>
                <w:lang w:val="en-US" w:eastAsia="zh-CN"/>
              </w:rPr>
              <w:t>（10分）</w:t>
            </w:r>
          </w:p>
        </w:tc>
        <w:tc>
          <w:tcPr>
            <w:tcW w:w="7205" w:type="dxa"/>
            <w:tcBorders>
              <w:top w:val="single" w:color="auto" w:sz="4" w:space="0"/>
              <w:left w:val="single" w:color="auto" w:sz="4" w:space="0"/>
              <w:bottom w:val="single" w:color="auto" w:sz="4" w:space="0"/>
              <w:right w:val="single" w:color="auto" w:sz="4" w:space="0"/>
              <w:tl2br w:val="nil"/>
              <w:tr2bl w:val="nil"/>
            </w:tcBorders>
            <w:noWrap/>
            <w:vAlign w:val="top"/>
          </w:tcPr>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根据供应商提供的后续服务计划方案，包括售后服务体系、售后维护机构、专业技术队伍、时效等情况，是否能够承诺针对本项目提供专业化后续服务保障等进行打分：</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①内容科学、合理、有针对性，完善程度非常全面且高效的得10分；</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②内容科学、合理、有针对性、完善程度比较全面的得6分；</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③内容科学、合理、有针对性、完善程度一般的，得2分；</w:t>
            </w:r>
          </w:p>
          <w:p>
            <w:pPr>
              <w:keepNext w:val="0"/>
              <w:keepLines w:val="0"/>
              <w:pageBreakBefore w:val="0"/>
              <w:kinsoku/>
              <w:wordWrap/>
              <w:overflowPunct/>
              <w:topLinePunct w:val="0"/>
              <w:autoSpaceDE w:val="0"/>
              <w:autoSpaceDN w:val="0"/>
              <w:bidi w:val="0"/>
              <w:adjustRightInd/>
              <w:snapToGrid/>
              <w:spacing w:afterLines="0" w:line="240" w:lineRule="auto"/>
              <w:ind w:firstLine="0" w:firstLineChars="0"/>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④未提供方案，得0分。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6" w:type="dxa"/>
            <w:vMerge w:val="continue"/>
            <w:tcBorders>
              <w:left w:val="single" w:color="auto" w:sz="4" w:space="0"/>
              <w:bottom w:val="single" w:color="auto" w:sz="4" w:space="0"/>
              <w:right w:val="single" w:color="auto" w:sz="4" w:space="0"/>
              <w:tl2br w:val="nil"/>
              <w:tr2bl w:val="nil"/>
            </w:tcBorders>
            <w:noWrap/>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leftChars="0" w:right="0" w:firstLine="0" w:firstLineChars="0"/>
              <w:jc w:val="center"/>
              <w:textAlignment w:val="auto"/>
              <w:rPr>
                <w:rFonts w:hint="eastAsia" w:ascii="宋体" w:hAnsi="宋体" w:eastAsia="宋体" w:cs="宋体"/>
                <w:color w:val="1F497D"/>
                <w:kern w:val="2"/>
                <w:sz w:val="21"/>
                <w:szCs w:val="22"/>
                <w:lang w:val="en-US" w:eastAsia="zh-CN" w:bidi="ar-SA"/>
              </w:rPr>
            </w:pPr>
          </w:p>
        </w:tc>
        <w:tc>
          <w:tcPr>
            <w:tcW w:w="915" w:type="dxa"/>
            <w:tcBorders>
              <w:top w:val="single" w:color="auto" w:sz="4" w:space="0"/>
              <w:left w:val="single" w:color="auto" w:sz="4" w:space="0"/>
              <w:bottom w:val="single" w:color="auto" w:sz="4" w:space="0"/>
              <w:right w:val="single" w:color="auto" w:sz="6" w:space="0"/>
              <w:tl2br w:val="nil"/>
              <w:tr2bl w:val="nil"/>
            </w:tcBorders>
            <w:noWrap/>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leftChars="0" w:right="0" w:firstLine="0" w:firstLineChars="0"/>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投标人管理体系认证</w:t>
            </w:r>
          </w:p>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leftChars="0" w:right="0" w:firstLine="0" w:firstLineChars="0"/>
              <w:jc w:val="center"/>
              <w:textAlignment w:val="auto"/>
              <w:rPr>
                <w:rFonts w:hint="eastAsia" w:ascii="宋体" w:hAnsi="宋体" w:eastAsia="宋体" w:cs="宋体"/>
                <w:color w:val="1F497D"/>
                <w:kern w:val="2"/>
                <w:sz w:val="21"/>
                <w:szCs w:val="22"/>
                <w:lang w:val="en-US" w:eastAsia="zh-CN" w:bidi="ar-SA"/>
              </w:rPr>
            </w:pPr>
            <w:r>
              <w:rPr>
                <w:rFonts w:hint="eastAsia" w:ascii="宋体" w:hAnsi="宋体" w:eastAsia="宋体" w:cs="宋体"/>
                <w:color w:val="auto"/>
                <w:kern w:val="2"/>
                <w:sz w:val="21"/>
                <w:szCs w:val="22"/>
                <w:lang w:val="en-US" w:eastAsia="zh-CN" w:bidi="ar-SA"/>
              </w:rPr>
              <w:t>（6分）</w:t>
            </w:r>
          </w:p>
        </w:tc>
        <w:tc>
          <w:tcPr>
            <w:tcW w:w="7205" w:type="dxa"/>
            <w:tcBorders>
              <w:top w:val="single" w:color="auto" w:sz="4" w:space="0"/>
              <w:left w:val="single" w:color="auto" w:sz="6" w:space="0"/>
              <w:bottom w:val="single" w:color="auto" w:sz="4" w:space="0"/>
              <w:right w:val="single" w:color="auto" w:sz="6" w:space="0"/>
              <w:tl2br w:val="nil"/>
              <w:tr2bl w:val="nil"/>
            </w:tcBorders>
            <w:noWrap/>
            <w:vAlign w:val="center"/>
          </w:tcPr>
          <w:p>
            <w:pPr>
              <w:widowControl w:val="0"/>
              <w:spacing w:after="120" w:afterLines="0" w:afterAutospacing="0" w:line="240" w:lineRule="auto"/>
              <w:ind w:left="0" w:leftChars="0" w:firstLine="0" w:firstLineChars="0"/>
              <w:jc w:val="both"/>
              <w:rPr>
                <w:rFonts w:hint="eastAsia" w:ascii="Times New Roman" w:hAnsi="Times New Roman" w:eastAsia="宋体" w:cs="Times New Roman"/>
                <w:kern w:val="2"/>
                <w:sz w:val="21"/>
                <w:szCs w:val="20"/>
                <w:lang w:val="en-US" w:eastAsia="zh-CN" w:bidi="ar-SA"/>
              </w:rPr>
            </w:pPr>
            <w:r>
              <w:rPr>
                <w:rFonts w:hint="eastAsia" w:ascii="Times New Roman" w:hAnsi="Times New Roman" w:eastAsia="宋体" w:cs="Times New Roman"/>
                <w:kern w:val="2"/>
                <w:sz w:val="21"/>
                <w:szCs w:val="20"/>
                <w:lang w:val="en-US" w:eastAsia="zh-CN" w:bidi="ar-SA"/>
              </w:rPr>
              <w:t>企业通过质量管理体系认证、环境管理体系认证、职业健康安全管理体系认证且证书在有效期内的得6分，每缺少一项认证扣2分。 并提供在中国认证认可监督管理委员会（http://www.cnca.gov.cn/中的认证认可业务信息统一查询平台）网站上查询的网页打印件（应有该网页网址），否则不得分。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936" w:type="dxa"/>
            <w:gridSpan w:val="3"/>
            <w:tcBorders>
              <w:top w:val="single" w:color="auto" w:sz="4" w:space="0"/>
              <w:left w:val="single" w:color="auto" w:sz="4" w:space="0"/>
              <w:bottom w:val="single" w:color="auto" w:sz="4" w:space="0"/>
              <w:right w:val="single" w:color="auto" w:sz="6" w:space="0"/>
              <w:tl2br w:val="nil"/>
              <w:tr2bl w:val="nil"/>
            </w:tcBorders>
            <w:noWrap/>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right="0" w:firstLine="0" w:firstLineChars="0"/>
              <w:jc w:val="both"/>
              <w:textAlignment w:val="auto"/>
              <w:rPr>
                <w:rFonts w:hint="eastAsia" w:ascii="宋体" w:hAnsi="宋体" w:eastAsia="宋体" w:cs="宋体"/>
                <w:b/>
                <w:bCs/>
                <w:kern w:val="0"/>
                <w:sz w:val="21"/>
                <w:szCs w:val="20"/>
                <w:lang w:val="en-US" w:eastAsia="zh-CN" w:bidi="zh-CN"/>
              </w:rPr>
            </w:pPr>
            <w:r>
              <w:rPr>
                <w:rFonts w:hint="eastAsia" w:ascii="宋体" w:hAnsi="宋体" w:eastAsia="宋体" w:cs="宋体"/>
                <w:b/>
                <w:bCs/>
                <w:kern w:val="0"/>
                <w:sz w:val="21"/>
                <w:szCs w:val="20"/>
                <w:lang w:val="en-US" w:eastAsia="zh-CN" w:bidi="zh-CN"/>
              </w:rPr>
              <w:t>注：1、不以最低价为中标原则，评分计算过程中保留小数点后两位，最终综合得分保留小数点后两位(均采用四舍五入法)。投标报价高于预算价的按照废标处理。</w:t>
            </w:r>
          </w:p>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Lines="0" w:beforeAutospacing="0" w:after="0" w:afterLines="0" w:afterAutospacing="0" w:line="240" w:lineRule="auto"/>
              <w:ind w:left="0" w:right="0" w:firstLine="0" w:firstLineChars="0"/>
              <w:jc w:val="both"/>
              <w:textAlignment w:val="auto"/>
              <w:rPr>
                <w:rFonts w:hint="eastAsia" w:ascii="宋体" w:hAnsi="宋体" w:eastAsia="宋体" w:cs="宋体"/>
                <w:b/>
                <w:bCs/>
                <w:kern w:val="0"/>
                <w:sz w:val="21"/>
                <w:szCs w:val="20"/>
                <w:lang w:val="en-US" w:eastAsia="zh-CN" w:bidi="zh-CN"/>
              </w:rPr>
            </w:pPr>
            <w:r>
              <w:rPr>
                <w:rFonts w:hint="eastAsia" w:ascii="宋体" w:hAnsi="宋体" w:eastAsia="宋体" w:cs="宋体"/>
                <w:b/>
                <w:bCs/>
                <w:kern w:val="0"/>
                <w:sz w:val="21"/>
                <w:szCs w:val="20"/>
                <w:lang w:val="en-US" w:eastAsia="zh-CN" w:bidi="zh-CN"/>
              </w:rPr>
              <w:t>2、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right="0" w:firstLine="0" w:firstLineChars="0"/>
              <w:jc w:val="both"/>
              <w:textAlignment w:val="auto"/>
              <w:rPr>
                <w:rFonts w:hint="default" w:ascii="Times New Roman" w:hAnsi="Times New Roman" w:eastAsia="宋体" w:cs="Times New Roman"/>
                <w:sz w:val="30"/>
                <w:szCs w:val="20"/>
                <w:lang w:val="en-US" w:eastAsia="zh-CN"/>
              </w:rPr>
            </w:pPr>
            <w:r>
              <w:rPr>
                <w:rFonts w:hint="eastAsia" w:ascii="宋体" w:hAnsi="宋体" w:eastAsia="宋体" w:cs="宋体"/>
                <w:b/>
                <w:bCs/>
                <w:kern w:val="0"/>
                <w:sz w:val="21"/>
                <w:szCs w:val="20"/>
                <w:lang w:val="en-US" w:eastAsia="zh-CN" w:bidi="zh-CN"/>
              </w:rPr>
              <w:t>3、如中标人投标时提供虚假材料将取消其中标资格并追究法律责任。</w:t>
            </w:r>
          </w:p>
        </w:tc>
      </w:tr>
    </w:tbl>
    <w:p>
      <w:pPr>
        <w:pStyle w:val="32"/>
        <w:numPr>
          <w:ilvl w:val="0"/>
          <w:numId w:val="0"/>
        </w:numPr>
        <w:autoSpaceDE w:val="0"/>
        <w:autoSpaceDN w:val="0"/>
        <w:adjustRightInd w:val="0"/>
        <w:snapToGrid w:val="0"/>
        <w:spacing w:line="560" w:lineRule="exact"/>
        <w:ind w:firstLine="640"/>
        <w:contextualSpacing/>
        <w:rPr>
          <w:rFonts w:hint="default" w:ascii="仿宋_GB2312" w:hAnsi="仿宋_GB2312" w:eastAsia="仿宋_GB2312" w:cs="仿宋_GB2312"/>
          <w:kern w:val="0"/>
          <w:sz w:val="32"/>
          <w:szCs w:val="32"/>
          <w:lang w:val="en-US" w:eastAsia="zh-CN"/>
        </w:rPr>
      </w:pPr>
    </w:p>
    <w:p>
      <w:pPr>
        <w:pStyle w:val="32"/>
        <w:autoSpaceDE w:val="0"/>
        <w:autoSpaceDN w:val="0"/>
        <w:adjustRightInd w:val="0"/>
        <w:snapToGrid w:val="0"/>
        <w:spacing w:line="560" w:lineRule="exact"/>
        <w:ind w:left="964" w:firstLine="64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firstLine="64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22. 响应文件的澄清</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22. 1</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采购</w:t>
      </w:r>
      <w:r>
        <w:rPr>
          <w:rFonts w:hint="eastAsia" w:ascii="仿宋_GB2312" w:hAnsi="仿宋_GB2312" w:eastAsia="仿宋_GB2312" w:cs="仿宋_GB2312"/>
          <w:sz w:val="32"/>
          <w:szCs w:val="32"/>
        </w:rPr>
        <w:t>小组在对响应文件的有效性、完整性和响应程度进行审查时，可以要求供应商对响应文件中含义不明确、同类问题表述不一致或者有明显文字和计算错误的内容等作出必要的澄清、说明或者更正</w:t>
      </w:r>
      <w:r>
        <w:rPr>
          <w:rFonts w:hint="eastAsia" w:ascii="仿宋_GB2312" w:hAnsi="仿宋_GB2312" w:eastAsia="仿宋_GB2312" w:cs="仿宋_GB2312"/>
          <w:kern w:val="0"/>
          <w:sz w:val="32"/>
          <w:szCs w:val="32"/>
        </w:rPr>
        <w:t>。</w:t>
      </w:r>
      <w:r>
        <w:rPr>
          <w:rFonts w:hint="eastAsia" w:ascii="仿宋_GB2312" w:hAnsi="仿宋_GB2312" w:eastAsia="仿宋_GB2312" w:cs="仿宋_GB2312"/>
          <w:sz w:val="32"/>
          <w:szCs w:val="32"/>
        </w:rPr>
        <w:t>供应商的澄清、说明或者更正不得超出响应文件的范围或者改变响应文件的实质性内容。</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22. 2</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kern w:val="0"/>
          <w:sz w:val="32"/>
          <w:szCs w:val="32"/>
        </w:rPr>
        <w:t>供应商的澄清、说明或者更正应当采用书面</w:t>
      </w:r>
      <w:r>
        <w:rPr>
          <w:rFonts w:hint="eastAsia" w:ascii="仿宋_GB2312" w:hAnsi="仿宋_GB2312" w:eastAsia="仿宋_GB2312" w:cs="仿宋_GB2312"/>
          <w:sz w:val="32"/>
          <w:szCs w:val="32"/>
        </w:rPr>
        <w:t>形式，供应商的澄清、说明或者更正应当由法定代表人或其授权代表签字或者加盖公章。由授权代表签字的，应当附法定代表人授权书。供应商为自然人的，应当由本人签字并附身份证明。供应商的澄清、说明或者补正不得超出</w:t>
      </w:r>
      <w:r>
        <w:rPr>
          <w:rFonts w:hint="eastAsia" w:ascii="仿宋_GB2312" w:hAnsi="仿宋_GB2312" w:eastAsia="仿宋_GB2312" w:cs="仿宋_GB2312"/>
          <w:kern w:val="0"/>
          <w:sz w:val="32"/>
          <w:szCs w:val="32"/>
        </w:rPr>
        <w:t>投标文件的范围或者改变响应文件的实质性内容。</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22. 3</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kern w:val="0"/>
          <w:sz w:val="32"/>
          <w:szCs w:val="32"/>
        </w:rPr>
        <w:t>供应商的澄清文件是其响应文件的组成部分。</w:t>
      </w:r>
    </w:p>
    <w:p>
      <w:pPr>
        <w:pStyle w:val="32"/>
        <w:autoSpaceDE w:val="0"/>
        <w:autoSpaceDN w:val="0"/>
        <w:adjustRightInd w:val="0"/>
        <w:snapToGrid w:val="0"/>
        <w:spacing w:line="560" w:lineRule="exact"/>
        <w:ind w:left="964" w:firstLine="64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firstLine="64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23. 响应文件报价出现前后不一致的修正</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23. 1 大写金额和小写金额不一致的，以大写金额为准；</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23. 2 单价金额小数点或者百分比有明显错位的，以开标一览表的总价为准，并修改单价；</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23. 3 总价金额与按单价汇总金额不一致的，以单价金额计算结果为准。同时出现两种以上不一致的，按照前款规定的顺序修正。修正后的报价按照“供应商须知”25.2规定经供应商确认后产生约束力，供应商不确认的，为无效报价。</w:t>
      </w:r>
    </w:p>
    <w:p>
      <w:pPr>
        <w:autoSpaceDE w:val="0"/>
        <w:autoSpaceDN w:val="0"/>
        <w:adjustRightInd w:val="0"/>
        <w:snapToGrid w:val="0"/>
        <w:spacing w:line="560" w:lineRule="exact"/>
        <w:ind w:left="964" w:firstLine="640" w:firstLineChars="20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firstLine="64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24. 响应无效情形</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24. 1 响应文件属下列情况之一的，按照无效响应处理：</w:t>
      </w: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420" w:leftChars="200" w:firstLine="0" w:firstLineChars="0"/>
        <w:contextualSpacing/>
        <w:rPr>
          <w:rFonts w:ascii="仿宋_GB2312" w:hAnsi="仿宋_GB2312" w:eastAsia="仿宋_GB2312" w:cs="仿宋_GB2312"/>
          <w:vanish/>
          <w:kern w:val="0"/>
          <w:sz w:val="32"/>
          <w:szCs w:val="32"/>
        </w:rPr>
      </w:pPr>
    </w:p>
    <w:p>
      <w:pPr>
        <w:pStyle w:val="32"/>
        <w:autoSpaceDE w:val="0"/>
        <w:autoSpaceDN w:val="0"/>
        <w:adjustRightInd w:val="0"/>
        <w:snapToGrid w:val="0"/>
        <w:spacing w:line="560" w:lineRule="exact"/>
        <w:ind w:left="30"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24.1.1 未按照采购文件的规定提交</w:t>
      </w: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rPr>
        <w:t>承诺函的；</w:t>
      </w:r>
    </w:p>
    <w:p>
      <w:pPr>
        <w:pStyle w:val="32"/>
        <w:autoSpaceDE w:val="0"/>
        <w:autoSpaceDN w:val="0"/>
        <w:adjustRightInd w:val="0"/>
        <w:snapToGrid w:val="0"/>
        <w:spacing w:line="560" w:lineRule="exact"/>
        <w:ind w:left="30"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24.1.2 响应文件未按采购文件要求签署、盖章的；</w:t>
      </w:r>
    </w:p>
    <w:p>
      <w:pPr>
        <w:pStyle w:val="32"/>
        <w:autoSpaceDE w:val="0"/>
        <w:autoSpaceDN w:val="0"/>
        <w:adjustRightInd w:val="0"/>
        <w:snapToGrid w:val="0"/>
        <w:spacing w:line="560" w:lineRule="exact"/>
        <w:ind w:left="30"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24.1.3 不具备采购文件中规定的资格要求的；</w:t>
      </w:r>
    </w:p>
    <w:p>
      <w:pPr>
        <w:pStyle w:val="32"/>
        <w:autoSpaceDE w:val="0"/>
        <w:autoSpaceDN w:val="0"/>
        <w:adjustRightInd w:val="0"/>
        <w:snapToGrid w:val="0"/>
        <w:spacing w:line="560" w:lineRule="exact"/>
        <w:ind w:left="30"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24.1.4 报价超过采购文件中规定的预算金额的；</w:t>
      </w:r>
    </w:p>
    <w:p>
      <w:pPr>
        <w:pStyle w:val="32"/>
        <w:autoSpaceDE w:val="0"/>
        <w:autoSpaceDN w:val="0"/>
        <w:adjustRightInd w:val="0"/>
        <w:snapToGrid w:val="0"/>
        <w:spacing w:line="560" w:lineRule="exact"/>
        <w:ind w:left="30"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24.1.5 响应文件含有采购人不能接受的附加条件的。</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24. 2 有下列情形之一的，视为供应商串通</w:t>
      </w:r>
      <w:r>
        <w:rPr>
          <w:rFonts w:hint="eastAsia" w:ascii="仿宋_GB2312" w:hAnsi="仿宋_GB2312" w:eastAsia="仿宋_GB2312" w:cs="仿宋_GB2312"/>
          <w:kern w:val="0"/>
          <w:sz w:val="32"/>
          <w:szCs w:val="32"/>
          <w:lang w:val="en-US" w:eastAsia="zh-CN"/>
        </w:rPr>
        <w:t>报价</w:t>
      </w:r>
      <w:r>
        <w:rPr>
          <w:rFonts w:hint="eastAsia" w:ascii="仿宋_GB2312" w:hAnsi="仿宋_GB2312" w:eastAsia="仿宋_GB2312" w:cs="仿宋_GB2312"/>
          <w:kern w:val="0"/>
          <w:sz w:val="32"/>
          <w:szCs w:val="32"/>
        </w:rPr>
        <w:t>，其响应无效：</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24.2.1 不同供应商的响应文件由同一单位或者个人编制；</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24.2.2 不同供应商委托同一单位或者个人办理响应事宜；</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24.2.3 不同供应商的响应文件载明的项目管理成员或者联系人员为同一人；</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24.2.4 不同供应商的响应文件异常一致或者投标报价呈规律性差异；</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24.5.5 不同供应商的响应文件相互混装。</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24. 6 法律、法规和响应文件规定的其他无效情形。</w:t>
      </w:r>
    </w:p>
    <w:p>
      <w:pPr>
        <w:pStyle w:val="32"/>
        <w:autoSpaceDE w:val="0"/>
        <w:autoSpaceDN w:val="0"/>
        <w:adjustRightInd w:val="0"/>
        <w:snapToGrid w:val="0"/>
        <w:spacing w:line="560" w:lineRule="exact"/>
        <w:ind w:left="964" w:firstLine="64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firstLine="64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25. 响应文件评审</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rPr>
        <w:t>小组应当对响应文件进行评审。未实质性响应采购文件的响应文件按无效处理，</w:t>
      </w: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rPr>
        <w:t>小组应当告知有关供应商。</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26.评审方法与提出成交候选人</w:t>
      </w:r>
    </w:p>
    <w:p>
      <w:pPr>
        <w:pStyle w:val="32"/>
        <w:autoSpaceDE w:val="0"/>
        <w:autoSpaceDN w:val="0"/>
        <w:adjustRightInd w:val="0"/>
        <w:snapToGrid w:val="0"/>
        <w:spacing w:line="560" w:lineRule="exact"/>
        <w:ind w:firstLine="640"/>
        <w:contextualSpacing/>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本项目评审采用</w:t>
      </w:r>
      <w:r>
        <w:rPr>
          <w:rFonts w:hint="eastAsia" w:ascii="仿宋_GB2312" w:hAnsi="仿宋_GB2312" w:eastAsia="仿宋_GB2312" w:cs="仿宋_GB2312"/>
          <w:sz w:val="32"/>
          <w:szCs w:val="32"/>
          <w:lang w:val="en-US" w:eastAsia="zh-CN"/>
        </w:rPr>
        <w:t>综合评分</w:t>
      </w:r>
      <w:r>
        <w:rPr>
          <w:rFonts w:hint="eastAsia" w:ascii="仿宋_GB2312" w:hAnsi="仿宋_GB2312" w:eastAsia="仿宋_GB2312" w:cs="仿宋_GB2312"/>
          <w:sz w:val="32"/>
          <w:szCs w:val="32"/>
        </w:rPr>
        <w:t>法。</w:t>
      </w:r>
      <w:r>
        <w:rPr>
          <w:rFonts w:hint="eastAsia" w:ascii="仿宋_GB2312" w:hAnsi="仿宋_GB2312" w:eastAsia="仿宋_GB2312" w:cs="仿宋_GB2312"/>
          <w:sz w:val="32"/>
          <w:szCs w:val="32"/>
          <w:lang w:val="en-US" w:eastAsia="zh-CN"/>
        </w:rPr>
        <w:t>评标</w:t>
      </w:r>
      <w:r>
        <w:rPr>
          <w:rFonts w:hint="eastAsia" w:ascii="仿宋_GB2312" w:hAnsi="仿宋_GB2312" w:eastAsia="仿宋_GB2312" w:cs="仿宋_GB2312"/>
          <w:sz w:val="32"/>
          <w:szCs w:val="32"/>
        </w:rPr>
        <w:t>小组应当从质量和服务均能满足采购文件实质性响应要求的供应商中，</w:t>
      </w:r>
      <w:r>
        <w:rPr>
          <w:rFonts w:hint="eastAsia" w:ascii="仿宋_GB2312" w:hAnsi="仿宋_GB2312" w:eastAsia="仿宋_GB2312" w:cs="仿宋_GB2312"/>
          <w:sz w:val="32"/>
          <w:szCs w:val="32"/>
          <w:lang w:eastAsia="zh-CN"/>
        </w:rPr>
        <w:t>确定一名成交供应商</w:t>
      </w:r>
      <w:r>
        <w:rPr>
          <w:rFonts w:hint="eastAsia" w:ascii="仿宋_GB2312" w:hAnsi="仿宋_GB2312" w:eastAsia="仿宋_GB2312" w:cs="仿宋_GB2312"/>
          <w:sz w:val="32"/>
          <w:szCs w:val="32"/>
        </w:rPr>
        <w:t>，并编写评审报告。</w:t>
      </w: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六、确定成交供应商和授予合同</w:t>
      </w:r>
    </w:p>
    <w:p>
      <w:pPr>
        <w:pStyle w:val="32"/>
        <w:autoSpaceDE w:val="0"/>
        <w:autoSpaceDN w:val="0"/>
        <w:adjustRightInd w:val="0"/>
        <w:snapToGrid w:val="0"/>
        <w:spacing w:line="560" w:lineRule="exact"/>
        <w:ind w:firstLine="0" w:firstLineChars="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    27.确定成交供应商</w:t>
      </w:r>
    </w:p>
    <w:p>
      <w:pPr>
        <w:pStyle w:val="32"/>
        <w:autoSpaceDE w:val="0"/>
        <w:autoSpaceDN w:val="0"/>
        <w:adjustRightInd w:val="0"/>
        <w:snapToGrid w:val="0"/>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采购人从评审报告提出的成交候选人中，根据质量和服务均能满足采购文件实质性响应要求且报价最低的原则确定成交供应商，</w:t>
      </w:r>
      <w:r>
        <w:rPr>
          <w:rFonts w:hint="eastAsia" w:ascii="仿宋_GB2312" w:hAnsi="仿宋_GB2312" w:eastAsia="仿宋_GB2312" w:cs="仿宋_GB2312"/>
          <w:kern w:val="0"/>
          <w:sz w:val="32"/>
          <w:szCs w:val="32"/>
        </w:rPr>
        <w:t>向成交供应商发出成交通知书。</w:t>
      </w:r>
      <w:r>
        <w:rPr>
          <w:rFonts w:hint="eastAsia" w:ascii="仿宋_GB2312" w:hAnsi="仿宋_GB2312" w:eastAsia="仿宋_GB2312" w:cs="仿宋_GB2312"/>
          <w:sz w:val="32"/>
          <w:szCs w:val="32"/>
        </w:rPr>
        <w:t>。</w:t>
      </w:r>
    </w:p>
    <w:p>
      <w:pPr>
        <w:pStyle w:val="32"/>
        <w:autoSpaceDE w:val="0"/>
        <w:autoSpaceDN w:val="0"/>
        <w:adjustRightInd w:val="0"/>
        <w:snapToGrid w:val="0"/>
        <w:spacing w:line="560" w:lineRule="exact"/>
        <w:ind w:firstLine="64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28. 成交公告</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采购人确认成交供应商后，采购人在许昌市公安局门户网站对评标过程及结果予以公告。</w:t>
      </w:r>
    </w:p>
    <w:p>
      <w:pPr>
        <w:pStyle w:val="32"/>
        <w:autoSpaceDE w:val="0"/>
        <w:autoSpaceDN w:val="0"/>
        <w:adjustRightInd w:val="0"/>
        <w:snapToGrid w:val="0"/>
        <w:spacing w:line="560" w:lineRule="exact"/>
        <w:ind w:firstLine="64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29. 质疑提出与答复</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29. 1 供应商认为采购文件、采购过程和成交结果使自己的权益受到损害的，可以参照《政府采购质疑和投诉办法》（财政部令第94号）向采购人提出质疑。提出质疑的供应商应当是参与本项目采购活动的供应商。</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29.1.1 对采购文件提出质疑的，供应商应已依法获取采购文件，且应当在获取采购文件或者采购文件公告期限届满之日前1个工作日内一次性提出，提出后电话联系本项目</w:t>
      </w: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rPr>
        <w:t>公告中联系人，并同时将符合《政府采购质疑和投诉办法》第十二条规定的纸质质疑函和必要的证明材料一式两份送采购单位，如未提出视为全面接受；</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29.1.2 对采购过程提出质疑的，为各采购程序环节结束之日起七个工作日内，以书面形式向采购人一次性提出；</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29.1.3对成交结果提出质疑的，为成交结果公告期限届满之日起七个工作日内，以书面形式向采购人一次性提出。</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29. 2 采购人认为供应商质疑不成立，或者成立但未对成交结果构成影响的，继续开展采购活动；认为供应商质疑成立且影响或者可能影响成交结果的，按照下列情况处理：</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29.2.1 对采购文件提出的质疑，依法通过澄清或者修改可以继续开展采购活动的，澄清或者修改采购文件后继续开展采购活动；否则应当修改采购文件后重新开展采购活动。</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29.2.2 对采购过程、成交结果提出的质疑，合格供应商符合法定数量时，可以从合格的成交候选人中另行确定成交供应商的，应当依法另行确定成交供应商；否则应当重新开展采购活动。</w:t>
      </w:r>
    </w:p>
    <w:p>
      <w:pPr>
        <w:autoSpaceDE w:val="0"/>
        <w:autoSpaceDN w:val="0"/>
        <w:adjustRightInd w:val="0"/>
        <w:snapToGrid w:val="0"/>
        <w:spacing w:line="560" w:lineRule="exact"/>
        <w:ind w:left="964" w:firstLine="640" w:firstLineChars="200"/>
        <w:contextualSpacing/>
        <w:rPr>
          <w:rFonts w:ascii="仿宋_GB2312" w:hAnsi="仿宋_GB2312" w:eastAsia="仿宋_GB2312" w:cs="仿宋_GB2312"/>
          <w:kern w:val="0"/>
          <w:sz w:val="32"/>
          <w:szCs w:val="32"/>
        </w:rPr>
      </w:pPr>
    </w:p>
    <w:p>
      <w:pPr>
        <w:pStyle w:val="32"/>
        <w:autoSpaceDE w:val="0"/>
        <w:autoSpaceDN w:val="0"/>
        <w:adjustRightInd w:val="0"/>
        <w:snapToGrid w:val="0"/>
        <w:spacing w:line="560" w:lineRule="exact"/>
        <w:ind w:firstLine="640"/>
        <w:contextualSpacing/>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30. 签订合同</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30. 1 采购人与成交供应商应当在成交通知书发出之日起30日内，按照采购文件确定的合同文本以及采购标的、规格型号、采购金额、采购数量、技术和服务要求等事项签订政府采购合同。</w:t>
      </w:r>
    </w:p>
    <w:p>
      <w:pPr>
        <w:pStyle w:val="32"/>
        <w:autoSpaceDE w:val="0"/>
        <w:autoSpaceDN w:val="0"/>
        <w:adjustRightInd w:val="0"/>
        <w:snapToGrid w:val="0"/>
        <w:spacing w:line="560" w:lineRule="exact"/>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30. 2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pStyle w:val="32"/>
        <w:autoSpaceDE w:val="0"/>
        <w:autoSpaceDN w:val="0"/>
        <w:adjustRightInd w:val="0"/>
        <w:snapToGrid w:val="0"/>
        <w:spacing w:line="560" w:lineRule="exact"/>
        <w:ind w:firstLine="640"/>
        <w:contextualSpacing/>
        <w:rPr>
          <w:rFonts w:ascii="仿宋_GB2312" w:hAnsi="仿宋_GB2312" w:eastAsia="仿宋_GB2312" w:cs="仿宋_GB2312"/>
          <w:b/>
          <w:kern w:val="0"/>
          <w:sz w:val="32"/>
          <w:szCs w:val="32"/>
        </w:rPr>
      </w:pPr>
      <w:r>
        <w:rPr>
          <w:rFonts w:hint="eastAsia" w:ascii="仿宋_GB2312" w:hAnsi="仿宋_GB2312" w:eastAsia="仿宋_GB2312" w:cs="仿宋_GB2312"/>
          <w:color w:val="333333"/>
          <w:sz w:val="32"/>
          <w:szCs w:val="32"/>
        </w:rPr>
        <w:br w:type="textWrapping"/>
      </w: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contextualSpacing/>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contextualSpacing/>
        <w:jc w:val="both"/>
        <w:rPr>
          <w:rFonts w:ascii="仿宋_GB2312" w:hAnsi="仿宋_GB2312" w:eastAsia="仿宋_GB2312" w:cs="仿宋_GB2312"/>
          <w:b/>
          <w:kern w:val="0"/>
          <w:sz w:val="32"/>
          <w:szCs w:val="32"/>
        </w:rPr>
      </w:pPr>
    </w:p>
    <w:p>
      <w:pPr>
        <w:tabs>
          <w:tab w:val="left" w:pos="1260"/>
        </w:tabs>
        <w:autoSpaceDE w:val="0"/>
        <w:autoSpaceDN w:val="0"/>
        <w:adjustRightInd w:val="0"/>
        <w:snapToGrid w:val="0"/>
        <w:spacing w:line="560" w:lineRule="exact"/>
        <w:ind w:firstLine="643" w:firstLineChars="200"/>
        <w:contextualSpacing/>
        <w:jc w:val="center"/>
        <w:rPr>
          <w:rFonts w:hint="eastAsia" w:ascii="仿宋_GB2312" w:hAnsi="仿宋_GB2312" w:eastAsia="仿宋_GB2312" w:cs="仿宋_GB2312"/>
          <w:b/>
          <w:kern w:val="0"/>
          <w:sz w:val="32"/>
          <w:szCs w:val="32"/>
          <w:lang w:val="en-US" w:eastAsia="zh-CN"/>
        </w:rPr>
      </w:pPr>
      <w:r>
        <w:rPr>
          <w:rFonts w:hint="eastAsia" w:ascii="仿宋_GB2312" w:hAnsi="仿宋_GB2312" w:eastAsia="仿宋_GB2312" w:cs="仿宋_GB2312"/>
          <w:b/>
          <w:kern w:val="0"/>
          <w:sz w:val="32"/>
          <w:szCs w:val="32"/>
          <w:lang w:val="en-US" w:eastAsia="zh-CN"/>
        </w:rPr>
        <w:t xml:space="preserve"> </w:t>
      </w:r>
    </w:p>
    <w:p>
      <w:pPr>
        <w:tabs>
          <w:tab w:val="left" w:pos="1260"/>
        </w:tabs>
        <w:autoSpaceDE w:val="0"/>
        <w:autoSpaceDN w:val="0"/>
        <w:adjustRightInd w:val="0"/>
        <w:snapToGrid w:val="0"/>
        <w:spacing w:line="560" w:lineRule="exact"/>
        <w:ind w:firstLine="643" w:firstLineChars="200"/>
        <w:contextualSpacing/>
        <w:jc w:val="center"/>
        <w:rPr>
          <w:rFonts w:hint="eastAsia" w:ascii="仿宋_GB2312" w:hAnsi="仿宋_GB2312" w:eastAsia="仿宋_GB2312" w:cs="仿宋_GB2312"/>
          <w:b/>
          <w:kern w:val="0"/>
          <w:sz w:val="32"/>
          <w:szCs w:val="32"/>
          <w:lang w:val="en-US" w:eastAsia="zh-CN"/>
        </w:rPr>
      </w:pPr>
    </w:p>
    <w:p>
      <w:pPr>
        <w:tabs>
          <w:tab w:val="left" w:pos="1260"/>
        </w:tabs>
        <w:autoSpaceDE w:val="0"/>
        <w:autoSpaceDN w:val="0"/>
        <w:adjustRightInd w:val="0"/>
        <w:snapToGrid w:val="0"/>
        <w:spacing w:line="560" w:lineRule="exact"/>
        <w:ind w:firstLine="643" w:firstLineChars="200"/>
        <w:contextualSpacing/>
        <w:jc w:val="center"/>
        <w:rPr>
          <w:rFonts w:ascii="仿宋_GB2312" w:hAnsi="仿宋_GB2312" w:eastAsia="仿宋_GB2312" w:cs="仿宋_GB2312"/>
          <w:b/>
          <w:snapToGrid w:val="0"/>
          <w:kern w:val="0"/>
          <w:sz w:val="32"/>
          <w:szCs w:val="32"/>
        </w:rPr>
      </w:pPr>
      <w:r>
        <w:rPr>
          <w:rFonts w:hint="eastAsia" w:ascii="仿宋_GB2312" w:hAnsi="仿宋_GB2312" w:eastAsia="仿宋_GB2312" w:cs="仿宋_GB2312"/>
          <w:b/>
          <w:kern w:val="0"/>
          <w:sz w:val="32"/>
          <w:szCs w:val="32"/>
        </w:rPr>
        <w:t>第四章 响应文件有关格式</w:t>
      </w:r>
    </w:p>
    <w:p>
      <w:pPr>
        <w:pStyle w:val="14"/>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r>
        <w:rPr>
          <w:rFonts w:hint="eastAsia" w:ascii="仿宋_GB2312" w:hAnsi="仿宋_GB2312" w:eastAsia="仿宋_GB2312" w:cs="仿宋_GB2312"/>
          <w:b/>
          <w:snapToGrid w:val="0"/>
          <w:kern w:val="0"/>
          <w:sz w:val="32"/>
          <w:szCs w:val="32"/>
        </w:rPr>
        <w:t>一、报价一览表</w:t>
      </w:r>
    </w:p>
    <w:p>
      <w:pPr>
        <w:pStyle w:val="14"/>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before="50" w:afterLines="50" w:line="560" w:lineRule="exact"/>
        <w:ind w:firstLine="640" w:firstLineChars="200"/>
        <w:contextualSpacing/>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项目编号：</w:t>
      </w:r>
    </w:p>
    <w:p>
      <w:pPr>
        <w:adjustRightInd w:val="0"/>
        <w:snapToGrid w:val="0"/>
        <w:spacing w:line="560" w:lineRule="exact"/>
        <w:ind w:firstLine="640" w:firstLineChars="200"/>
        <w:contextualSpacing/>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项目名称：                                                      </w:t>
      </w:r>
      <w:r>
        <w:rPr>
          <w:rFonts w:hint="eastAsia" w:ascii="仿宋_GB2312" w:hAnsi="仿宋_GB2312" w:eastAsia="仿宋_GB2312" w:cs="仿宋_GB2312"/>
          <w:sz w:val="32"/>
          <w:szCs w:val="32"/>
        </w:rPr>
        <w:t>单位：元（人民币）</w:t>
      </w:r>
    </w:p>
    <w:tbl>
      <w:tblPr>
        <w:tblStyle w:val="24"/>
        <w:tblW w:w="91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59"/>
        <w:gridCol w:w="1843"/>
        <w:gridCol w:w="3685"/>
        <w:gridCol w:w="1843"/>
        <w:gridCol w:w="8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2F2F2"/>
            <w:vAlign w:val="center"/>
          </w:tcPr>
          <w:p>
            <w:pPr>
              <w:autoSpaceDE w:val="0"/>
              <w:autoSpaceDN w:val="0"/>
              <w:adjustRightInd w:val="0"/>
              <w:snapToGrid w:val="0"/>
              <w:spacing w:line="560" w:lineRule="exact"/>
              <w:ind w:firstLine="643" w:firstLineChars="200"/>
              <w:jc w:val="center"/>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标段</w:t>
            </w:r>
          </w:p>
        </w:tc>
        <w:tc>
          <w:tcPr>
            <w:tcW w:w="1843" w:type="dxa"/>
            <w:tcBorders>
              <w:top w:val="single" w:color="auto" w:sz="6" w:space="0"/>
              <w:left w:val="single" w:color="auto" w:sz="6" w:space="0"/>
              <w:bottom w:val="single" w:color="auto" w:sz="6" w:space="0"/>
              <w:right w:val="single" w:color="auto" w:sz="6" w:space="0"/>
            </w:tcBorders>
            <w:shd w:val="clear" w:color="auto" w:fill="F2F2F2"/>
            <w:vAlign w:val="center"/>
          </w:tcPr>
          <w:p>
            <w:pPr>
              <w:autoSpaceDE w:val="0"/>
              <w:autoSpaceDN w:val="0"/>
              <w:adjustRightInd w:val="0"/>
              <w:snapToGrid w:val="0"/>
              <w:spacing w:line="560" w:lineRule="exact"/>
              <w:ind w:firstLine="643" w:firstLineChars="200"/>
              <w:jc w:val="center"/>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2F2F2"/>
            <w:vAlign w:val="center"/>
          </w:tcPr>
          <w:p>
            <w:pPr>
              <w:autoSpaceDE w:val="0"/>
              <w:autoSpaceDN w:val="0"/>
              <w:adjustRightInd w:val="0"/>
              <w:snapToGrid w:val="0"/>
              <w:spacing w:line="560" w:lineRule="exact"/>
              <w:ind w:firstLine="643" w:firstLineChars="200"/>
              <w:jc w:val="center"/>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响应报价</w:t>
            </w:r>
          </w:p>
        </w:tc>
        <w:tc>
          <w:tcPr>
            <w:tcW w:w="1843" w:type="dxa"/>
            <w:tcBorders>
              <w:top w:val="single" w:color="auto" w:sz="6" w:space="0"/>
              <w:left w:val="single" w:color="auto" w:sz="6" w:space="0"/>
              <w:bottom w:val="single" w:color="auto" w:sz="6" w:space="0"/>
              <w:right w:val="single" w:color="auto" w:sz="6" w:space="0"/>
            </w:tcBorders>
            <w:shd w:val="clear" w:color="auto" w:fill="F2F2F2"/>
            <w:vAlign w:val="center"/>
          </w:tcPr>
          <w:p>
            <w:pPr>
              <w:autoSpaceDE w:val="0"/>
              <w:autoSpaceDN w:val="0"/>
              <w:adjustRightInd w:val="0"/>
              <w:snapToGrid w:val="0"/>
              <w:spacing w:line="560" w:lineRule="exact"/>
              <w:ind w:firstLine="643" w:firstLineChars="200"/>
              <w:jc w:val="center"/>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交付日期</w:t>
            </w:r>
          </w:p>
        </w:tc>
        <w:tc>
          <w:tcPr>
            <w:tcW w:w="850" w:type="dxa"/>
            <w:tcBorders>
              <w:top w:val="single" w:color="auto" w:sz="6" w:space="0"/>
              <w:left w:val="single" w:color="auto" w:sz="6" w:space="0"/>
              <w:bottom w:val="single" w:color="auto" w:sz="6" w:space="0"/>
              <w:right w:val="single" w:color="auto" w:sz="6" w:space="0"/>
            </w:tcBorders>
            <w:shd w:val="clear" w:color="auto" w:fill="F2F2F2"/>
            <w:vAlign w:val="center"/>
          </w:tcPr>
          <w:p>
            <w:pPr>
              <w:autoSpaceDE w:val="0"/>
              <w:autoSpaceDN w:val="0"/>
              <w:adjustRightInd w:val="0"/>
              <w:snapToGrid w:val="0"/>
              <w:spacing w:line="560" w:lineRule="exact"/>
              <w:ind w:firstLine="643" w:firstLineChars="200"/>
              <w:jc w:val="center"/>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tc>
      </w:tr>
    </w:tbl>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供应商名称：</w:t>
      </w:r>
      <w:r>
        <w:rPr>
          <w:rFonts w:hint="eastAsia" w:ascii="仿宋_GB2312" w:hAnsi="仿宋_GB2312" w:eastAsia="仿宋_GB2312" w:cs="仿宋_GB2312"/>
          <w:sz w:val="32"/>
          <w:szCs w:val="32"/>
          <w:u w:val="single"/>
          <w:lang w:val="zh-CN"/>
        </w:rPr>
        <w:t xml:space="preserve">     （全称）   </w:t>
      </w:r>
      <w:r>
        <w:rPr>
          <w:rFonts w:hint="eastAsia" w:ascii="仿宋_GB2312" w:hAnsi="仿宋_GB2312" w:eastAsia="仿宋_GB2312" w:cs="仿宋_GB2312"/>
          <w:sz w:val="32"/>
          <w:szCs w:val="32"/>
          <w:lang w:val="zh-CN"/>
        </w:rPr>
        <w:t>（公章）：</w:t>
      </w: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投标人法定代表人（或授权代表）签字：</w:t>
      </w: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日期：     年    月     日</w:t>
      </w: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注：1、交付日期指完成该项目的最终时间（日历天）。</w:t>
      </w: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2、如公告明确项目交付日期以年为单位，本表应填写完成该项目的年限。</w:t>
      </w:r>
    </w:p>
    <w:p>
      <w:pPr>
        <w:autoSpaceDE w:val="0"/>
        <w:autoSpaceDN w:val="0"/>
        <w:adjustRightInd w:val="0"/>
        <w:snapToGrid w:val="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autoSpaceDE w:val="0"/>
        <w:autoSpaceDN w:val="0"/>
        <w:adjustRightInd w:val="0"/>
        <w:snapToGrid w:val="0"/>
        <w:spacing w:line="560" w:lineRule="exact"/>
        <w:rPr>
          <w:rFonts w:ascii="仿宋_GB2312" w:hAnsi="仿宋_GB2312" w:eastAsia="仿宋_GB2312" w:cs="仿宋_GB2312"/>
          <w:sz w:val="32"/>
          <w:szCs w:val="32"/>
        </w:rPr>
      </w:pPr>
    </w:p>
    <w:p>
      <w:pPr>
        <w:autoSpaceDE w:val="0"/>
        <w:autoSpaceDN w:val="0"/>
        <w:adjustRightInd w:val="0"/>
        <w:snapToGrid w:val="0"/>
        <w:spacing w:line="560" w:lineRule="exact"/>
        <w:rPr>
          <w:rFonts w:ascii="仿宋_GB2312" w:hAnsi="仿宋_GB2312" w:eastAsia="仿宋_GB2312" w:cs="仿宋_GB2312"/>
          <w:sz w:val="32"/>
          <w:szCs w:val="32"/>
        </w:rPr>
      </w:pPr>
    </w:p>
    <w:p>
      <w:pPr>
        <w:autoSpaceDE w:val="0"/>
        <w:autoSpaceDN w:val="0"/>
        <w:adjustRightInd w:val="0"/>
        <w:snapToGrid w:val="0"/>
        <w:spacing w:line="560" w:lineRule="exact"/>
        <w:rPr>
          <w:rFonts w:ascii="仿宋_GB2312" w:hAnsi="仿宋_GB2312" w:eastAsia="仿宋_GB2312" w:cs="仿宋_GB2312"/>
          <w:b/>
          <w:bCs/>
          <w:sz w:val="32"/>
          <w:szCs w:val="32"/>
          <w:lang w:val="zh-CN"/>
        </w:rPr>
      </w:pPr>
    </w:p>
    <w:p>
      <w:pPr>
        <w:autoSpaceDE w:val="0"/>
        <w:autoSpaceDN w:val="0"/>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r>
        <w:rPr>
          <w:rFonts w:hint="eastAsia" w:ascii="仿宋_GB2312" w:hAnsi="仿宋_GB2312" w:eastAsia="仿宋_GB2312" w:cs="仿宋_GB2312"/>
          <w:b/>
          <w:bCs/>
          <w:sz w:val="32"/>
          <w:szCs w:val="32"/>
          <w:lang w:val="zh-CN"/>
        </w:rPr>
        <w:t>二、资格审查相关材料</w:t>
      </w:r>
    </w:p>
    <w:p>
      <w:pPr>
        <w:pStyle w:val="14"/>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r>
        <w:rPr>
          <w:rFonts w:hint="eastAsia" w:ascii="仿宋_GB2312" w:hAnsi="仿宋_GB2312" w:eastAsia="仿宋_GB2312" w:cs="仿宋_GB2312"/>
          <w:b/>
          <w:snapToGrid w:val="0"/>
          <w:kern w:val="0"/>
          <w:sz w:val="32"/>
          <w:szCs w:val="32"/>
        </w:rPr>
        <w:t>2.1 报 价 函</w:t>
      </w:r>
    </w:p>
    <w:p>
      <w:pPr>
        <w:pStyle w:val="14"/>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0" w:firstLineChars="200"/>
        <w:contextualSpacing/>
        <w:rPr>
          <w:rFonts w:ascii="仿宋_GB2312" w:hAnsi="仿宋_GB2312" w:eastAsia="仿宋_GB2312" w:cs="仿宋_GB2312"/>
          <w:b/>
          <w:snapToGrid w:val="0"/>
          <w:kern w:val="0"/>
          <w:sz w:val="32"/>
          <w:szCs w:val="32"/>
        </w:rPr>
      </w:pPr>
      <w:r>
        <w:rPr>
          <w:rFonts w:hint="eastAsia" w:ascii="仿宋_GB2312" w:hAnsi="仿宋_GB2312" w:eastAsia="仿宋_GB2312" w:cs="仿宋_GB2312"/>
          <w:snapToGrid w:val="0"/>
          <w:kern w:val="0"/>
          <w:sz w:val="32"/>
          <w:szCs w:val="32"/>
        </w:rPr>
        <w:t>致：</w:t>
      </w:r>
      <w:r>
        <w:rPr>
          <w:rFonts w:hint="eastAsia" w:ascii="仿宋_GB2312" w:hAnsi="仿宋_GB2312" w:eastAsia="仿宋_GB2312" w:cs="仿宋_GB2312"/>
          <w:b/>
          <w:snapToGrid w:val="0"/>
          <w:kern w:val="0"/>
          <w:sz w:val="32"/>
          <w:szCs w:val="32"/>
        </w:rPr>
        <w:t xml:space="preserve"> </w:t>
      </w:r>
    </w:p>
    <w:p>
      <w:pPr>
        <w:adjustRightInd w:val="0"/>
        <w:snapToGrid w:val="0"/>
        <w:spacing w:line="560" w:lineRule="exact"/>
        <w:ind w:firstLine="640" w:firstLineChars="200"/>
        <w:contextualSpacing/>
        <w:outlineLvl w:val="0"/>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根据贵方_</w:t>
      </w:r>
      <w:r>
        <w:rPr>
          <w:rFonts w:hint="eastAsia" w:ascii="仿宋_GB2312" w:hAnsi="仿宋_GB2312" w:eastAsia="仿宋_GB2312" w:cs="仿宋_GB2312"/>
          <w:snapToGrid w:val="0"/>
          <w:kern w:val="0"/>
          <w:sz w:val="32"/>
          <w:szCs w:val="32"/>
          <w:u w:val="single"/>
        </w:rPr>
        <w:t xml:space="preserve">_    </w:t>
      </w:r>
      <w:r>
        <w:rPr>
          <w:rFonts w:hint="eastAsia" w:ascii="仿宋_GB2312" w:hAnsi="仿宋_GB2312" w:eastAsia="仿宋_GB2312" w:cs="仿宋_GB2312"/>
          <w:snapToGrid w:val="0"/>
          <w:kern w:val="0"/>
          <w:sz w:val="32"/>
          <w:szCs w:val="32"/>
        </w:rPr>
        <w:t>_（项目名称、项目编号）采购的</w:t>
      </w:r>
      <w:r>
        <w:rPr>
          <w:rFonts w:hint="eastAsia" w:ascii="仿宋_GB2312" w:hAnsi="仿宋_GB2312" w:eastAsia="仿宋_GB2312" w:cs="仿宋_GB2312"/>
          <w:snapToGrid w:val="0"/>
          <w:kern w:val="0"/>
          <w:sz w:val="32"/>
          <w:szCs w:val="32"/>
          <w:lang w:val="en-US" w:eastAsia="zh-CN"/>
        </w:rPr>
        <w:t>采购</w:t>
      </w:r>
      <w:r>
        <w:rPr>
          <w:rFonts w:hint="eastAsia" w:ascii="仿宋_GB2312" w:hAnsi="仿宋_GB2312" w:eastAsia="仿宋_GB2312" w:cs="仿宋_GB2312"/>
          <w:snapToGrid w:val="0"/>
          <w:kern w:val="0"/>
          <w:sz w:val="32"/>
          <w:szCs w:val="32"/>
        </w:rPr>
        <w:t>公告及邀请，_______（姓名和职务）被正式授权并代表供应商（供应商名称、地址）提交。</w:t>
      </w:r>
    </w:p>
    <w:p>
      <w:pPr>
        <w:pStyle w:val="14"/>
        <w:adjustRightInd w:val="0"/>
        <w:snapToGrid w:val="0"/>
        <w:spacing w:line="560" w:lineRule="exact"/>
        <w:ind w:firstLine="640" w:firstLineChars="200"/>
        <w:contextualSpacing/>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我方确认收到贵方提供的（项目名称、招标编号）采购文件的全部内容。</w:t>
      </w:r>
    </w:p>
    <w:p>
      <w:pPr>
        <w:pStyle w:val="14"/>
        <w:adjustRightInd w:val="0"/>
        <w:snapToGrid w:val="0"/>
        <w:spacing w:line="560" w:lineRule="exact"/>
        <w:ind w:firstLine="640" w:firstLineChars="200"/>
        <w:contextualSpacing/>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我方在参与响应前已详细研究了采购文件的所有内容，包括澄清、修改文件（如果有）和所有已提供的参考资料以及有关附件，我方完全明白并认为此采购文件没有倾向性，也不存在排斥潜在投标供应商的内容，我方同意采购文件的相关条款和</w:t>
      </w:r>
      <w:r>
        <w:rPr>
          <w:rFonts w:hint="eastAsia" w:ascii="仿宋_GB2312" w:hAnsi="仿宋_GB2312" w:eastAsia="仿宋_GB2312" w:cs="仿宋_GB2312"/>
          <w:sz w:val="32"/>
          <w:szCs w:val="32"/>
        </w:rPr>
        <w:t>已完全理解并接受采购文件的各项规定和要求及资金支付规定，对采购文件的合理性、合法性不再有异议。</w:t>
      </w:r>
    </w:p>
    <w:p>
      <w:pPr>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我方已完全明白采购文件的所有条款要求，并申明如下：</w:t>
      </w:r>
    </w:p>
    <w:p>
      <w:pPr>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一、按采购文件提供的全部货物与相关服务的响应总价详见《报价一览表》。</w:t>
      </w:r>
    </w:p>
    <w:p>
      <w:pPr>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二、我方同意在本项目采购文件中规定的开标日起60天内遵守本采购文件中的承诺且在此期限期满之前均具有约束力。我方同意并遵守本采购文件“投标人须知”中第十三条第二款关于延长投标有效期的规定。如成交，有效期将延至供货终止日为止。在此提交的资格证明文件均至响应截止日有效，如有在响应有效期内失效的，我方承诺在收到成交通知书后补齐一切手续，保证所有资格证明文件能在签订采购合同时直至采购合同终止日有效。</w:t>
      </w:r>
    </w:p>
    <w:p>
      <w:pPr>
        <w:pStyle w:val="22"/>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三、我方明白并同意，在规定的</w:t>
      </w:r>
      <w:r>
        <w:rPr>
          <w:rFonts w:hint="eastAsia" w:ascii="仿宋_GB2312" w:hAnsi="仿宋_GB2312" w:eastAsia="仿宋_GB2312" w:cs="仿宋_GB2312"/>
          <w:sz w:val="32"/>
          <w:szCs w:val="32"/>
          <w:lang w:val="en-US" w:eastAsia="zh-CN"/>
        </w:rPr>
        <w:t>采购</w:t>
      </w:r>
      <w:r>
        <w:rPr>
          <w:rFonts w:hint="eastAsia" w:ascii="仿宋_GB2312" w:hAnsi="仿宋_GB2312" w:eastAsia="仿宋_GB2312" w:cs="仿宋_GB2312"/>
          <w:sz w:val="32"/>
          <w:szCs w:val="32"/>
        </w:rPr>
        <w:t>响应时间截止之后，响应有效期之内撤销响应的，则我方承担违背响应承诺的责任追究。</w:t>
      </w:r>
    </w:p>
    <w:p>
      <w:pPr>
        <w:pStyle w:val="22"/>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四、我方同意按照贵方可能提出的要求而提供与</w:t>
      </w:r>
      <w:r>
        <w:rPr>
          <w:rFonts w:hint="eastAsia" w:ascii="仿宋_GB2312" w:hAnsi="仿宋_GB2312" w:eastAsia="仿宋_GB2312" w:cs="仿宋_GB2312"/>
          <w:sz w:val="32"/>
          <w:szCs w:val="32"/>
          <w:lang w:val="en-US" w:eastAsia="zh-CN"/>
        </w:rPr>
        <w:t>采购</w:t>
      </w:r>
      <w:r>
        <w:rPr>
          <w:rFonts w:hint="eastAsia" w:ascii="仿宋_GB2312" w:hAnsi="仿宋_GB2312" w:eastAsia="仿宋_GB2312" w:cs="仿宋_GB2312"/>
          <w:sz w:val="32"/>
          <w:szCs w:val="32"/>
        </w:rPr>
        <w:t>响应有关的任何其它数据、信息或资料。</w:t>
      </w:r>
    </w:p>
    <w:p>
      <w:pPr>
        <w:pStyle w:val="22"/>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五、我方理解贵方不一定接受最低响应报价。</w:t>
      </w:r>
    </w:p>
    <w:p>
      <w:pPr>
        <w:pStyle w:val="22"/>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六、我方如果成交，将保证履行采购文件及其澄清、修改文件（如果有）中的全部责任和义务，按质、按量、按期完成《采购需求》及《合同书》中的全部任务。</w:t>
      </w:r>
    </w:p>
    <w:p>
      <w:pPr>
        <w:pStyle w:val="22"/>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七、我方在此保证所提交的所有文件和全部说明是真实的和正确的。</w:t>
      </w:r>
    </w:p>
    <w:p>
      <w:pPr>
        <w:pStyle w:val="14"/>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八、我方响应报价已包含应向知识产权所有权人支付的所有相关税费，并保证采购人在中国使用我方提供的货物时，如有第三方提出侵犯其知识产权主张的，责任由我方承担。 </w:t>
      </w:r>
    </w:p>
    <w:p>
      <w:pPr>
        <w:pStyle w:val="14"/>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九、我方具备《政府采购法》第二十二条规定的条件；承诺如下：</w:t>
      </w:r>
    </w:p>
    <w:p>
      <w:pPr>
        <w:pStyle w:val="14"/>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1. 具有独立承担民事责任能力的在中华人民共和国境内注册的法人或其他组织或自然人，有效的营业执照（或事业法人登记证或身份证等相关证明）。</w:t>
      </w:r>
    </w:p>
    <w:p>
      <w:pPr>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2. 我方已依法缴纳了各项税费及社会保险费用，如有需要，可随时向采购人提供近六个月内的相关缴费证明，以便核查。</w:t>
      </w:r>
    </w:p>
    <w:p>
      <w:pPr>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3. 我方已依法建立健全的财务会计制度，如有需要，可随时向采购人提供相关证明材料，以便核查。</w:t>
      </w:r>
    </w:p>
    <w:p>
      <w:pPr>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4. 参加政府采购活动前三年内，在经营活动中没有重大违法记录。</w:t>
      </w:r>
    </w:p>
    <w:p>
      <w:pPr>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5. 符合法律、行政法规规定的其他条件。</w:t>
      </w:r>
    </w:p>
    <w:p>
      <w:pPr>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以上内容如有虚假或与事实不符的，</w:t>
      </w:r>
      <w:r>
        <w:rPr>
          <w:rFonts w:hint="eastAsia" w:ascii="仿宋_GB2312" w:hAnsi="仿宋_GB2312" w:eastAsia="仿宋_GB2312" w:cs="仿宋_GB2312"/>
          <w:sz w:val="32"/>
          <w:szCs w:val="32"/>
          <w:lang w:val="en-US" w:eastAsia="zh-CN"/>
        </w:rPr>
        <w:t>采购</w:t>
      </w:r>
      <w:r>
        <w:rPr>
          <w:rFonts w:hint="eastAsia" w:ascii="仿宋_GB2312" w:hAnsi="仿宋_GB2312" w:eastAsia="仿宋_GB2312" w:cs="仿宋_GB2312"/>
          <w:sz w:val="32"/>
          <w:szCs w:val="32"/>
        </w:rPr>
        <w:t>小组可将我方做无效投标处理，我方愿意承担相应的法律责任。</w:t>
      </w:r>
    </w:p>
    <w:p>
      <w:pPr>
        <w:pStyle w:val="14"/>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十、我方具备履行合同所必需的设备和专业技术能力。</w:t>
      </w:r>
    </w:p>
    <w:p>
      <w:pPr>
        <w:pStyle w:val="14"/>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napToGrid w:val="0"/>
          <w:kern w:val="0"/>
          <w:sz w:val="32"/>
          <w:szCs w:val="32"/>
        </w:rPr>
        <w:t>十一、</w:t>
      </w:r>
      <w:r>
        <w:rPr>
          <w:rFonts w:hint="eastAsia" w:ascii="仿宋_GB2312" w:hAnsi="仿宋_GB2312" w:eastAsia="仿宋_GB2312" w:cs="仿宋_GB2312"/>
          <w:sz w:val="32"/>
          <w:szCs w:val="32"/>
        </w:rPr>
        <w:t>我方对在本函及响应文件中所作的所有承诺承担法律责任。</w:t>
      </w:r>
    </w:p>
    <w:p>
      <w:pPr>
        <w:pStyle w:val="14"/>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所有与本项目</w:t>
      </w:r>
      <w:r>
        <w:rPr>
          <w:rFonts w:hint="eastAsia" w:ascii="仿宋_GB2312" w:hAnsi="仿宋_GB2312" w:eastAsia="仿宋_GB2312" w:cs="仿宋_GB2312"/>
          <w:sz w:val="32"/>
          <w:szCs w:val="32"/>
          <w:lang w:val="en-US" w:eastAsia="zh-CN"/>
        </w:rPr>
        <w:t>采购</w:t>
      </w:r>
      <w:r>
        <w:rPr>
          <w:rFonts w:hint="eastAsia" w:ascii="仿宋_GB2312" w:hAnsi="仿宋_GB2312" w:eastAsia="仿宋_GB2312" w:cs="仿宋_GB2312"/>
          <w:sz w:val="32"/>
          <w:szCs w:val="32"/>
        </w:rPr>
        <w:t>有关的一切正式往来请寄：</w:t>
      </w:r>
    </w:p>
    <w:p>
      <w:pPr>
        <w:adjustRightInd w:val="0"/>
        <w:snapToGrid w:val="0"/>
        <w:spacing w:line="56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地    址：. 邮政编码：.</w:t>
      </w:r>
    </w:p>
    <w:p>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电    话：. 传    真：.</w:t>
      </w:r>
    </w:p>
    <w:p>
      <w:pPr>
        <w:adjustRightInd w:val="0"/>
        <w:snapToGrid w:val="0"/>
        <w:spacing w:line="56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供应商代表姓名：. 职    务：.</w:t>
      </w:r>
    </w:p>
    <w:p>
      <w:pPr>
        <w:wordWrap w:val="0"/>
        <w:autoSpaceDE w:val="0"/>
        <w:autoSpaceDN w:val="0"/>
        <w:adjustRightInd w:val="0"/>
        <w:snapToGrid w:val="0"/>
        <w:spacing w:line="560" w:lineRule="exact"/>
        <w:ind w:firstLine="640" w:firstLineChars="200"/>
        <w:jc w:val="center"/>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投标人法定代表人（或授权代表）签字：</w:t>
      </w:r>
    </w:p>
    <w:p>
      <w:pPr>
        <w:adjustRightInd w:val="0"/>
        <w:snapToGrid w:val="0"/>
        <w:spacing w:line="560" w:lineRule="exact"/>
        <w:ind w:firstLine="640" w:firstLineChars="200"/>
        <w:rPr>
          <w:rFonts w:ascii="仿宋_GB2312" w:hAnsi="仿宋_GB2312" w:eastAsia="仿宋_GB2312" w:cs="仿宋_GB2312"/>
          <w:sz w:val="32"/>
          <w:szCs w:val="32"/>
          <w:u w:val="single"/>
        </w:rPr>
      </w:pPr>
    </w:p>
    <w:p>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供应商名称（</w:t>
      </w:r>
      <w:r>
        <w:rPr>
          <w:rFonts w:hint="eastAsia" w:ascii="仿宋_GB2312" w:hAnsi="仿宋_GB2312" w:eastAsia="仿宋_GB2312" w:cs="仿宋_GB2312"/>
          <w:color w:val="000000"/>
          <w:sz w:val="32"/>
          <w:szCs w:val="32"/>
        </w:rPr>
        <w:t>并加盖公章</w:t>
      </w:r>
      <w:r>
        <w:rPr>
          <w:rFonts w:hint="eastAsia" w:ascii="仿宋_GB2312" w:hAnsi="仿宋_GB2312" w:eastAsia="仿宋_GB2312" w:cs="仿宋_GB2312"/>
          <w:sz w:val="32"/>
          <w:szCs w:val="32"/>
        </w:rPr>
        <w:t>）：</w:t>
      </w:r>
    </w:p>
    <w:p>
      <w:pPr>
        <w:adjustRightInd w:val="0"/>
        <w:snapToGrid w:val="0"/>
        <w:spacing w:line="560" w:lineRule="exact"/>
        <w:ind w:firstLine="640" w:firstLineChars="200"/>
        <w:rPr>
          <w:rFonts w:ascii="仿宋_GB2312" w:hAnsi="仿宋_GB2312" w:eastAsia="仿宋_GB2312" w:cs="仿宋_GB2312"/>
          <w:sz w:val="32"/>
          <w:szCs w:val="32"/>
        </w:rPr>
      </w:pPr>
    </w:p>
    <w:p>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日期：      年     月     日</w:t>
      </w:r>
    </w:p>
    <w:p>
      <w:pPr>
        <w:adjustRightInd w:val="0"/>
        <w:snapToGrid w:val="0"/>
        <w:spacing w:line="560" w:lineRule="exact"/>
        <w:rPr>
          <w:rFonts w:ascii="仿宋_GB2312" w:hAnsi="仿宋_GB2312" w:eastAsia="仿宋_GB2312" w:cs="仿宋_GB2312"/>
          <w:sz w:val="32"/>
          <w:szCs w:val="32"/>
        </w:rPr>
      </w:pPr>
    </w:p>
    <w:p>
      <w:pPr>
        <w:adjustRightInd w:val="0"/>
        <w:snapToGrid w:val="0"/>
        <w:spacing w:line="560" w:lineRule="exact"/>
        <w:ind w:firstLine="643" w:firstLineChars="200"/>
        <w:jc w:val="center"/>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2.2 法定代表人（单位负责人）资格证明书</w:t>
      </w:r>
    </w:p>
    <w:p>
      <w:pPr>
        <w:autoSpaceDE w:val="0"/>
        <w:autoSpaceDN w:val="0"/>
        <w:adjustRightInd w:val="0"/>
        <w:snapToGrid w:val="0"/>
        <w:spacing w:line="560" w:lineRule="exact"/>
        <w:ind w:firstLine="640" w:firstLineChars="200"/>
        <w:rPr>
          <w:rFonts w:ascii="仿宋_GB2312" w:hAnsi="仿宋_GB2312" w:eastAsia="仿宋_GB2312" w:cs="仿宋_GB2312"/>
          <w:color w:val="000000"/>
          <w:sz w:val="32"/>
          <w:szCs w:val="32"/>
        </w:rPr>
      </w:pPr>
    </w:p>
    <w:p>
      <w:pPr>
        <w:pStyle w:val="33"/>
        <w:adjustRightInd w:val="0"/>
        <w:snapToGrid w:val="0"/>
        <w:spacing w:line="560" w:lineRule="exact"/>
        <w:ind w:firstLine="64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单位名称：</w:t>
      </w:r>
    </w:p>
    <w:p>
      <w:pPr>
        <w:pStyle w:val="33"/>
        <w:adjustRightInd w:val="0"/>
        <w:snapToGrid w:val="0"/>
        <w:spacing w:line="560" w:lineRule="exact"/>
        <w:ind w:firstLine="64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地址：</w:t>
      </w:r>
    </w:p>
    <w:p>
      <w:pPr>
        <w:pStyle w:val="33"/>
        <w:adjustRightInd w:val="0"/>
        <w:snapToGrid w:val="0"/>
        <w:spacing w:line="560" w:lineRule="exact"/>
        <w:ind w:firstLine="64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姓名：       性别：     年龄：     职务：        </w:t>
      </w:r>
    </w:p>
    <w:p>
      <w:pPr>
        <w:pStyle w:val="33"/>
        <w:adjustRightInd w:val="0"/>
        <w:snapToGrid w:val="0"/>
        <w:spacing w:line="560" w:lineRule="exact"/>
        <w:ind w:firstLine="64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本人系</w:t>
      </w:r>
      <w:r>
        <w:rPr>
          <w:rFonts w:hint="eastAsia" w:ascii="仿宋_GB2312" w:hAnsi="仿宋_GB2312" w:eastAsia="仿宋_GB2312" w:cs="仿宋_GB2312"/>
          <w:i/>
          <w:snapToGrid w:val="0"/>
          <w:sz w:val="32"/>
          <w:szCs w:val="32"/>
          <w:u w:val="single"/>
        </w:rPr>
        <w:t>供应商名称</w:t>
      </w:r>
      <w:r>
        <w:rPr>
          <w:rFonts w:hint="eastAsia" w:ascii="仿宋_GB2312" w:hAnsi="仿宋_GB2312" w:eastAsia="仿宋_GB2312" w:cs="仿宋_GB2312"/>
          <w:color w:val="000000"/>
          <w:sz w:val="32"/>
          <w:szCs w:val="32"/>
        </w:rPr>
        <w:t>的法定代表人（单位负责人）。就参加贵方项目编号为</w:t>
      </w:r>
      <w:r>
        <w:rPr>
          <w:rFonts w:hint="eastAsia" w:ascii="仿宋_GB2312" w:hAnsi="仿宋_GB2312" w:eastAsia="仿宋_GB2312" w:cs="仿宋_GB2312"/>
          <w:i/>
          <w:color w:val="000000"/>
          <w:sz w:val="32"/>
          <w:szCs w:val="32"/>
          <w:u w:val="single"/>
        </w:rPr>
        <w:t>项目编号</w:t>
      </w:r>
      <w:r>
        <w:rPr>
          <w:rFonts w:hint="eastAsia" w:ascii="仿宋_GB2312" w:hAnsi="仿宋_GB2312" w:eastAsia="仿宋_GB2312" w:cs="仿宋_GB2312"/>
          <w:color w:val="000000"/>
          <w:sz w:val="32"/>
          <w:szCs w:val="32"/>
        </w:rPr>
        <w:t>的</w:t>
      </w:r>
      <w:r>
        <w:rPr>
          <w:rFonts w:hint="eastAsia" w:ascii="仿宋_GB2312" w:hAnsi="仿宋_GB2312" w:eastAsia="仿宋_GB2312" w:cs="仿宋_GB2312"/>
          <w:i/>
          <w:color w:val="000000"/>
          <w:sz w:val="32"/>
          <w:szCs w:val="32"/>
          <w:u w:val="single"/>
        </w:rPr>
        <w:t>项目名称</w:t>
      </w:r>
      <w:r>
        <w:rPr>
          <w:rFonts w:hint="eastAsia" w:ascii="仿宋_GB2312" w:hAnsi="仿宋_GB2312" w:eastAsia="仿宋_GB2312" w:cs="仿宋_GB2312"/>
          <w:i/>
          <w:color w:val="000000"/>
          <w:sz w:val="32"/>
          <w:szCs w:val="32"/>
          <w:u w:val="single"/>
          <w:lang w:val="en-US" w:eastAsia="zh-CN"/>
        </w:rPr>
        <w:t>采购</w:t>
      </w:r>
      <w:r>
        <w:rPr>
          <w:rFonts w:hint="eastAsia" w:ascii="仿宋_GB2312" w:hAnsi="仿宋_GB2312" w:eastAsia="仿宋_GB2312" w:cs="仿宋_GB2312"/>
          <w:color w:val="000000"/>
          <w:sz w:val="32"/>
          <w:szCs w:val="32"/>
        </w:rPr>
        <w:t>项目的响应报价，签署上述项目的响应文件及合同的执行、完成、服务和保修，签署合同和处理与之有关的一切事务。</w:t>
      </w:r>
    </w:p>
    <w:p>
      <w:pPr>
        <w:pStyle w:val="33"/>
        <w:adjustRightInd w:val="0"/>
        <w:snapToGrid w:val="0"/>
        <w:spacing w:line="560" w:lineRule="exact"/>
        <w:ind w:firstLine="64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特此证明。</w:t>
      </w:r>
    </w:p>
    <w:p>
      <w:pPr>
        <w:pStyle w:val="33"/>
        <w:adjustRightInd w:val="0"/>
        <w:snapToGrid w:val="0"/>
        <w:spacing w:line="560" w:lineRule="exact"/>
        <w:ind w:firstLine="64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法定代表人（单位负责人）联系电话（手机）：</w:t>
      </w:r>
    </w:p>
    <w:p>
      <w:pPr>
        <w:pStyle w:val="33"/>
        <w:adjustRightInd w:val="0"/>
        <w:snapToGrid w:val="0"/>
        <w:spacing w:line="560" w:lineRule="exact"/>
        <w:ind w:firstLine="640"/>
        <w:jc w:val="left"/>
        <w:rPr>
          <w:rFonts w:ascii="仿宋_GB2312" w:hAnsi="仿宋_GB2312" w:eastAsia="仿宋_GB2312" w:cs="仿宋_GB2312"/>
          <w:color w:val="000000"/>
          <w:sz w:val="32"/>
          <w:szCs w:val="32"/>
        </w:rPr>
      </w:pPr>
    </w:p>
    <w:p>
      <w:pPr>
        <w:pStyle w:val="33"/>
        <w:adjustRightInd w:val="0"/>
        <w:snapToGrid w:val="0"/>
        <w:spacing w:line="560" w:lineRule="exact"/>
        <w:ind w:firstLine="640"/>
        <w:jc w:val="left"/>
        <w:rPr>
          <w:rFonts w:ascii="仿宋_GB2312" w:hAnsi="仿宋_GB2312" w:eastAsia="仿宋_GB2312" w:cs="仿宋_GB2312"/>
          <w:color w:val="000000"/>
          <w:sz w:val="32"/>
          <w:szCs w:val="32"/>
        </w:rPr>
      </w:pPr>
    </w:p>
    <w:p>
      <w:pPr>
        <w:pStyle w:val="33"/>
        <w:adjustRightInd w:val="0"/>
        <w:snapToGrid w:val="0"/>
        <w:spacing w:line="560" w:lineRule="exact"/>
        <w:ind w:left="-538" w:leftChars="-256" w:firstLine="640"/>
        <w:jc w:val="center"/>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rPr>
        <w:t>【此处请粘贴法定代表人（单位负责人）身份证复印件，需清晰反映身份证有效期限】</w:t>
      </w:r>
    </w:p>
    <w:p>
      <w:pPr>
        <w:pStyle w:val="33"/>
        <w:adjustRightInd w:val="0"/>
        <w:snapToGrid w:val="0"/>
        <w:spacing w:line="560" w:lineRule="exact"/>
        <w:ind w:left="-538" w:leftChars="-256" w:firstLine="640"/>
        <w:jc w:val="center"/>
        <w:rPr>
          <w:rFonts w:ascii="仿宋_GB2312" w:hAnsi="仿宋_GB2312" w:eastAsia="仿宋_GB2312" w:cs="仿宋_GB2312"/>
          <w:bCs/>
          <w:color w:val="000000"/>
          <w:sz w:val="32"/>
          <w:szCs w:val="32"/>
        </w:rPr>
      </w:pPr>
    </w:p>
    <w:p>
      <w:pPr>
        <w:autoSpaceDE w:val="0"/>
        <w:autoSpaceDN w:val="0"/>
        <w:adjustRightInd w:val="0"/>
        <w:snapToGrid w:val="0"/>
        <w:spacing w:line="560" w:lineRule="exact"/>
        <w:ind w:right="-11"/>
        <w:rPr>
          <w:rFonts w:ascii="仿宋_GB2312" w:hAnsi="仿宋_GB2312" w:eastAsia="仿宋_GB2312" w:cs="仿宋_GB2312"/>
          <w:sz w:val="32"/>
          <w:szCs w:val="32"/>
          <w:lang w:val="zh-CN"/>
        </w:rPr>
      </w:pPr>
    </w:p>
    <w:p>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供应商名称（</w:t>
      </w:r>
      <w:r>
        <w:rPr>
          <w:rFonts w:hint="eastAsia" w:ascii="仿宋_GB2312" w:hAnsi="仿宋_GB2312" w:eastAsia="仿宋_GB2312" w:cs="仿宋_GB2312"/>
          <w:color w:val="000000"/>
          <w:sz w:val="32"/>
          <w:szCs w:val="32"/>
        </w:rPr>
        <w:t>并加盖公章</w:t>
      </w:r>
      <w:r>
        <w:rPr>
          <w:rFonts w:hint="eastAsia" w:ascii="仿宋_GB2312" w:hAnsi="仿宋_GB2312" w:eastAsia="仿宋_GB2312" w:cs="仿宋_GB2312"/>
          <w:sz w:val="32"/>
          <w:szCs w:val="32"/>
        </w:rPr>
        <w:t>）：</w:t>
      </w:r>
    </w:p>
    <w:p>
      <w:pPr>
        <w:pStyle w:val="35"/>
        <w:snapToGrid w:val="0"/>
        <w:spacing w:before="60" w:line="56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签署日期：   年   月  日</w:t>
      </w:r>
    </w:p>
    <w:p>
      <w:pPr>
        <w:adjustRightInd w:val="0"/>
        <w:snapToGrid w:val="0"/>
        <w:spacing w:line="560" w:lineRule="exact"/>
        <w:ind w:firstLine="640" w:firstLineChars="200"/>
        <w:rPr>
          <w:rFonts w:ascii="仿宋_GB2312" w:hAnsi="仿宋_GB2312" w:eastAsia="仿宋_GB2312" w:cs="仿宋_GB2312"/>
          <w:sz w:val="32"/>
          <w:szCs w:val="32"/>
        </w:rPr>
      </w:pPr>
    </w:p>
    <w:p>
      <w:pPr>
        <w:adjustRightInd w:val="0"/>
        <w:snapToGrid w:val="0"/>
        <w:spacing w:line="560" w:lineRule="exact"/>
        <w:ind w:firstLine="640" w:firstLineChars="200"/>
        <w:rPr>
          <w:rFonts w:ascii="仿宋_GB2312" w:hAnsi="仿宋_GB2312" w:eastAsia="仿宋_GB2312" w:cs="仿宋_GB2312"/>
          <w:b/>
          <w:bCs/>
          <w:color w:val="000000"/>
          <w:sz w:val="32"/>
          <w:szCs w:val="32"/>
        </w:rPr>
      </w:pPr>
      <w:r>
        <w:rPr>
          <w:rFonts w:hint="eastAsia" w:ascii="仿宋_GB2312" w:hAnsi="仿宋_GB2312" w:eastAsia="仿宋_GB2312" w:cs="仿宋_GB2312"/>
          <w:bCs/>
          <w:color w:val="000000"/>
          <w:kern w:val="12"/>
          <w:sz w:val="32"/>
          <w:szCs w:val="32"/>
        </w:rPr>
        <w:t>说明：法定代表人（单位负责人）参加本</w:t>
      </w:r>
      <w:r>
        <w:rPr>
          <w:rFonts w:hint="eastAsia" w:ascii="仿宋_GB2312" w:hAnsi="仿宋_GB2312" w:eastAsia="仿宋_GB2312" w:cs="仿宋_GB2312"/>
          <w:bCs/>
          <w:color w:val="000000"/>
          <w:kern w:val="12"/>
          <w:sz w:val="32"/>
          <w:szCs w:val="32"/>
          <w:lang w:val="en-US" w:eastAsia="zh-CN"/>
        </w:rPr>
        <w:t>采购</w:t>
      </w:r>
      <w:r>
        <w:rPr>
          <w:rFonts w:hint="eastAsia" w:ascii="仿宋_GB2312" w:hAnsi="仿宋_GB2312" w:eastAsia="仿宋_GB2312" w:cs="仿宋_GB2312"/>
          <w:bCs/>
          <w:color w:val="000000"/>
          <w:kern w:val="12"/>
          <w:sz w:val="32"/>
          <w:szCs w:val="32"/>
        </w:rPr>
        <w:t>项目响应的，仅须出具此证明书。</w:t>
      </w:r>
    </w:p>
    <w:p>
      <w:pPr>
        <w:adjustRightInd w:val="0"/>
        <w:snapToGrid w:val="0"/>
        <w:spacing w:line="560" w:lineRule="exact"/>
        <w:ind w:firstLine="643" w:firstLineChars="200"/>
        <w:jc w:val="center"/>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2.3 法定代表人（单位负责人）授权书</w:t>
      </w:r>
    </w:p>
    <w:p>
      <w:pPr>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本人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i/>
          <w:snapToGrid w:val="0"/>
          <w:sz w:val="32"/>
          <w:szCs w:val="32"/>
          <w:u w:val="single"/>
        </w:rPr>
        <w:t>法人姓名</w:t>
      </w:r>
      <w:r>
        <w:rPr>
          <w:rFonts w:hint="eastAsia" w:ascii="仿宋_GB2312" w:hAnsi="仿宋_GB2312" w:eastAsia="仿宋_GB2312" w:cs="仿宋_GB2312"/>
          <w:sz w:val="32"/>
          <w:szCs w:val="32"/>
        </w:rPr>
        <w:t>系</w:t>
      </w:r>
      <w:r>
        <w:rPr>
          <w:rFonts w:hint="eastAsia" w:ascii="仿宋_GB2312" w:hAnsi="仿宋_GB2312" w:eastAsia="仿宋_GB2312" w:cs="仿宋_GB2312"/>
          <w:sz w:val="32"/>
          <w:szCs w:val="32"/>
          <w:u w:val="single"/>
        </w:rPr>
        <w:t>　</w:t>
      </w:r>
      <w:r>
        <w:rPr>
          <w:rFonts w:hint="eastAsia" w:ascii="仿宋_GB2312" w:hAnsi="仿宋_GB2312" w:eastAsia="仿宋_GB2312" w:cs="仿宋_GB2312"/>
          <w:i/>
          <w:snapToGrid w:val="0"/>
          <w:sz w:val="32"/>
          <w:szCs w:val="32"/>
          <w:u w:val="single"/>
        </w:rPr>
        <w:t xml:space="preserve">供应商名称  </w:t>
      </w:r>
      <w:r>
        <w:rPr>
          <w:rFonts w:hint="eastAsia" w:ascii="仿宋_GB2312" w:hAnsi="仿宋_GB2312" w:eastAsia="仿宋_GB2312" w:cs="仿宋_GB2312"/>
          <w:sz w:val="32"/>
          <w:szCs w:val="32"/>
        </w:rPr>
        <w:t>的法定代表人（单位负责人），现委托</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i/>
          <w:snapToGrid w:val="0"/>
          <w:sz w:val="32"/>
          <w:szCs w:val="32"/>
          <w:u w:val="single"/>
        </w:rPr>
        <w:t>姓名，职务</w:t>
      </w:r>
      <w:r>
        <w:rPr>
          <w:rFonts w:hint="eastAsia" w:ascii="仿宋_GB2312" w:hAnsi="仿宋_GB2312" w:eastAsia="仿宋_GB2312" w:cs="仿宋_GB2312"/>
          <w:sz w:val="32"/>
          <w:szCs w:val="32"/>
        </w:rPr>
        <w:t>以我方的名义参加贵方______________________项目的响应活动，并代表我方全权办理针对上述项目的响应、响应文件澄清、签约等一切具体事务和签署相关文件。</w:t>
      </w:r>
    </w:p>
    <w:p>
      <w:pPr>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我方对被授权人的签名事项负全部责任。</w:t>
      </w:r>
    </w:p>
    <w:p>
      <w:pPr>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pPr>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被授权人无转委托权，特此委托。</w:t>
      </w:r>
    </w:p>
    <w:p>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供应商名称： </w:t>
      </w:r>
      <w:r>
        <w:rPr>
          <w:rFonts w:hint="eastAsia" w:ascii="仿宋_GB2312" w:hAnsi="仿宋_GB2312" w:eastAsia="仿宋_GB2312" w:cs="仿宋_GB2312"/>
          <w:sz w:val="32"/>
          <w:szCs w:val="32"/>
          <w:u w:val="single"/>
        </w:rPr>
        <w:t xml:space="preserve">       （全称）       </w:t>
      </w:r>
      <w:r>
        <w:rPr>
          <w:rFonts w:hint="eastAsia" w:ascii="仿宋_GB2312" w:hAnsi="仿宋_GB2312" w:eastAsia="仿宋_GB2312" w:cs="仿宋_GB2312"/>
          <w:sz w:val="32"/>
          <w:szCs w:val="32"/>
        </w:rPr>
        <w:t xml:space="preserve"> （并加盖单位公章）</w:t>
      </w:r>
    </w:p>
    <w:p>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法定代表人（单位负责人）：（签字或加盖名章）</w:t>
      </w:r>
    </w:p>
    <w:p>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法定代表人（单位负责人）授权代表：（签字或加盖名章）</w:t>
      </w:r>
    </w:p>
    <w:p>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法定代表人（单位负责人）授权代表联系电话（手机）：</w:t>
      </w:r>
    </w:p>
    <w:tbl>
      <w:tblPr>
        <w:tblStyle w:val="24"/>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14" w:type="dxa"/>
          <w:trHeight w:val="1446" w:hRule="atLeast"/>
        </w:trPr>
        <w:tc>
          <w:tcPr>
            <w:tcW w:w="4484" w:type="dxa"/>
            <w:vAlign w:val="center"/>
          </w:tcPr>
          <w:p>
            <w:pPr>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法定代表人（单位负责人）身份证（正面）</w:t>
            </w:r>
          </w:p>
        </w:tc>
        <w:tc>
          <w:tcPr>
            <w:tcW w:w="4485" w:type="dxa"/>
            <w:gridSpan w:val="2"/>
            <w:vAlign w:val="center"/>
          </w:tcPr>
          <w:p>
            <w:pPr>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法定代表人（单位负责人）身份证（反面）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6" w:hRule="atLeast"/>
        </w:trPr>
        <w:tc>
          <w:tcPr>
            <w:tcW w:w="4491" w:type="dxa"/>
            <w:gridSpan w:val="2"/>
            <w:vAlign w:val="center"/>
          </w:tcPr>
          <w:p>
            <w:pPr>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法定代表人（单位负责人）授权代表身份证</w:t>
            </w:r>
          </w:p>
          <w:p>
            <w:pPr>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（正面）</w:t>
            </w:r>
          </w:p>
        </w:tc>
        <w:tc>
          <w:tcPr>
            <w:tcW w:w="4492" w:type="dxa"/>
            <w:gridSpan w:val="2"/>
            <w:vAlign w:val="center"/>
          </w:tcPr>
          <w:p>
            <w:pPr>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法定代表人（单位负责人）授权代表身份证</w:t>
            </w:r>
          </w:p>
          <w:p>
            <w:pPr>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（反面）</w:t>
            </w:r>
          </w:p>
        </w:tc>
      </w:tr>
    </w:tbl>
    <w:p>
      <w:pPr>
        <w:widowControl/>
        <w:adjustRightInd w:val="0"/>
        <w:snapToGrid w:val="0"/>
        <w:spacing w:before="100" w:beforeAutospacing="1" w:after="100" w:afterAutospacing="1" w:line="560" w:lineRule="exact"/>
        <w:ind w:firstLine="643" w:firstLineChars="200"/>
        <w:jc w:val="center"/>
        <w:rPr>
          <w:rFonts w:ascii="仿宋_GB2312" w:hAnsi="仿宋_GB2312" w:eastAsia="仿宋_GB2312" w:cs="仿宋_GB2312"/>
          <w:b/>
          <w:bCs/>
          <w:color w:val="000000"/>
          <w:sz w:val="32"/>
          <w:szCs w:val="32"/>
        </w:rPr>
      </w:pPr>
    </w:p>
    <w:p>
      <w:pPr>
        <w:widowControl/>
        <w:adjustRightInd w:val="0"/>
        <w:snapToGrid w:val="0"/>
        <w:spacing w:before="100" w:beforeAutospacing="1" w:after="100" w:afterAutospacing="1" w:line="560" w:lineRule="exact"/>
        <w:ind w:firstLine="643" w:firstLineChars="200"/>
        <w:jc w:val="center"/>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2.4 没有重大违法记录的声明</w:t>
      </w:r>
    </w:p>
    <w:p>
      <w:pPr>
        <w:adjustRightInd w:val="0"/>
        <w:snapToGrid w:val="0"/>
        <w:spacing w:beforeLines="50" w:afterLines="50" w:line="560" w:lineRule="exact"/>
        <w:ind w:firstLine="640" w:firstLineChars="200"/>
        <w:jc w:val="center"/>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声　   明</w:t>
      </w:r>
    </w:p>
    <w:p>
      <w:pPr>
        <w:adjustRightInd w:val="0"/>
        <w:snapToGrid w:val="0"/>
        <w:spacing w:beforeLines="50" w:afterLines="50"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本公司参加本次政府采购活动前三年内，在经营活动中没有重大违法记录。（重大违法记录，是指因违法经营受到刑事处罚或者责令停产停业、吊销许可证或者执照、较大数额罚款等行政处罚。）</w:t>
      </w:r>
    </w:p>
    <w:p>
      <w:pPr>
        <w:adjustRightInd w:val="0"/>
        <w:snapToGrid w:val="0"/>
        <w:spacing w:beforeLines="50" w:afterLines="50"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特此声明。</w:t>
      </w:r>
    </w:p>
    <w:p>
      <w:pPr>
        <w:adjustRightInd w:val="0"/>
        <w:snapToGrid w:val="0"/>
        <w:spacing w:beforeLines="50" w:afterLines="50"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本公司对上述声明的真实性负责。如有虚假，将依法承担相应责任。</w:t>
      </w:r>
    </w:p>
    <w:p>
      <w:pPr>
        <w:adjustRightInd w:val="0"/>
        <w:snapToGrid w:val="0"/>
        <w:spacing w:beforeLines="50" w:afterLines="50" w:line="560" w:lineRule="exact"/>
        <w:ind w:firstLine="640" w:firstLineChars="200"/>
        <w:rPr>
          <w:rFonts w:ascii="仿宋_GB2312" w:hAnsi="仿宋_GB2312" w:eastAsia="仿宋_GB2312" w:cs="仿宋_GB2312"/>
          <w:sz w:val="32"/>
          <w:szCs w:val="32"/>
          <w:lang w:val="zh-CN"/>
        </w:rPr>
      </w:pPr>
    </w:p>
    <w:p>
      <w:pPr>
        <w:adjustRightInd w:val="0"/>
        <w:snapToGrid w:val="0"/>
        <w:spacing w:beforeLines="50" w:afterLines="50" w:line="560" w:lineRule="exact"/>
        <w:ind w:right="420" w:firstLine="640" w:firstLineChars="200"/>
        <w:rPr>
          <w:rFonts w:ascii="仿宋_GB2312" w:hAnsi="仿宋_GB2312" w:eastAsia="仿宋_GB2312" w:cs="仿宋_GB2312"/>
          <w:sz w:val="32"/>
          <w:szCs w:val="32"/>
          <w:u w:val="single"/>
          <w:lang w:val="zh-CN"/>
        </w:rPr>
      </w:pPr>
      <w:r>
        <w:rPr>
          <w:rFonts w:hint="eastAsia" w:ascii="仿宋_GB2312" w:hAnsi="仿宋_GB2312" w:eastAsia="仿宋_GB2312" w:cs="仿宋_GB2312"/>
          <w:sz w:val="32"/>
          <w:szCs w:val="32"/>
          <w:lang w:val="zh-CN"/>
        </w:rPr>
        <w:t>供应商名称（</w:t>
      </w:r>
      <w:r>
        <w:rPr>
          <w:rFonts w:hint="eastAsia" w:ascii="仿宋_GB2312" w:hAnsi="仿宋_GB2312" w:eastAsia="仿宋_GB2312" w:cs="仿宋_GB2312"/>
          <w:color w:val="000000"/>
          <w:sz w:val="32"/>
          <w:szCs w:val="32"/>
        </w:rPr>
        <w:t>并加盖公章</w:t>
      </w:r>
      <w:r>
        <w:rPr>
          <w:rFonts w:hint="eastAsia" w:ascii="仿宋_GB2312" w:hAnsi="仿宋_GB2312" w:eastAsia="仿宋_GB2312" w:cs="仿宋_GB2312"/>
          <w:sz w:val="32"/>
          <w:szCs w:val="32"/>
          <w:lang w:val="zh-CN"/>
        </w:rPr>
        <w:t>）：</w:t>
      </w:r>
    </w:p>
    <w:p>
      <w:pPr>
        <w:adjustRightInd w:val="0"/>
        <w:snapToGrid w:val="0"/>
        <w:spacing w:beforeLines="50" w:afterLines="50" w:line="560" w:lineRule="exact"/>
        <w:ind w:right="420"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日    期：     </w:t>
      </w:r>
      <w:r>
        <w:rPr>
          <w:rFonts w:hint="eastAsia" w:ascii="仿宋_GB2312" w:hAnsi="仿宋_GB2312" w:eastAsia="仿宋_GB2312" w:cs="仿宋_GB2312"/>
          <w:sz w:val="32"/>
          <w:szCs w:val="32"/>
        </w:rPr>
        <w:t>年    月    日</w:t>
      </w:r>
    </w:p>
    <w:p>
      <w:pPr>
        <w:adjustRightInd w:val="0"/>
        <w:snapToGrid w:val="0"/>
        <w:spacing w:beforeLines="50" w:afterLines="50" w:line="560" w:lineRule="exact"/>
        <w:ind w:right="420" w:firstLine="640" w:firstLineChars="200"/>
        <w:rPr>
          <w:rFonts w:ascii="仿宋_GB2312" w:hAnsi="仿宋_GB2312" w:eastAsia="仿宋_GB2312" w:cs="仿宋_GB2312"/>
          <w:sz w:val="32"/>
          <w:szCs w:val="32"/>
          <w:lang w:val="zh-CN"/>
        </w:rPr>
      </w:pPr>
    </w:p>
    <w:p>
      <w:pPr>
        <w:adjustRightInd w:val="0"/>
        <w:snapToGrid w:val="0"/>
        <w:spacing w:beforeLines="50" w:afterLines="50" w:line="560" w:lineRule="exact"/>
        <w:ind w:right="420" w:firstLine="640" w:firstLineChars="200"/>
        <w:rPr>
          <w:rFonts w:ascii="仿宋_GB2312" w:hAnsi="仿宋_GB2312" w:eastAsia="仿宋_GB2312" w:cs="仿宋_GB2312"/>
          <w:sz w:val="32"/>
          <w:szCs w:val="32"/>
          <w:lang w:val="zh-CN"/>
        </w:rPr>
      </w:pPr>
    </w:p>
    <w:p>
      <w:pPr>
        <w:adjustRightInd w:val="0"/>
        <w:snapToGrid w:val="0"/>
        <w:spacing w:beforeLines="50" w:afterLines="50" w:line="560" w:lineRule="exact"/>
        <w:ind w:right="420" w:firstLine="640" w:firstLineChars="200"/>
        <w:rPr>
          <w:rFonts w:ascii="仿宋_GB2312" w:hAnsi="仿宋_GB2312" w:eastAsia="仿宋_GB2312" w:cs="仿宋_GB2312"/>
          <w:sz w:val="32"/>
          <w:szCs w:val="32"/>
          <w:lang w:val="zh-CN"/>
        </w:rPr>
      </w:pPr>
    </w:p>
    <w:p>
      <w:pPr>
        <w:adjustRightInd w:val="0"/>
        <w:snapToGrid w:val="0"/>
        <w:spacing w:beforeLines="50" w:afterLines="50" w:line="560" w:lineRule="exact"/>
        <w:ind w:right="420" w:firstLine="640" w:firstLineChars="200"/>
        <w:rPr>
          <w:rFonts w:ascii="仿宋_GB2312" w:hAnsi="仿宋_GB2312" w:eastAsia="仿宋_GB2312" w:cs="仿宋_GB2312"/>
          <w:sz w:val="32"/>
          <w:szCs w:val="32"/>
          <w:lang w:val="zh-CN"/>
        </w:rPr>
      </w:pPr>
    </w:p>
    <w:p>
      <w:pPr>
        <w:adjustRightInd w:val="0"/>
        <w:snapToGrid w:val="0"/>
        <w:spacing w:beforeLines="50" w:afterLines="50" w:line="560" w:lineRule="exact"/>
        <w:ind w:right="420" w:firstLine="640" w:firstLineChars="200"/>
        <w:rPr>
          <w:rFonts w:ascii="仿宋_GB2312" w:hAnsi="仿宋_GB2312" w:eastAsia="仿宋_GB2312" w:cs="仿宋_GB2312"/>
          <w:sz w:val="32"/>
          <w:szCs w:val="32"/>
          <w:lang w:val="zh-CN"/>
        </w:rPr>
      </w:pPr>
    </w:p>
    <w:p>
      <w:pPr>
        <w:adjustRightInd w:val="0"/>
        <w:snapToGrid w:val="0"/>
        <w:spacing w:beforeLines="50" w:afterLines="50" w:line="560" w:lineRule="exact"/>
        <w:ind w:right="420"/>
        <w:rPr>
          <w:rFonts w:ascii="仿宋_GB2312" w:hAnsi="仿宋_GB2312" w:eastAsia="仿宋_GB2312" w:cs="仿宋_GB2312"/>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2.5 承诺函</w:t>
      </w:r>
    </w:p>
    <w:p>
      <w:pPr>
        <w:autoSpaceDE w:val="0"/>
        <w:autoSpaceDN w:val="0"/>
        <w:adjustRightInd w:val="0"/>
        <w:snapToGrid w:val="0"/>
        <w:spacing w:line="560" w:lineRule="exact"/>
        <w:ind w:firstLine="643" w:firstLineChars="200"/>
        <w:jc w:val="center"/>
        <w:rPr>
          <w:rFonts w:ascii="仿宋_GB2312" w:hAnsi="仿宋_GB2312" w:eastAsia="仿宋_GB2312" w:cs="仿宋_GB2312"/>
          <w:b/>
          <w:bCs/>
          <w:color w:val="000000"/>
          <w:sz w:val="32"/>
          <w:szCs w:val="32"/>
        </w:rPr>
      </w:pPr>
    </w:p>
    <w:p>
      <w:pPr>
        <w:adjustRightInd w:val="0"/>
        <w:snapToGrid w:val="0"/>
        <w:spacing w:beforeLines="50" w:afterLines="50" w:line="560" w:lineRule="exact"/>
        <w:ind w:firstLine="640" w:firstLineChars="200"/>
        <w:contextualSpacing/>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w:t>
      </w:r>
    </w:p>
    <w:p>
      <w:pPr>
        <w:adjustRightInd w:val="0"/>
        <w:snapToGrid w:val="0"/>
        <w:spacing w:beforeLines="50" w:afterLines="50" w:line="560" w:lineRule="exact"/>
        <w:ind w:firstLine="640" w:firstLineChars="200"/>
        <w:contextualSpacing/>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经研究，我方自愿参与贵方____年____月____日____（项目编号、项目名称）的投标，将严格遵守《中华人民共和国政府采购法》等相关法律法规规定，并无条件地遵守本次采购活动各项规定。我们郑重承诺：我方如果在本次响应活动中有下列情形之一的，愿接受政府采购监督管理部门给予相关处罚并承诺依法承担相关的经济赔偿责任和法律责任。</w:t>
      </w:r>
    </w:p>
    <w:p>
      <w:pPr>
        <w:adjustRightInd w:val="0"/>
        <w:snapToGrid w:val="0"/>
        <w:spacing w:beforeLines="50" w:afterLines="50" w:line="560" w:lineRule="exact"/>
        <w:ind w:firstLine="640" w:firstLineChars="200"/>
        <w:contextualSpacing/>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一、在响应有效期内撤销响应文件；</w:t>
      </w:r>
    </w:p>
    <w:p>
      <w:pPr>
        <w:adjustRightInd w:val="0"/>
        <w:snapToGrid w:val="0"/>
        <w:spacing w:beforeLines="50" w:afterLines="50" w:line="560" w:lineRule="exact"/>
        <w:ind w:firstLine="640" w:firstLineChars="200"/>
        <w:contextualSpacing/>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二、在响应文件中提供虚假材料；</w:t>
      </w:r>
    </w:p>
    <w:p>
      <w:pPr>
        <w:adjustRightInd w:val="0"/>
        <w:snapToGrid w:val="0"/>
        <w:spacing w:beforeLines="50" w:afterLines="50" w:line="560" w:lineRule="exact"/>
        <w:ind w:firstLine="640" w:firstLineChars="200"/>
        <w:contextualSpacing/>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三、除因不可抗力或采购文件认可的情形以外，成交后不与采购人签订合同；</w:t>
      </w:r>
    </w:p>
    <w:p>
      <w:pPr>
        <w:adjustRightInd w:val="0"/>
        <w:snapToGrid w:val="0"/>
        <w:spacing w:beforeLines="50" w:afterLines="50" w:line="560" w:lineRule="exact"/>
        <w:ind w:firstLine="640" w:firstLineChars="200"/>
        <w:contextualSpacing/>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四、与采购人、其他供应商恶意串通；</w:t>
      </w:r>
    </w:p>
    <w:p>
      <w:pPr>
        <w:adjustRightInd w:val="0"/>
        <w:snapToGrid w:val="0"/>
        <w:spacing w:beforeLines="50" w:afterLines="50" w:line="560" w:lineRule="exact"/>
        <w:ind w:firstLine="640" w:firstLineChars="200"/>
        <w:contextualSpacing/>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五、法律法规及本采购文件规定的其他严重违法行为。</w:t>
      </w:r>
    </w:p>
    <w:p>
      <w:pPr>
        <w:adjustRightInd w:val="0"/>
        <w:snapToGrid w:val="0"/>
        <w:spacing w:line="560" w:lineRule="exact"/>
        <w:ind w:firstLine="640" w:firstLineChars="200"/>
        <w:rPr>
          <w:rFonts w:ascii="仿宋_GB2312" w:hAnsi="仿宋_GB2312" w:eastAsia="仿宋_GB2312" w:cs="仿宋_GB2312"/>
          <w:color w:val="000000"/>
          <w:sz w:val="32"/>
          <w:szCs w:val="32"/>
          <w:u w:val="single"/>
        </w:rPr>
      </w:pPr>
    </w:p>
    <w:p>
      <w:pPr>
        <w:adjustRightInd w:val="0"/>
        <w:snapToGrid w:val="0"/>
        <w:spacing w:line="560" w:lineRule="exact"/>
        <w:ind w:firstLine="640" w:firstLineChars="200"/>
        <w:rPr>
          <w:rFonts w:ascii="仿宋_GB2312" w:hAnsi="仿宋_GB2312" w:eastAsia="仿宋_GB2312" w:cs="仿宋_GB2312"/>
          <w:color w:val="000000"/>
          <w:sz w:val="32"/>
          <w:szCs w:val="32"/>
          <w:u w:val="single"/>
        </w:rPr>
      </w:pPr>
    </w:p>
    <w:p>
      <w:pPr>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lang w:val="zh-CN"/>
        </w:rPr>
        <w:t>供应商名称（</w:t>
      </w:r>
      <w:r>
        <w:rPr>
          <w:rFonts w:hint="eastAsia" w:ascii="仿宋_GB2312" w:hAnsi="仿宋_GB2312" w:eastAsia="仿宋_GB2312" w:cs="仿宋_GB2312"/>
          <w:color w:val="000000"/>
          <w:sz w:val="32"/>
          <w:szCs w:val="32"/>
        </w:rPr>
        <w:t>并加盖公章</w:t>
      </w:r>
      <w:r>
        <w:rPr>
          <w:rFonts w:hint="eastAsia" w:ascii="仿宋_GB2312" w:hAnsi="仿宋_GB2312" w:eastAsia="仿宋_GB2312" w:cs="仿宋_GB2312"/>
          <w:sz w:val="32"/>
          <w:szCs w:val="32"/>
          <w:lang w:val="zh-CN"/>
        </w:rPr>
        <w:t>）：</w:t>
      </w:r>
      <w:r>
        <w:rPr>
          <w:rFonts w:hint="eastAsia" w:ascii="仿宋_GB2312" w:hAnsi="仿宋_GB2312" w:eastAsia="仿宋_GB2312" w:cs="仿宋_GB2312"/>
          <w:color w:val="000000"/>
          <w:sz w:val="32"/>
          <w:szCs w:val="32"/>
        </w:rPr>
        <w:t>　　　　　　　　　</w:t>
      </w:r>
    </w:p>
    <w:p>
      <w:pPr>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日　  期：      年    月    日</w:t>
      </w:r>
    </w:p>
    <w:p>
      <w:pPr>
        <w:autoSpaceDE w:val="0"/>
        <w:autoSpaceDN w:val="0"/>
        <w:adjustRightInd w:val="0"/>
        <w:snapToGrid w:val="0"/>
        <w:spacing w:line="560" w:lineRule="exact"/>
        <w:ind w:firstLine="640" w:firstLineChars="200"/>
        <w:jc w:val="center"/>
        <w:rPr>
          <w:rFonts w:ascii="仿宋_GB2312" w:hAnsi="仿宋_GB2312" w:eastAsia="仿宋_GB2312" w:cs="仿宋_GB2312"/>
          <w:sz w:val="32"/>
          <w:szCs w:val="32"/>
          <w:lang w:val="zh-CN"/>
        </w:rPr>
      </w:pPr>
    </w:p>
    <w:p>
      <w:pPr>
        <w:autoSpaceDE w:val="0"/>
        <w:autoSpaceDN w:val="0"/>
        <w:adjustRightInd w:val="0"/>
        <w:snapToGrid w:val="0"/>
        <w:spacing w:line="560" w:lineRule="exact"/>
        <w:ind w:right="-11" w:firstLine="640" w:firstLineChars="200"/>
        <w:rPr>
          <w:rFonts w:ascii="仿宋_GB2312" w:hAnsi="仿宋_GB2312" w:eastAsia="仿宋_GB2312" w:cs="仿宋_GB2312"/>
          <w:sz w:val="32"/>
          <w:szCs w:val="32"/>
          <w:lang w:val="zh-CN"/>
        </w:rPr>
      </w:pPr>
    </w:p>
    <w:p>
      <w:pPr>
        <w:autoSpaceDE w:val="0"/>
        <w:autoSpaceDN w:val="0"/>
        <w:adjustRightInd w:val="0"/>
        <w:snapToGrid w:val="0"/>
        <w:spacing w:line="560" w:lineRule="exact"/>
        <w:jc w:val="both"/>
        <w:outlineLvl w:val="0"/>
        <w:rPr>
          <w:rFonts w:ascii="仿宋_GB2312" w:hAnsi="仿宋_GB2312" w:eastAsia="仿宋_GB2312" w:cs="仿宋_GB2312"/>
          <w:b/>
          <w:bCs/>
          <w:sz w:val="32"/>
          <w:szCs w:val="32"/>
          <w:lang w:val="zh-CN"/>
        </w:rPr>
      </w:pPr>
      <w:r>
        <w:rPr>
          <w:rFonts w:hint="eastAsia" w:ascii="仿宋_GB2312" w:hAnsi="仿宋_GB2312" w:eastAsia="仿宋_GB2312" w:cs="仿宋_GB2312"/>
          <w:b/>
          <w:bCs/>
          <w:color w:val="000000"/>
          <w:sz w:val="32"/>
          <w:szCs w:val="32"/>
          <w:lang w:val="en-US" w:eastAsia="zh-CN"/>
        </w:rPr>
        <w:t xml:space="preserve">                  </w:t>
      </w:r>
      <w:r>
        <w:rPr>
          <w:rFonts w:hint="eastAsia" w:ascii="仿宋_GB2312" w:hAnsi="仿宋_GB2312" w:eastAsia="仿宋_GB2312" w:cs="仿宋_GB2312"/>
          <w:b/>
          <w:bCs/>
          <w:color w:val="000000"/>
          <w:sz w:val="32"/>
          <w:szCs w:val="32"/>
        </w:rPr>
        <w:t xml:space="preserve">2.6 其他资格证书或材料 </w:t>
      </w:r>
    </w:p>
    <w:p>
      <w:pPr>
        <w:autoSpaceDE w:val="0"/>
        <w:autoSpaceDN w:val="0"/>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r>
        <w:rPr>
          <w:rFonts w:hint="eastAsia" w:ascii="仿宋_GB2312" w:hAnsi="仿宋_GB2312" w:eastAsia="仿宋_GB2312" w:cs="仿宋_GB2312"/>
          <w:b/>
          <w:bCs/>
          <w:sz w:val="32"/>
          <w:szCs w:val="32"/>
          <w:lang w:val="zh-CN"/>
        </w:rPr>
        <w:t>三、响应文件审查相关材料</w:t>
      </w: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3.1分项报价表</w:t>
      </w: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djustRightInd w:val="0"/>
        <w:snapToGrid w:val="0"/>
        <w:spacing w:before="50" w:afterLines="50" w:line="560" w:lineRule="exact"/>
        <w:ind w:firstLine="640" w:firstLineChars="200"/>
        <w:contextualSpacing/>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项目编号：</w:t>
      </w:r>
    </w:p>
    <w:p>
      <w:pPr>
        <w:autoSpaceDE w:val="0"/>
        <w:autoSpaceDN w:val="0"/>
        <w:adjustRightInd w:val="0"/>
        <w:snapToGrid w:val="0"/>
        <w:spacing w:line="560" w:lineRule="exact"/>
        <w:ind w:firstLine="640" w:firstLineChars="200"/>
        <w:outlineLvl w:val="0"/>
        <w:rPr>
          <w:rFonts w:ascii="仿宋_GB2312" w:hAnsi="仿宋_GB2312" w:eastAsia="仿宋_GB2312" w:cs="仿宋_GB2312"/>
          <w:b/>
          <w:snapToGrid w:val="0"/>
          <w:kern w:val="0"/>
          <w:sz w:val="32"/>
          <w:szCs w:val="32"/>
        </w:rPr>
      </w:pPr>
      <w:r>
        <w:rPr>
          <w:rFonts w:hint="eastAsia" w:ascii="仿宋_GB2312" w:hAnsi="仿宋_GB2312" w:eastAsia="仿宋_GB2312" w:cs="仿宋_GB2312"/>
          <w:color w:val="000000"/>
          <w:sz w:val="32"/>
          <w:szCs w:val="32"/>
        </w:rPr>
        <w:t xml:space="preserve">项目名称：   </w:t>
      </w:r>
    </w:p>
    <w:tbl>
      <w:tblPr>
        <w:tblStyle w:val="24"/>
        <w:tblW w:w="9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34"/>
        <w:gridCol w:w="1134"/>
        <w:gridCol w:w="1500"/>
        <w:gridCol w:w="1260"/>
        <w:gridCol w:w="642"/>
        <w:gridCol w:w="992"/>
        <w:gridCol w:w="1066"/>
        <w:gridCol w:w="1080"/>
        <w:gridCol w:w="11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51" w:hRule="atLeast"/>
        </w:trPr>
        <w:tc>
          <w:tcPr>
            <w:tcW w:w="534" w:type="dxa"/>
            <w:tcBorders>
              <w:top w:val="single" w:color="auto" w:sz="6" w:space="0"/>
              <w:left w:val="single" w:color="auto" w:sz="6" w:space="0"/>
              <w:bottom w:val="single" w:color="auto" w:sz="6" w:space="0"/>
              <w:right w:val="single" w:color="auto" w:sz="6" w:space="0"/>
            </w:tcBorders>
            <w:shd w:val="clear" w:color="auto" w:fill="F2F2F2"/>
            <w:vAlign w:val="center"/>
          </w:tcPr>
          <w:p>
            <w:pPr>
              <w:autoSpaceDE w:val="0"/>
              <w:autoSpaceDN w:val="0"/>
              <w:adjustRightInd w:val="0"/>
              <w:snapToGrid w:val="0"/>
              <w:spacing w:line="560" w:lineRule="exact"/>
              <w:ind w:firstLine="643" w:firstLineChars="200"/>
              <w:jc w:val="center"/>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序号</w:t>
            </w:r>
          </w:p>
        </w:tc>
        <w:tc>
          <w:tcPr>
            <w:tcW w:w="1134" w:type="dxa"/>
            <w:tcBorders>
              <w:top w:val="single" w:color="auto" w:sz="6" w:space="0"/>
              <w:left w:val="single" w:color="auto" w:sz="6" w:space="0"/>
              <w:bottom w:val="single" w:color="auto" w:sz="6" w:space="0"/>
              <w:right w:val="single" w:color="auto" w:sz="6" w:space="0"/>
            </w:tcBorders>
            <w:shd w:val="clear" w:color="auto" w:fill="F2F2F2"/>
            <w:vAlign w:val="center"/>
          </w:tcPr>
          <w:p>
            <w:pPr>
              <w:autoSpaceDE w:val="0"/>
              <w:autoSpaceDN w:val="0"/>
              <w:adjustRightInd w:val="0"/>
              <w:snapToGrid w:val="0"/>
              <w:spacing w:line="560" w:lineRule="exact"/>
              <w:ind w:firstLine="643" w:firstLineChars="200"/>
              <w:jc w:val="center"/>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名称</w:t>
            </w:r>
          </w:p>
        </w:tc>
        <w:tc>
          <w:tcPr>
            <w:tcW w:w="1500" w:type="dxa"/>
            <w:tcBorders>
              <w:top w:val="single" w:color="auto" w:sz="6" w:space="0"/>
              <w:left w:val="single" w:color="auto" w:sz="6" w:space="0"/>
              <w:bottom w:val="single" w:color="auto" w:sz="6" w:space="0"/>
              <w:right w:val="single" w:color="auto" w:sz="6" w:space="0"/>
            </w:tcBorders>
            <w:shd w:val="clear" w:color="auto" w:fill="F2F2F2"/>
            <w:vAlign w:val="center"/>
          </w:tcPr>
          <w:p>
            <w:pPr>
              <w:autoSpaceDE w:val="0"/>
              <w:autoSpaceDN w:val="0"/>
              <w:adjustRightInd w:val="0"/>
              <w:snapToGrid w:val="0"/>
              <w:spacing w:line="560" w:lineRule="exact"/>
              <w:ind w:firstLine="643" w:firstLineChars="200"/>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规格型号</w:t>
            </w:r>
          </w:p>
        </w:tc>
        <w:tc>
          <w:tcPr>
            <w:tcW w:w="1260" w:type="dxa"/>
            <w:tcBorders>
              <w:top w:val="single" w:color="auto" w:sz="6" w:space="0"/>
              <w:left w:val="single" w:color="auto" w:sz="6" w:space="0"/>
              <w:bottom w:val="single" w:color="auto" w:sz="6" w:space="0"/>
              <w:right w:val="single" w:color="auto" w:sz="6" w:space="0"/>
            </w:tcBorders>
            <w:shd w:val="clear" w:color="auto" w:fill="F2F2F2"/>
            <w:vAlign w:val="center"/>
          </w:tcPr>
          <w:p>
            <w:pPr>
              <w:autoSpaceDE w:val="0"/>
              <w:autoSpaceDN w:val="0"/>
              <w:adjustRightInd w:val="0"/>
              <w:snapToGrid w:val="0"/>
              <w:spacing w:line="560" w:lineRule="exact"/>
              <w:ind w:firstLine="643" w:firstLineChars="200"/>
              <w:jc w:val="center"/>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技术</w:t>
            </w:r>
          </w:p>
          <w:p>
            <w:pPr>
              <w:autoSpaceDE w:val="0"/>
              <w:autoSpaceDN w:val="0"/>
              <w:adjustRightInd w:val="0"/>
              <w:snapToGrid w:val="0"/>
              <w:spacing w:line="560" w:lineRule="exact"/>
              <w:ind w:firstLine="643" w:firstLineChars="200"/>
              <w:jc w:val="center"/>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参数</w:t>
            </w:r>
          </w:p>
        </w:tc>
        <w:tc>
          <w:tcPr>
            <w:tcW w:w="642" w:type="dxa"/>
            <w:tcBorders>
              <w:top w:val="single" w:color="auto" w:sz="6" w:space="0"/>
              <w:left w:val="single" w:color="auto" w:sz="6" w:space="0"/>
              <w:bottom w:val="single" w:color="auto" w:sz="6" w:space="0"/>
              <w:right w:val="single" w:color="auto" w:sz="6" w:space="0"/>
            </w:tcBorders>
            <w:shd w:val="clear" w:color="auto" w:fill="F2F2F2"/>
            <w:vAlign w:val="center"/>
          </w:tcPr>
          <w:p>
            <w:pPr>
              <w:autoSpaceDE w:val="0"/>
              <w:autoSpaceDN w:val="0"/>
              <w:adjustRightInd w:val="0"/>
              <w:snapToGrid w:val="0"/>
              <w:spacing w:line="560" w:lineRule="exact"/>
              <w:ind w:firstLine="643" w:firstLineChars="200"/>
              <w:jc w:val="center"/>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单位</w:t>
            </w:r>
          </w:p>
        </w:tc>
        <w:tc>
          <w:tcPr>
            <w:tcW w:w="992" w:type="dxa"/>
            <w:tcBorders>
              <w:top w:val="single" w:color="auto" w:sz="6" w:space="0"/>
              <w:left w:val="single" w:color="auto" w:sz="6" w:space="0"/>
              <w:bottom w:val="single" w:color="auto" w:sz="6" w:space="0"/>
              <w:right w:val="single" w:color="auto" w:sz="6" w:space="0"/>
            </w:tcBorders>
            <w:shd w:val="clear" w:color="auto" w:fill="F2F2F2"/>
            <w:vAlign w:val="center"/>
          </w:tcPr>
          <w:p>
            <w:pPr>
              <w:autoSpaceDE w:val="0"/>
              <w:autoSpaceDN w:val="0"/>
              <w:adjustRightInd w:val="0"/>
              <w:snapToGrid w:val="0"/>
              <w:spacing w:line="560" w:lineRule="exact"/>
              <w:ind w:firstLine="643" w:firstLineChars="200"/>
              <w:jc w:val="center"/>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数量</w:t>
            </w:r>
          </w:p>
        </w:tc>
        <w:tc>
          <w:tcPr>
            <w:tcW w:w="1066" w:type="dxa"/>
            <w:tcBorders>
              <w:top w:val="single" w:color="auto" w:sz="6" w:space="0"/>
              <w:left w:val="single" w:color="auto" w:sz="6" w:space="0"/>
              <w:bottom w:val="single" w:color="auto" w:sz="6" w:space="0"/>
              <w:right w:val="single" w:color="auto" w:sz="6" w:space="0"/>
            </w:tcBorders>
            <w:shd w:val="clear" w:color="auto" w:fill="F2F2F2"/>
            <w:vAlign w:val="center"/>
          </w:tcPr>
          <w:p>
            <w:pPr>
              <w:autoSpaceDE w:val="0"/>
              <w:autoSpaceDN w:val="0"/>
              <w:adjustRightInd w:val="0"/>
              <w:snapToGrid w:val="0"/>
              <w:spacing w:line="560" w:lineRule="exact"/>
              <w:ind w:firstLine="643" w:firstLineChars="200"/>
              <w:jc w:val="center"/>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单价</w:t>
            </w:r>
          </w:p>
        </w:tc>
        <w:tc>
          <w:tcPr>
            <w:tcW w:w="1080" w:type="dxa"/>
            <w:tcBorders>
              <w:top w:val="single" w:color="auto" w:sz="6" w:space="0"/>
              <w:left w:val="single" w:color="auto" w:sz="6" w:space="0"/>
              <w:bottom w:val="single" w:color="auto" w:sz="6" w:space="0"/>
              <w:right w:val="single" w:color="auto" w:sz="6" w:space="0"/>
            </w:tcBorders>
            <w:shd w:val="clear" w:color="auto" w:fill="F2F2F2"/>
            <w:vAlign w:val="center"/>
          </w:tcPr>
          <w:p>
            <w:pPr>
              <w:autoSpaceDE w:val="0"/>
              <w:autoSpaceDN w:val="0"/>
              <w:adjustRightInd w:val="0"/>
              <w:snapToGrid w:val="0"/>
              <w:spacing w:line="560" w:lineRule="exact"/>
              <w:ind w:firstLine="643" w:firstLineChars="200"/>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总价</w:t>
            </w:r>
          </w:p>
        </w:tc>
        <w:tc>
          <w:tcPr>
            <w:tcW w:w="1192" w:type="dxa"/>
            <w:tcBorders>
              <w:top w:val="single" w:color="auto" w:sz="6" w:space="0"/>
              <w:left w:val="single" w:color="auto" w:sz="6" w:space="0"/>
              <w:bottom w:val="single" w:color="auto" w:sz="6" w:space="0"/>
              <w:right w:val="single" w:color="auto" w:sz="6" w:space="0"/>
            </w:tcBorders>
            <w:shd w:val="clear" w:color="auto" w:fill="F2F2F2"/>
            <w:vAlign w:val="center"/>
          </w:tcPr>
          <w:p>
            <w:pPr>
              <w:autoSpaceDE w:val="0"/>
              <w:autoSpaceDN w:val="0"/>
              <w:adjustRightInd w:val="0"/>
              <w:snapToGrid w:val="0"/>
              <w:spacing w:line="560" w:lineRule="exact"/>
              <w:ind w:left="120" w:firstLine="643" w:firstLineChars="200"/>
              <w:jc w:val="center"/>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生产厂家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1</w:t>
            </w:r>
          </w:p>
        </w:tc>
        <w:tc>
          <w:tcPr>
            <w:tcW w:w="1134"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1500"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1260"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642"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992"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1066"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1080"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1192"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w:t>
            </w:r>
          </w:p>
        </w:tc>
        <w:tc>
          <w:tcPr>
            <w:tcW w:w="1134"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1500"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1260"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642"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992"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1066"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1080"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c>
          <w:tcPr>
            <w:tcW w:w="1192"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51" w:hRule="atLeast"/>
        </w:trPr>
        <w:tc>
          <w:tcPr>
            <w:tcW w:w="1668"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lang w:val="zh-CN"/>
              </w:rPr>
              <w:t>合计</w:t>
            </w:r>
          </w:p>
        </w:tc>
        <w:tc>
          <w:tcPr>
            <w:tcW w:w="7732" w:type="dxa"/>
            <w:gridSpan w:val="7"/>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大写：　　　　　　小写：</w:t>
            </w:r>
          </w:p>
        </w:tc>
      </w:tr>
    </w:tbl>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供应商名称（</w:t>
      </w:r>
      <w:r>
        <w:rPr>
          <w:rFonts w:hint="eastAsia" w:ascii="仿宋_GB2312" w:hAnsi="仿宋_GB2312" w:eastAsia="仿宋_GB2312" w:cs="仿宋_GB2312"/>
          <w:color w:val="000000"/>
          <w:sz w:val="32"/>
          <w:szCs w:val="32"/>
        </w:rPr>
        <w:t>并加盖公章</w:t>
      </w:r>
      <w:r>
        <w:rPr>
          <w:rFonts w:hint="eastAsia" w:ascii="仿宋_GB2312" w:hAnsi="仿宋_GB2312" w:eastAsia="仿宋_GB2312" w:cs="仿宋_GB2312"/>
          <w:sz w:val="32"/>
          <w:szCs w:val="32"/>
          <w:lang w:val="zh-CN"/>
        </w:rPr>
        <w:t>）：</w:t>
      </w: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投标人法定代表人（或授权代表）签字：</w:t>
      </w:r>
    </w:p>
    <w:p>
      <w:pPr>
        <w:autoSpaceDE w:val="0"/>
        <w:autoSpaceDN w:val="0"/>
        <w:adjustRightInd w:val="0"/>
        <w:snapToGrid w:val="0"/>
        <w:spacing w:line="560" w:lineRule="exact"/>
        <w:rPr>
          <w:rFonts w:ascii="仿宋_GB2312" w:hAnsi="仿宋_GB2312" w:eastAsia="仿宋_GB2312" w:cs="仿宋_GB2312"/>
          <w:sz w:val="32"/>
          <w:szCs w:val="32"/>
          <w:lang w:val="zh-CN"/>
        </w:rPr>
      </w:pP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p>
      <w:pPr>
        <w:autoSpaceDE w:val="0"/>
        <w:autoSpaceDN w:val="0"/>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pPr>
        <w:autoSpaceDE w:val="0"/>
        <w:autoSpaceDN w:val="0"/>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p>
    <w:p>
      <w:pPr>
        <w:autoSpaceDE w:val="0"/>
        <w:autoSpaceDN w:val="0"/>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3.2 技术规格偏离表</w:t>
      </w:r>
    </w:p>
    <w:p>
      <w:pPr>
        <w:adjustRightInd w:val="0"/>
        <w:snapToGrid w:val="0"/>
        <w:spacing w:before="50" w:afterLines="50" w:line="560" w:lineRule="exact"/>
        <w:ind w:firstLine="640" w:firstLineChars="200"/>
        <w:contextualSpacing/>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项目编号：</w:t>
      </w:r>
    </w:p>
    <w:p>
      <w:pPr>
        <w:autoSpaceDE w:val="0"/>
        <w:autoSpaceDN w:val="0"/>
        <w:adjustRightInd w:val="0"/>
        <w:snapToGrid w:val="0"/>
        <w:spacing w:line="560" w:lineRule="exact"/>
        <w:ind w:firstLine="640" w:firstLineChars="200"/>
        <w:outlineLvl w:val="0"/>
        <w:rPr>
          <w:rFonts w:ascii="仿宋_GB2312" w:hAnsi="仿宋_GB2312" w:eastAsia="仿宋_GB2312" w:cs="仿宋_GB2312"/>
          <w:b/>
          <w:snapToGrid w:val="0"/>
          <w:kern w:val="0"/>
          <w:sz w:val="32"/>
          <w:szCs w:val="32"/>
        </w:rPr>
      </w:pPr>
      <w:r>
        <w:rPr>
          <w:rFonts w:hint="eastAsia" w:ascii="仿宋_GB2312" w:hAnsi="仿宋_GB2312" w:eastAsia="仿宋_GB2312" w:cs="仿宋_GB2312"/>
          <w:color w:val="000000"/>
          <w:sz w:val="32"/>
          <w:szCs w:val="32"/>
        </w:rPr>
        <w:t xml:space="preserve">项目名称：   </w:t>
      </w:r>
    </w:p>
    <w:tbl>
      <w:tblPr>
        <w:tblStyle w:val="24"/>
        <w:tblW w:w="93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5"/>
        <w:gridCol w:w="1418"/>
        <w:gridCol w:w="1276"/>
        <w:gridCol w:w="1559"/>
        <w:gridCol w:w="1417"/>
        <w:gridCol w:w="1560"/>
        <w:gridCol w:w="14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序号</w:t>
            </w:r>
          </w:p>
        </w:tc>
        <w:tc>
          <w:tcPr>
            <w:tcW w:w="1418" w:type="dxa"/>
            <w:tcBorders>
              <w:top w:val="single" w:color="auto" w:sz="6" w:space="0"/>
              <w:left w:val="single" w:color="auto" w:sz="6" w:space="0"/>
              <w:bottom w:val="single" w:color="auto" w:sz="6" w:space="0"/>
              <w:right w:val="single" w:color="auto" w:sz="6" w:space="0"/>
            </w:tcBorders>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货物服务</w:t>
            </w:r>
          </w:p>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名称</w:t>
            </w:r>
          </w:p>
        </w:tc>
        <w:tc>
          <w:tcPr>
            <w:tcW w:w="1276" w:type="dxa"/>
            <w:tcBorders>
              <w:top w:val="single" w:color="auto" w:sz="6" w:space="0"/>
              <w:left w:val="single" w:color="auto" w:sz="6" w:space="0"/>
              <w:bottom w:val="single" w:color="auto" w:sz="6" w:space="0"/>
              <w:right w:val="single" w:color="auto" w:sz="6" w:space="0"/>
            </w:tcBorders>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规格型号</w:t>
            </w:r>
          </w:p>
        </w:tc>
        <w:tc>
          <w:tcPr>
            <w:tcW w:w="1559" w:type="dxa"/>
            <w:tcBorders>
              <w:top w:val="single" w:color="auto" w:sz="6" w:space="0"/>
              <w:left w:val="single" w:color="auto" w:sz="6" w:space="0"/>
              <w:bottom w:val="single" w:color="auto" w:sz="6" w:space="0"/>
              <w:right w:val="single" w:color="auto" w:sz="6" w:space="0"/>
            </w:tcBorders>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采购文件</w:t>
            </w:r>
          </w:p>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技术参数</w:t>
            </w:r>
          </w:p>
        </w:tc>
        <w:tc>
          <w:tcPr>
            <w:tcW w:w="1417" w:type="dxa"/>
            <w:tcBorders>
              <w:top w:val="single" w:color="auto" w:sz="6" w:space="0"/>
              <w:left w:val="single" w:color="auto" w:sz="6" w:space="0"/>
              <w:bottom w:val="single" w:color="auto" w:sz="6" w:space="0"/>
              <w:right w:val="single" w:color="auto" w:sz="6" w:space="0"/>
            </w:tcBorders>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响应文件</w:t>
            </w:r>
          </w:p>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技术参数</w:t>
            </w:r>
          </w:p>
        </w:tc>
        <w:tc>
          <w:tcPr>
            <w:tcW w:w="1560" w:type="dxa"/>
            <w:tcBorders>
              <w:top w:val="single" w:color="auto" w:sz="6" w:space="0"/>
              <w:left w:val="single" w:color="auto" w:sz="6" w:space="0"/>
              <w:bottom w:val="single" w:color="auto" w:sz="6" w:space="0"/>
              <w:right w:val="single" w:color="auto" w:sz="6" w:space="0"/>
            </w:tcBorders>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偏离</w:t>
            </w:r>
          </w:p>
          <w:p>
            <w:pPr>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（无偏离/正偏离/负偏离）</w:t>
            </w:r>
          </w:p>
        </w:tc>
        <w:tc>
          <w:tcPr>
            <w:tcW w:w="1417" w:type="dxa"/>
            <w:tcBorders>
              <w:top w:val="single" w:color="auto" w:sz="6" w:space="0"/>
              <w:left w:val="single" w:color="auto" w:sz="6" w:space="0"/>
              <w:bottom w:val="single" w:color="auto" w:sz="6" w:space="0"/>
              <w:right w:val="single" w:color="auto" w:sz="6" w:space="0"/>
            </w:tcBorders>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偏离内容</w:t>
            </w:r>
          </w:p>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0" w:firstLineChars="200"/>
              <w:jc w:val="center"/>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w:t>
            </w:r>
          </w:p>
        </w:tc>
        <w:tc>
          <w:tcPr>
            <w:tcW w:w="1418"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3" w:firstLineChars="200"/>
              <w:rPr>
                <w:rFonts w:ascii="仿宋_GB2312" w:hAnsi="仿宋_GB2312" w:eastAsia="仿宋_GB2312" w:cs="仿宋_GB2312"/>
                <w:b/>
                <w:bCs/>
                <w:sz w:val="32"/>
                <w:szCs w:val="32"/>
              </w:rPr>
            </w:pPr>
          </w:p>
        </w:tc>
        <w:tc>
          <w:tcPr>
            <w:tcW w:w="1276"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3" w:firstLineChars="200"/>
              <w:rPr>
                <w:rFonts w:ascii="仿宋_GB2312" w:hAnsi="仿宋_GB2312" w:eastAsia="仿宋_GB2312" w:cs="仿宋_GB2312"/>
                <w:b/>
                <w:bCs/>
                <w:sz w:val="32"/>
                <w:szCs w:val="32"/>
              </w:rPr>
            </w:pPr>
          </w:p>
        </w:tc>
        <w:tc>
          <w:tcPr>
            <w:tcW w:w="1559"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3" w:firstLineChars="200"/>
              <w:rPr>
                <w:rFonts w:ascii="仿宋_GB2312" w:hAnsi="仿宋_GB2312" w:eastAsia="仿宋_GB2312" w:cs="仿宋_GB2312"/>
                <w:b/>
                <w:bCs/>
                <w:sz w:val="32"/>
                <w:szCs w:val="32"/>
              </w:rPr>
            </w:pPr>
          </w:p>
        </w:tc>
        <w:tc>
          <w:tcPr>
            <w:tcW w:w="1417"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3" w:firstLineChars="200"/>
              <w:rPr>
                <w:rFonts w:ascii="仿宋_GB2312" w:hAnsi="仿宋_GB2312" w:eastAsia="仿宋_GB2312" w:cs="仿宋_GB2312"/>
                <w:b/>
                <w:bCs/>
                <w:sz w:val="32"/>
                <w:szCs w:val="32"/>
              </w:rPr>
            </w:pPr>
          </w:p>
        </w:tc>
        <w:tc>
          <w:tcPr>
            <w:tcW w:w="1560"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3" w:firstLineChars="200"/>
              <w:rPr>
                <w:rFonts w:ascii="仿宋_GB2312" w:hAnsi="仿宋_GB2312" w:eastAsia="仿宋_GB2312" w:cs="仿宋_GB2312"/>
                <w:b/>
                <w:bCs/>
                <w:sz w:val="32"/>
                <w:szCs w:val="32"/>
              </w:rPr>
            </w:pPr>
          </w:p>
        </w:tc>
        <w:tc>
          <w:tcPr>
            <w:tcW w:w="1417"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3" w:firstLineChars="200"/>
              <w:jc w:val="center"/>
              <w:rPr>
                <w:rFonts w:ascii="仿宋_GB2312" w:hAnsi="仿宋_GB2312" w:eastAsia="仿宋_GB2312" w:cs="仿宋_GB2312"/>
                <w:b/>
                <w:bCs/>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0" w:firstLineChars="200"/>
              <w:jc w:val="center"/>
              <w:rPr>
                <w:rFonts w:ascii="仿宋_GB2312" w:hAnsi="仿宋_GB2312" w:eastAsia="仿宋_GB2312" w:cs="仿宋_GB2312"/>
                <w:bCs/>
                <w:sz w:val="32"/>
                <w:szCs w:val="32"/>
              </w:rPr>
            </w:pPr>
            <w:r>
              <w:rPr>
                <w:rFonts w:hint="eastAsia" w:ascii="仿宋_GB2312" w:hAnsi="仿宋_GB2312" w:eastAsia="仿宋_GB2312" w:cs="仿宋_GB2312"/>
                <w:sz w:val="32"/>
                <w:szCs w:val="32"/>
              </w:rPr>
              <w:t>…</w:t>
            </w:r>
          </w:p>
        </w:tc>
        <w:tc>
          <w:tcPr>
            <w:tcW w:w="1418"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3" w:firstLineChars="200"/>
              <w:rPr>
                <w:rFonts w:ascii="仿宋_GB2312" w:hAnsi="仿宋_GB2312" w:eastAsia="仿宋_GB2312" w:cs="仿宋_GB2312"/>
                <w:b/>
                <w:bCs/>
                <w:sz w:val="32"/>
                <w:szCs w:val="32"/>
              </w:rPr>
            </w:pPr>
          </w:p>
        </w:tc>
        <w:tc>
          <w:tcPr>
            <w:tcW w:w="1276"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3" w:firstLineChars="200"/>
              <w:rPr>
                <w:rFonts w:ascii="仿宋_GB2312" w:hAnsi="仿宋_GB2312" w:eastAsia="仿宋_GB2312" w:cs="仿宋_GB2312"/>
                <w:b/>
                <w:bCs/>
                <w:sz w:val="32"/>
                <w:szCs w:val="32"/>
              </w:rPr>
            </w:pPr>
          </w:p>
        </w:tc>
        <w:tc>
          <w:tcPr>
            <w:tcW w:w="1559"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3" w:firstLineChars="200"/>
              <w:rPr>
                <w:rFonts w:ascii="仿宋_GB2312" w:hAnsi="仿宋_GB2312" w:eastAsia="仿宋_GB2312" w:cs="仿宋_GB2312"/>
                <w:b/>
                <w:bCs/>
                <w:sz w:val="32"/>
                <w:szCs w:val="32"/>
              </w:rPr>
            </w:pPr>
          </w:p>
        </w:tc>
        <w:tc>
          <w:tcPr>
            <w:tcW w:w="1417"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3" w:firstLineChars="200"/>
              <w:rPr>
                <w:rFonts w:ascii="仿宋_GB2312" w:hAnsi="仿宋_GB2312" w:eastAsia="仿宋_GB2312" w:cs="仿宋_GB2312"/>
                <w:b/>
                <w:bCs/>
                <w:sz w:val="32"/>
                <w:szCs w:val="32"/>
              </w:rPr>
            </w:pPr>
          </w:p>
        </w:tc>
        <w:tc>
          <w:tcPr>
            <w:tcW w:w="1560" w:type="dxa"/>
            <w:tcBorders>
              <w:top w:val="single" w:color="auto" w:sz="6" w:space="0"/>
              <w:left w:val="single" w:color="auto" w:sz="6" w:space="0"/>
              <w:bottom w:val="single" w:color="auto" w:sz="6" w:space="0"/>
              <w:right w:val="single" w:color="auto" w:sz="6" w:space="0"/>
            </w:tcBorders>
            <w:vAlign w:val="top"/>
          </w:tcPr>
          <w:p>
            <w:pPr>
              <w:autoSpaceDE w:val="0"/>
              <w:autoSpaceDN w:val="0"/>
              <w:adjustRightInd w:val="0"/>
              <w:snapToGrid w:val="0"/>
              <w:spacing w:line="560" w:lineRule="exact"/>
              <w:ind w:firstLine="643" w:firstLineChars="200"/>
              <w:rPr>
                <w:rFonts w:ascii="仿宋_GB2312" w:hAnsi="仿宋_GB2312" w:eastAsia="仿宋_GB2312" w:cs="仿宋_GB2312"/>
                <w:b/>
                <w:bCs/>
                <w:sz w:val="32"/>
                <w:szCs w:val="32"/>
              </w:rPr>
            </w:pPr>
          </w:p>
        </w:tc>
        <w:tc>
          <w:tcPr>
            <w:tcW w:w="1417"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560" w:lineRule="exact"/>
              <w:ind w:firstLine="643" w:firstLineChars="200"/>
              <w:jc w:val="center"/>
              <w:rPr>
                <w:rFonts w:ascii="仿宋_GB2312" w:hAnsi="仿宋_GB2312" w:eastAsia="仿宋_GB2312" w:cs="仿宋_GB2312"/>
                <w:b/>
                <w:bCs/>
                <w:sz w:val="32"/>
                <w:szCs w:val="32"/>
              </w:rPr>
            </w:pPr>
          </w:p>
        </w:tc>
      </w:tr>
    </w:tbl>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供应商名称（</w:t>
      </w:r>
      <w:r>
        <w:rPr>
          <w:rFonts w:hint="eastAsia" w:ascii="仿宋_GB2312" w:hAnsi="仿宋_GB2312" w:eastAsia="仿宋_GB2312" w:cs="仿宋_GB2312"/>
          <w:color w:val="000000"/>
          <w:sz w:val="32"/>
          <w:szCs w:val="32"/>
        </w:rPr>
        <w:t>并加盖公章</w:t>
      </w:r>
      <w:r>
        <w:rPr>
          <w:rFonts w:hint="eastAsia" w:ascii="仿宋_GB2312" w:hAnsi="仿宋_GB2312" w:eastAsia="仿宋_GB2312" w:cs="仿宋_GB2312"/>
          <w:sz w:val="32"/>
          <w:szCs w:val="32"/>
          <w:lang w:val="zh-CN"/>
        </w:rPr>
        <w:t>）：</w:t>
      </w: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投标人法定代表人（或授权代表）签字：</w:t>
      </w: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p>
      <w:pPr>
        <w:autoSpaceDE w:val="0"/>
        <w:autoSpaceDN w:val="0"/>
        <w:adjustRightInd w:val="0"/>
        <w:snapToGrid w:val="0"/>
        <w:spacing w:line="560" w:lineRule="exact"/>
        <w:rPr>
          <w:rFonts w:ascii="仿宋_GB2312" w:hAnsi="仿宋_GB2312" w:eastAsia="仿宋_GB2312" w:cs="仿宋_GB2312"/>
          <w:sz w:val="32"/>
          <w:szCs w:val="32"/>
          <w:lang w:val="zh-CN"/>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3.3 技术方案（实施方案）</w:t>
      </w: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utoSpaceDE w:val="0"/>
        <w:autoSpaceDN w:val="0"/>
        <w:adjustRightInd w:val="0"/>
        <w:snapToGrid w:val="0"/>
        <w:spacing w:line="560" w:lineRule="exact"/>
        <w:ind w:firstLine="640" w:firstLineChars="200"/>
        <w:jc w:val="center"/>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（供应商根据采购文件要求可自行编制）</w:t>
      </w: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djustRightInd w:val="0"/>
        <w:snapToGrid w:val="0"/>
        <w:spacing w:line="560" w:lineRule="exact"/>
        <w:ind w:firstLine="643" w:firstLineChars="200"/>
        <w:jc w:val="center"/>
        <w:rPr>
          <w:rFonts w:ascii="仿宋_GB2312" w:hAnsi="仿宋_GB2312" w:eastAsia="仿宋_GB2312" w:cs="仿宋_GB2312"/>
          <w:b/>
          <w:snapToGrid w:val="0"/>
          <w:kern w:val="0"/>
          <w:sz w:val="32"/>
          <w:szCs w:val="32"/>
        </w:rPr>
      </w:pPr>
    </w:p>
    <w:p>
      <w:pPr>
        <w:autoSpaceDE w:val="0"/>
        <w:autoSpaceDN w:val="0"/>
        <w:adjustRightInd w:val="0"/>
        <w:snapToGrid w:val="0"/>
        <w:spacing w:line="560" w:lineRule="exact"/>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3.4 业绩情况表</w:t>
      </w: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djustRightInd w:val="0"/>
        <w:snapToGrid w:val="0"/>
        <w:spacing w:before="50" w:afterLines="50" w:line="560" w:lineRule="exact"/>
        <w:ind w:firstLine="640" w:firstLineChars="200"/>
        <w:contextualSpacing/>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项目编号：</w:t>
      </w:r>
    </w:p>
    <w:p>
      <w:pPr>
        <w:adjustRightInd w:val="0"/>
        <w:snapToGrid w:val="0"/>
        <w:spacing w:line="560" w:lineRule="exact"/>
        <w:ind w:firstLine="640" w:firstLineChars="200"/>
        <w:rPr>
          <w:rFonts w:ascii="仿宋_GB2312" w:hAnsi="仿宋_GB2312" w:eastAsia="仿宋_GB2312" w:cs="仿宋_GB2312"/>
          <w:b/>
          <w:snapToGrid w:val="0"/>
          <w:kern w:val="0"/>
          <w:sz w:val="32"/>
          <w:szCs w:val="32"/>
        </w:rPr>
      </w:pPr>
      <w:r>
        <w:rPr>
          <w:rFonts w:hint="eastAsia" w:ascii="仿宋_GB2312" w:hAnsi="仿宋_GB2312" w:eastAsia="仿宋_GB2312" w:cs="仿宋_GB2312"/>
          <w:color w:val="000000"/>
          <w:sz w:val="32"/>
          <w:szCs w:val="32"/>
        </w:rPr>
        <w:t xml:space="preserve">项目名称：   </w:t>
      </w:r>
    </w:p>
    <w:tbl>
      <w:tblPr>
        <w:tblStyle w:val="24"/>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序号</w:t>
            </w:r>
          </w:p>
        </w:tc>
        <w:tc>
          <w:tcPr>
            <w:tcW w:w="1808" w:type="dxa"/>
            <w:shd w:val="clear" w:color="auto" w:fill="F3F3F3"/>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客户单位名称</w:t>
            </w:r>
          </w:p>
        </w:tc>
        <w:tc>
          <w:tcPr>
            <w:tcW w:w="3579" w:type="dxa"/>
            <w:shd w:val="clear" w:color="auto" w:fill="F3F3F3"/>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项目名称及主要内容</w:t>
            </w:r>
          </w:p>
        </w:tc>
        <w:tc>
          <w:tcPr>
            <w:tcW w:w="1440" w:type="dxa"/>
            <w:shd w:val="clear" w:color="auto" w:fill="F3F3F3"/>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合同金额</w:t>
            </w:r>
          </w:p>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（万元）</w:t>
            </w:r>
          </w:p>
        </w:tc>
        <w:tc>
          <w:tcPr>
            <w:tcW w:w="1706" w:type="dxa"/>
            <w:shd w:val="clear" w:color="auto" w:fill="F3F3F3"/>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8"/>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1</w:t>
            </w:r>
          </w:p>
        </w:tc>
        <w:tc>
          <w:tcPr>
            <w:tcW w:w="1808"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3579"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440"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706"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8"/>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2</w:t>
            </w:r>
          </w:p>
        </w:tc>
        <w:tc>
          <w:tcPr>
            <w:tcW w:w="1808"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3579"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440"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706"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8"/>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3</w:t>
            </w:r>
          </w:p>
        </w:tc>
        <w:tc>
          <w:tcPr>
            <w:tcW w:w="1808"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3579"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440"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706"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8"/>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4</w:t>
            </w:r>
          </w:p>
        </w:tc>
        <w:tc>
          <w:tcPr>
            <w:tcW w:w="1808" w:type="dxa"/>
            <w:vAlign w:val="center"/>
          </w:tcPr>
          <w:p>
            <w:pPr>
              <w:adjustRightInd w:val="0"/>
              <w:snapToGrid w:val="0"/>
              <w:spacing w:line="560" w:lineRule="exact"/>
              <w:ind w:firstLine="640" w:firstLineChars="200"/>
              <w:rPr>
                <w:rFonts w:ascii="仿宋_GB2312" w:hAnsi="仿宋_GB2312" w:eastAsia="仿宋_GB2312" w:cs="仿宋_GB2312"/>
                <w:sz w:val="32"/>
                <w:szCs w:val="32"/>
              </w:rPr>
            </w:pPr>
          </w:p>
        </w:tc>
        <w:tc>
          <w:tcPr>
            <w:tcW w:w="3579" w:type="dxa"/>
            <w:vAlign w:val="center"/>
          </w:tcPr>
          <w:p>
            <w:pPr>
              <w:adjustRightInd w:val="0"/>
              <w:snapToGrid w:val="0"/>
              <w:spacing w:line="560" w:lineRule="exact"/>
              <w:ind w:firstLine="640" w:firstLineChars="200"/>
              <w:rPr>
                <w:rFonts w:ascii="仿宋_GB2312" w:hAnsi="仿宋_GB2312" w:eastAsia="仿宋_GB2312" w:cs="仿宋_GB2312"/>
                <w:sz w:val="32"/>
                <w:szCs w:val="32"/>
              </w:rPr>
            </w:pPr>
          </w:p>
        </w:tc>
        <w:tc>
          <w:tcPr>
            <w:tcW w:w="1440" w:type="dxa"/>
            <w:vAlign w:val="center"/>
          </w:tcPr>
          <w:p>
            <w:pPr>
              <w:adjustRightInd w:val="0"/>
              <w:snapToGrid w:val="0"/>
              <w:spacing w:line="560" w:lineRule="exact"/>
              <w:ind w:firstLine="640" w:firstLineChars="200"/>
              <w:rPr>
                <w:rFonts w:ascii="仿宋_GB2312" w:hAnsi="仿宋_GB2312" w:eastAsia="仿宋_GB2312" w:cs="仿宋_GB2312"/>
                <w:sz w:val="32"/>
                <w:szCs w:val="32"/>
              </w:rPr>
            </w:pPr>
          </w:p>
        </w:tc>
        <w:tc>
          <w:tcPr>
            <w:tcW w:w="1706" w:type="dxa"/>
            <w:vAlign w:val="center"/>
          </w:tcPr>
          <w:p>
            <w:pPr>
              <w:adjustRightInd w:val="0"/>
              <w:snapToGrid w:val="0"/>
              <w:spacing w:line="560" w:lineRule="exact"/>
              <w:ind w:firstLine="640" w:firstLineChars="200"/>
              <w:rPr>
                <w:rFonts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8"/>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w:t>
            </w:r>
          </w:p>
        </w:tc>
        <w:tc>
          <w:tcPr>
            <w:tcW w:w="1808" w:type="dxa"/>
            <w:vAlign w:val="center"/>
          </w:tcPr>
          <w:p>
            <w:pPr>
              <w:adjustRightInd w:val="0"/>
              <w:snapToGrid w:val="0"/>
              <w:spacing w:line="560" w:lineRule="exact"/>
              <w:ind w:firstLine="640" w:firstLineChars="200"/>
              <w:rPr>
                <w:rFonts w:ascii="仿宋_GB2312" w:hAnsi="仿宋_GB2312" w:eastAsia="仿宋_GB2312" w:cs="仿宋_GB2312"/>
                <w:sz w:val="32"/>
                <w:szCs w:val="32"/>
              </w:rPr>
            </w:pPr>
          </w:p>
        </w:tc>
        <w:tc>
          <w:tcPr>
            <w:tcW w:w="3579" w:type="dxa"/>
            <w:vAlign w:val="center"/>
          </w:tcPr>
          <w:p>
            <w:pPr>
              <w:adjustRightInd w:val="0"/>
              <w:snapToGrid w:val="0"/>
              <w:spacing w:line="560" w:lineRule="exact"/>
              <w:ind w:firstLine="640" w:firstLineChars="200"/>
              <w:rPr>
                <w:rFonts w:ascii="仿宋_GB2312" w:hAnsi="仿宋_GB2312" w:eastAsia="仿宋_GB2312" w:cs="仿宋_GB2312"/>
                <w:sz w:val="32"/>
                <w:szCs w:val="32"/>
              </w:rPr>
            </w:pPr>
          </w:p>
        </w:tc>
        <w:tc>
          <w:tcPr>
            <w:tcW w:w="1440" w:type="dxa"/>
            <w:vAlign w:val="center"/>
          </w:tcPr>
          <w:p>
            <w:pPr>
              <w:adjustRightInd w:val="0"/>
              <w:snapToGrid w:val="0"/>
              <w:spacing w:line="560" w:lineRule="exact"/>
              <w:ind w:firstLine="640" w:firstLineChars="200"/>
              <w:rPr>
                <w:rFonts w:ascii="仿宋_GB2312" w:hAnsi="仿宋_GB2312" w:eastAsia="仿宋_GB2312" w:cs="仿宋_GB2312"/>
                <w:sz w:val="32"/>
                <w:szCs w:val="32"/>
              </w:rPr>
            </w:pPr>
          </w:p>
        </w:tc>
        <w:tc>
          <w:tcPr>
            <w:tcW w:w="1706" w:type="dxa"/>
            <w:vAlign w:val="center"/>
          </w:tcPr>
          <w:p>
            <w:pPr>
              <w:adjustRightInd w:val="0"/>
              <w:snapToGrid w:val="0"/>
              <w:spacing w:line="560" w:lineRule="exact"/>
              <w:ind w:firstLine="640" w:firstLineChars="200"/>
              <w:rPr>
                <w:rFonts w:ascii="仿宋_GB2312" w:hAnsi="仿宋_GB2312" w:eastAsia="仿宋_GB2312" w:cs="仿宋_GB2312"/>
                <w:sz w:val="32"/>
                <w:szCs w:val="32"/>
              </w:rPr>
            </w:pPr>
          </w:p>
        </w:tc>
      </w:tr>
    </w:tbl>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供应商名称（</w:t>
      </w:r>
      <w:r>
        <w:rPr>
          <w:rFonts w:hint="eastAsia" w:ascii="仿宋_GB2312" w:hAnsi="仿宋_GB2312" w:eastAsia="仿宋_GB2312" w:cs="仿宋_GB2312"/>
          <w:color w:val="000000"/>
          <w:sz w:val="32"/>
          <w:szCs w:val="32"/>
        </w:rPr>
        <w:t>并加盖公章</w:t>
      </w:r>
      <w:r>
        <w:rPr>
          <w:rFonts w:hint="eastAsia" w:ascii="仿宋_GB2312" w:hAnsi="仿宋_GB2312" w:eastAsia="仿宋_GB2312" w:cs="仿宋_GB2312"/>
          <w:sz w:val="32"/>
          <w:szCs w:val="32"/>
          <w:lang w:val="zh-CN"/>
        </w:rPr>
        <w:t>）：</w:t>
      </w: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投标人法定代表人（或授权代表）签字：</w:t>
      </w: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p>
    <w:p>
      <w:pPr>
        <w:autoSpaceDE w:val="0"/>
        <w:autoSpaceDN w:val="0"/>
        <w:adjustRightInd w:val="0"/>
        <w:snapToGrid w:val="0"/>
        <w:spacing w:line="560" w:lineRule="exact"/>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3.5 售后服务方案</w:t>
      </w: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0" w:firstLineChars="200"/>
        <w:jc w:val="center"/>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（供应商根据采购文件要求自行编制）</w:t>
      </w: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3.6“节能产品政府采购品目清单”强制节能产品情况</w:t>
      </w: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djustRightInd w:val="0"/>
        <w:snapToGrid w:val="0"/>
        <w:spacing w:before="50" w:afterLines="50" w:line="560" w:lineRule="exact"/>
        <w:ind w:firstLine="640" w:firstLineChars="200"/>
        <w:contextualSpacing/>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项目编号：</w:t>
      </w:r>
    </w:p>
    <w:p>
      <w:pPr>
        <w:tabs>
          <w:tab w:val="left" w:pos="1800"/>
          <w:tab w:val="left" w:pos="5580"/>
        </w:tabs>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项目名称：</w:t>
      </w:r>
    </w:p>
    <w:p>
      <w:pPr>
        <w:tabs>
          <w:tab w:val="left" w:pos="1800"/>
          <w:tab w:val="left" w:pos="5580"/>
        </w:tabs>
        <w:adjustRightInd w:val="0"/>
        <w:snapToGrid w:val="0"/>
        <w:spacing w:line="560" w:lineRule="exact"/>
        <w:ind w:firstLine="640" w:firstLineChars="200"/>
        <w:rPr>
          <w:rFonts w:ascii="仿宋_GB2312" w:hAnsi="仿宋_GB2312" w:eastAsia="仿宋_GB2312" w:cs="仿宋_GB2312"/>
          <w:sz w:val="32"/>
          <w:szCs w:val="32"/>
        </w:rPr>
      </w:pPr>
    </w:p>
    <w:tbl>
      <w:tblPr>
        <w:tblStyle w:val="24"/>
        <w:tblW w:w="93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526"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序号</w:t>
            </w:r>
          </w:p>
        </w:tc>
        <w:tc>
          <w:tcPr>
            <w:tcW w:w="1374"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产品名称</w:t>
            </w:r>
          </w:p>
        </w:tc>
        <w:tc>
          <w:tcPr>
            <w:tcW w:w="1518"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品牌</w:t>
            </w:r>
          </w:p>
        </w:tc>
        <w:tc>
          <w:tcPr>
            <w:tcW w:w="1240"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产品型号</w:t>
            </w:r>
          </w:p>
        </w:tc>
        <w:tc>
          <w:tcPr>
            <w:tcW w:w="1648"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认证证书编号</w:t>
            </w:r>
          </w:p>
        </w:tc>
        <w:tc>
          <w:tcPr>
            <w:tcW w:w="1600"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证书有效期</w:t>
            </w:r>
          </w:p>
        </w:tc>
        <w:tc>
          <w:tcPr>
            <w:tcW w:w="1417"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8"/>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1</w:t>
            </w:r>
          </w:p>
        </w:tc>
        <w:tc>
          <w:tcPr>
            <w:tcW w:w="1374"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518"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24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48"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0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417"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8"/>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2</w:t>
            </w:r>
          </w:p>
        </w:tc>
        <w:tc>
          <w:tcPr>
            <w:tcW w:w="1374"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518"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24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48"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0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417"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8"/>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w:t>
            </w:r>
          </w:p>
        </w:tc>
        <w:tc>
          <w:tcPr>
            <w:tcW w:w="1374"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518"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24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48"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0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417"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r>
    </w:tbl>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供应商名称（</w:t>
      </w:r>
      <w:r>
        <w:rPr>
          <w:rFonts w:hint="eastAsia" w:ascii="仿宋_GB2312" w:hAnsi="仿宋_GB2312" w:eastAsia="仿宋_GB2312" w:cs="仿宋_GB2312"/>
          <w:color w:val="000000"/>
          <w:sz w:val="32"/>
          <w:szCs w:val="32"/>
        </w:rPr>
        <w:t>并加盖公章</w:t>
      </w:r>
      <w:r>
        <w:rPr>
          <w:rFonts w:hint="eastAsia" w:ascii="仿宋_GB2312" w:hAnsi="仿宋_GB2312" w:eastAsia="仿宋_GB2312" w:cs="仿宋_GB2312"/>
          <w:sz w:val="32"/>
          <w:szCs w:val="32"/>
          <w:lang w:val="zh-CN"/>
        </w:rPr>
        <w:t>）：</w:t>
      </w:r>
    </w:p>
    <w:p>
      <w:pPr>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投标人法定代表人（或授权代表）签字：</w:t>
      </w:r>
    </w:p>
    <w:p>
      <w:pPr>
        <w:adjustRightInd w:val="0"/>
        <w:snapToGrid w:val="0"/>
        <w:spacing w:line="560" w:lineRule="exact"/>
        <w:ind w:firstLine="640" w:firstLineChars="200"/>
        <w:rPr>
          <w:rFonts w:ascii="仿宋_GB2312" w:hAnsi="仿宋_GB2312" w:eastAsia="仿宋_GB2312" w:cs="仿宋_GB2312"/>
          <w:sz w:val="32"/>
          <w:szCs w:val="32"/>
          <w:lang w:val="zh-CN"/>
        </w:rPr>
      </w:pPr>
    </w:p>
    <w:p>
      <w:pPr>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说明：所投产品节能认证证书须附后。</w:t>
      </w: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3.7“节能产品政府采购品目清单”优先采购节能产品情况</w:t>
      </w: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djustRightInd w:val="0"/>
        <w:snapToGrid w:val="0"/>
        <w:spacing w:before="50" w:afterLines="50" w:line="560" w:lineRule="exact"/>
        <w:ind w:firstLine="640" w:firstLineChars="200"/>
        <w:contextualSpacing/>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项目编号：</w:t>
      </w:r>
    </w:p>
    <w:p>
      <w:pPr>
        <w:tabs>
          <w:tab w:val="left" w:pos="1800"/>
          <w:tab w:val="left" w:pos="5580"/>
        </w:tabs>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项目名称：</w:t>
      </w:r>
    </w:p>
    <w:p>
      <w:pPr>
        <w:tabs>
          <w:tab w:val="left" w:pos="1800"/>
          <w:tab w:val="left" w:pos="5580"/>
        </w:tabs>
        <w:adjustRightInd w:val="0"/>
        <w:snapToGrid w:val="0"/>
        <w:spacing w:line="560" w:lineRule="exact"/>
        <w:ind w:firstLine="640" w:firstLineChars="200"/>
        <w:rPr>
          <w:rFonts w:ascii="仿宋_GB2312" w:hAnsi="仿宋_GB2312" w:eastAsia="仿宋_GB2312" w:cs="仿宋_GB2312"/>
          <w:sz w:val="32"/>
          <w:szCs w:val="32"/>
        </w:rPr>
      </w:pPr>
    </w:p>
    <w:tbl>
      <w:tblPr>
        <w:tblStyle w:val="24"/>
        <w:tblW w:w="93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526"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序号</w:t>
            </w:r>
          </w:p>
        </w:tc>
        <w:tc>
          <w:tcPr>
            <w:tcW w:w="1374"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产品名称</w:t>
            </w:r>
          </w:p>
        </w:tc>
        <w:tc>
          <w:tcPr>
            <w:tcW w:w="1518"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品牌</w:t>
            </w:r>
          </w:p>
        </w:tc>
        <w:tc>
          <w:tcPr>
            <w:tcW w:w="1240"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产品型号</w:t>
            </w:r>
          </w:p>
        </w:tc>
        <w:tc>
          <w:tcPr>
            <w:tcW w:w="1648"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认证证书编号</w:t>
            </w:r>
          </w:p>
        </w:tc>
        <w:tc>
          <w:tcPr>
            <w:tcW w:w="1600"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证书有效期</w:t>
            </w:r>
          </w:p>
        </w:tc>
        <w:tc>
          <w:tcPr>
            <w:tcW w:w="1417"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8"/>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1</w:t>
            </w:r>
          </w:p>
        </w:tc>
        <w:tc>
          <w:tcPr>
            <w:tcW w:w="1374"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518"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24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48"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0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417"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8"/>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2</w:t>
            </w:r>
          </w:p>
        </w:tc>
        <w:tc>
          <w:tcPr>
            <w:tcW w:w="1374"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518"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24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48"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0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417"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8"/>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w:t>
            </w:r>
          </w:p>
        </w:tc>
        <w:tc>
          <w:tcPr>
            <w:tcW w:w="1374"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518"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24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48"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0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417"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r>
    </w:tbl>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供应商名称（</w:t>
      </w:r>
      <w:r>
        <w:rPr>
          <w:rFonts w:hint="eastAsia" w:ascii="仿宋_GB2312" w:hAnsi="仿宋_GB2312" w:eastAsia="仿宋_GB2312" w:cs="仿宋_GB2312"/>
          <w:color w:val="000000"/>
          <w:sz w:val="32"/>
          <w:szCs w:val="32"/>
        </w:rPr>
        <w:t>并加盖公章</w:t>
      </w:r>
      <w:r>
        <w:rPr>
          <w:rFonts w:hint="eastAsia" w:ascii="仿宋_GB2312" w:hAnsi="仿宋_GB2312" w:eastAsia="仿宋_GB2312" w:cs="仿宋_GB2312"/>
          <w:sz w:val="32"/>
          <w:szCs w:val="32"/>
          <w:lang w:val="zh-CN"/>
        </w:rPr>
        <w:t>）：</w:t>
      </w:r>
    </w:p>
    <w:p>
      <w:pPr>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投标人法定代表人（或授权代表）签字：</w:t>
      </w:r>
    </w:p>
    <w:p>
      <w:pPr>
        <w:adjustRightInd w:val="0"/>
        <w:snapToGrid w:val="0"/>
        <w:spacing w:line="560" w:lineRule="exact"/>
        <w:ind w:firstLine="640" w:firstLineChars="200"/>
        <w:rPr>
          <w:rFonts w:ascii="仿宋_GB2312" w:hAnsi="仿宋_GB2312" w:eastAsia="仿宋_GB2312" w:cs="仿宋_GB2312"/>
          <w:sz w:val="32"/>
          <w:szCs w:val="32"/>
          <w:lang w:val="zh-CN"/>
        </w:rPr>
      </w:pPr>
    </w:p>
    <w:p>
      <w:pPr>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说明：所投产品节能认证证书须附后。</w:t>
      </w: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3.8 “环境标志产品政府采购品目清单”优先采购产品情况</w:t>
      </w: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djustRightInd w:val="0"/>
        <w:snapToGrid w:val="0"/>
        <w:spacing w:before="50" w:afterLines="50" w:line="560" w:lineRule="exact"/>
        <w:ind w:firstLine="640" w:firstLineChars="200"/>
        <w:contextualSpacing/>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项目编号：</w:t>
      </w:r>
    </w:p>
    <w:p>
      <w:pPr>
        <w:tabs>
          <w:tab w:val="left" w:pos="1800"/>
          <w:tab w:val="left" w:pos="5580"/>
        </w:tabs>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项目名称：</w:t>
      </w:r>
    </w:p>
    <w:p>
      <w:pPr>
        <w:tabs>
          <w:tab w:val="left" w:pos="1800"/>
          <w:tab w:val="left" w:pos="5580"/>
        </w:tabs>
        <w:adjustRightInd w:val="0"/>
        <w:snapToGrid w:val="0"/>
        <w:spacing w:line="560" w:lineRule="exact"/>
        <w:ind w:firstLine="640" w:firstLineChars="200"/>
        <w:rPr>
          <w:rFonts w:ascii="仿宋_GB2312" w:hAnsi="仿宋_GB2312" w:eastAsia="仿宋_GB2312" w:cs="仿宋_GB2312"/>
          <w:color w:val="000000"/>
          <w:sz w:val="32"/>
          <w:szCs w:val="32"/>
        </w:rPr>
      </w:pPr>
    </w:p>
    <w:tbl>
      <w:tblPr>
        <w:tblStyle w:val="24"/>
        <w:tblW w:w="93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526"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序号</w:t>
            </w:r>
          </w:p>
        </w:tc>
        <w:tc>
          <w:tcPr>
            <w:tcW w:w="1374"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产品名称</w:t>
            </w:r>
          </w:p>
        </w:tc>
        <w:tc>
          <w:tcPr>
            <w:tcW w:w="1518"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品牌</w:t>
            </w:r>
          </w:p>
        </w:tc>
        <w:tc>
          <w:tcPr>
            <w:tcW w:w="1240"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产品型号</w:t>
            </w:r>
          </w:p>
        </w:tc>
        <w:tc>
          <w:tcPr>
            <w:tcW w:w="1648"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认证证书编号</w:t>
            </w:r>
          </w:p>
        </w:tc>
        <w:tc>
          <w:tcPr>
            <w:tcW w:w="1600"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证书有效期</w:t>
            </w:r>
          </w:p>
        </w:tc>
        <w:tc>
          <w:tcPr>
            <w:tcW w:w="1417" w:type="dxa"/>
            <w:shd w:val="clear" w:color="auto" w:fill="F2F2F2"/>
            <w:vAlign w:val="center"/>
          </w:tcPr>
          <w:p>
            <w:pPr>
              <w:pStyle w:val="8"/>
              <w:adjustRightInd w:val="0"/>
              <w:snapToGrid w:val="0"/>
              <w:spacing w:line="560" w:lineRule="exact"/>
              <w:ind w:firstLine="643" w:firstLineChars="20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8"/>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1</w:t>
            </w:r>
          </w:p>
        </w:tc>
        <w:tc>
          <w:tcPr>
            <w:tcW w:w="1374"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518"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24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48"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0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417"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8"/>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2</w:t>
            </w:r>
          </w:p>
        </w:tc>
        <w:tc>
          <w:tcPr>
            <w:tcW w:w="1374"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518"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24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48"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0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417"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8"/>
              <w:adjustRightInd w:val="0"/>
              <w:snapToGrid w:val="0"/>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w:t>
            </w:r>
          </w:p>
        </w:tc>
        <w:tc>
          <w:tcPr>
            <w:tcW w:w="1374"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518" w:type="dxa"/>
            <w:vAlign w:val="center"/>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24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48"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600"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c>
          <w:tcPr>
            <w:tcW w:w="1417" w:type="dxa"/>
            <w:vAlign w:val="top"/>
          </w:tcPr>
          <w:p>
            <w:pPr>
              <w:pStyle w:val="8"/>
              <w:adjustRightInd w:val="0"/>
              <w:snapToGrid w:val="0"/>
              <w:spacing w:line="560" w:lineRule="exact"/>
              <w:ind w:firstLine="640" w:firstLineChars="200"/>
              <w:rPr>
                <w:rFonts w:ascii="仿宋_GB2312" w:hAnsi="仿宋_GB2312" w:eastAsia="仿宋_GB2312" w:cs="仿宋_GB2312"/>
                <w:sz w:val="32"/>
                <w:szCs w:val="32"/>
              </w:rPr>
            </w:pPr>
          </w:p>
        </w:tc>
      </w:tr>
    </w:tbl>
    <w:p>
      <w:pPr>
        <w:autoSpaceDE w:val="0"/>
        <w:autoSpaceDN w:val="0"/>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供应商名称（</w:t>
      </w:r>
      <w:r>
        <w:rPr>
          <w:rFonts w:hint="eastAsia" w:ascii="仿宋_GB2312" w:hAnsi="仿宋_GB2312" w:eastAsia="仿宋_GB2312" w:cs="仿宋_GB2312"/>
          <w:color w:val="000000"/>
          <w:sz w:val="32"/>
          <w:szCs w:val="32"/>
        </w:rPr>
        <w:t>并加盖公章</w:t>
      </w:r>
      <w:r>
        <w:rPr>
          <w:rFonts w:hint="eastAsia" w:ascii="仿宋_GB2312" w:hAnsi="仿宋_GB2312" w:eastAsia="仿宋_GB2312" w:cs="仿宋_GB2312"/>
          <w:sz w:val="32"/>
          <w:szCs w:val="32"/>
          <w:lang w:val="zh-CN"/>
        </w:rPr>
        <w:t>）：</w:t>
      </w:r>
    </w:p>
    <w:p>
      <w:pPr>
        <w:adjustRightInd w:val="0"/>
        <w:snapToGri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投标人法定代表人（或授权代表）签字：</w:t>
      </w:r>
    </w:p>
    <w:p>
      <w:pPr>
        <w:adjustRightInd w:val="0"/>
        <w:snapToGrid w:val="0"/>
        <w:spacing w:line="560" w:lineRule="exact"/>
        <w:ind w:firstLine="640" w:firstLineChars="200"/>
        <w:rPr>
          <w:rFonts w:ascii="仿宋_GB2312" w:hAnsi="仿宋_GB2312" w:eastAsia="仿宋_GB2312" w:cs="仿宋_GB2312"/>
          <w:sz w:val="32"/>
          <w:szCs w:val="32"/>
          <w:lang w:val="zh-CN"/>
        </w:rPr>
      </w:pPr>
    </w:p>
    <w:p>
      <w:pPr>
        <w:adjustRightInd w:val="0"/>
        <w:snapToGrid w:val="0"/>
        <w:spacing w:line="560" w:lineRule="exact"/>
        <w:ind w:left="630"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说明：所投产品环境标志产品认证证书须附后。</w:t>
      </w: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3.9 中小企业声明函</w:t>
      </w:r>
    </w:p>
    <w:p>
      <w:pPr>
        <w:adjustRightInd w:val="0"/>
        <w:snapToGrid w:val="0"/>
        <w:spacing w:line="560" w:lineRule="exact"/>
        <w:ind w:firstLine="643" w:firstLineChars="200"/>
        <w:jc w:val="center"/>
        <w:rPr>
          <w:rFonts w:ascii="仿宋_GB2312" w:hAnsi="仿宋_GB2312" w:eastAsia="仿宋_GB2312" w:cs="仿宋_GB2312"/>
          <w:b/>
          <w:bCs/>
          <w:color w:val="000000"/>
          <w:sz w:val="32"/>
          <w:szCs w:val="32"/>
        </w:rPr>
      </w:pPr>
    </w:p>
    <w:p>
      <w:pPr>
        <w:widowControl/>
        <w:adjustRightInd w:val="0"/>
        <w:snapToGrid w:val="0"/>
        <w:spacing w:before="100" w:beforeAutospacing="1" w:after="100" w:afterAutospacing="1" w:line="560" w:lineRule="exact"/>
        <w:ind w:firstLine="640" w:firstLineChars="200"/>
        <w:contextualSpacing/>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本公司郑重声明，根据《政府采购促进中小企业发展暂行办法》（财库[2011]181号）的规定，本公司为______（请填写：中型、小型、微型）企业。即，本公司同时满足以下条件：</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根据《工业和信息化部、国家统计局、国家发展和改革委员会、财政部关于印发中小企业划型标准规定的通知》（工信部联企业[2011]300号）规定的划分标准，</w:t>
      </w:r>
      <w:r>
        <w:rPr>
          <w:rFonts w:hint="eastAsia" w:ascii="仿宋_GB2312" w:hAnsi="仿宋_GB2312" w:eastAsia="仿宋_GB2312" w:cs="仿宋_GB2312"/>
          <w:color w:val="000000"/>
          <w:sz w:val="32"/>
          <w:szCs w:val="32"/>
        </w:rPr>
        <w:t>按照《国家统计局关于印发统计上大中小微型企业划分办法的通知》（国统字[2011] 75号）规定，本公司所属行业为______，截至上一财年末，公司资产总额______万元，营业收入______万元，从业人员______人，</w:t>
      </w:r>
      <w:r>
        <w:rPr>
          <w:rFonts w:hint="eastAsia" w:ascii="仿宋_GB2312" w:hAnsi="仿宋_GB2312" w:eastAsia="仿宋_GB2312" w:cs="仿宋_GB2312"/>
          <w:color w:val="000000"/>
          <w:kern w:val="0"/>
          <w:sz w:val="32"/>
          <w:szCs w:val="32"/>
        </w:rPr>
        <w:t>本公司为______（请填写：中型、小型、微型）企业。　　</w:t>
      </w:r>
    </w:p>
    <w:p>
      <w:pPr>
        <w:widowControl/>
        <w:adjustRightInd w:val="0"/>
        <w:snapToGrid w:val="0"/>
        <w:spacing w:before="100" w:beforeAutospacing="1" w:after="100" w:afterAutospacing="1" w:line="560" w:lineRule="exact"/>
        <w:ind w:firstLine="640" w:firstLineChars="200"/>
        <w:contextualSpacing/>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本公司对上述声明的真实性负责。如有虚假，将依法承担相应责任。</w:t>
      </w:r>
    </w:p>
    <w:p>
      <w:pPr>
        <w:widowControl/>
        <w:adjustRightInd w:val="0"/>
        <w:snapToGrid w:val="0"/>
        <w:spacing w:before="100" w:beforeAutospacing="1" w:after="100" w:afterAutospacing="1" w:line="560" w:lineRule="exact"/>
        <w:ind w:left="3885" w:leftChars="1850" w:firstLine="640" w:firstLineChars="200"/>
        <w:jc w:val="left"/>
        <w:rPr>
          <w:rFonts w:ascii="仿宋_GB2312" w:hAnsi="仿宋_GB2312" w:eastAsia="仿宋_GB2312" w:cs="仿宋_GB2312"/>
          <w:color w:val="000000"/>
          <w:kern w:val="0"/>
          <w:sz w:val="32"/>
          <w:szCs w:val="32"/>
        </w:rPr>
      </w:pPr>
    </w:p>
    <w:p>
      <w:pPr>
        <w:widowControl/>
        <w:adjustRightInd w:val="0"/>
        <w:snapToGrid w:val="0"/>
        <w:spacing w:before="100" w:beforeAutospacing="1" w:after="100" w:afterAutospacing="1" w:line="560" w:lineRule="exact"/>
        <w:ind w:left="3885" w:leftChars="1850" w:firstLine="640" w:firstLineChars="200"/>
        <w:jc w:val="left"/>
        <w:rPr>
          <w:rFonts w:ascii="仿宋_GB2312" w:hAnsi="仿宋_GB2312" w:eastAsia="仿宋_GB2312" w:cs="仿宋_GB2312"/>
          <w:color w:val="000000"/>
          <w:kern w:val="0"/>
          <w:sz w:val="32"/>
          <w:szCs w:val="32"/>
        </w:rPr>
      </w:pPr>
    </w:p>
    <w:p>
      <w:pPr>
        <w:widowControl/>
        <w:adjustRightInd w:val="0"/>
        <w:snapToGrid w:val="0"/>
        <w:spacing w:before="100" w:beforeAutospacing="1" w:after="100" w:afterAutospacing="1" w:line="560" w:lineRule="exact"/>
        <w:ind w:left="3885" w:leftChars="1850" w:firstLine="640" w:firstLineChars="200"/>
        <w:contextualSpacing/>
        <w:jc w:val="left"/>
        <w:rPr>
          <w:rFonts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rPr>
        <w:t>企业名称：　　　　　　　　　</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日　  期：      </w:t>
      </w:r>
      <w:r>
        <w:rPr>
          <w:rFonts w:hint="eastAsia" w:ascii="仿宋_GB2312" w:hAnsi="仿宋_GB2312" w:eastAsia="仿宋_GB2312" w:cs="仿宋_GB2312"/>
          <w:sz w:val="32"/>
          <w:szCs w:val="32"/>
        </w:rPr>
        <w:t>年    月    日</w:t>
      </w:r>
    </w:p>
    <w:p>
      <w:pPr>
        <w:widowControl/>
        <w:adjustRightInd w:val="0"/>
        <w:snapToGrid w:val="0"/>
        <w:spacing w:before="100" w:beforeAutospacing="1" w:after="100" w:afterAutospacing="1" w:line="560" w:lineRule="exact"/>
        <w:ind w:left="3885" w:leftChars="1850" w:firstLine="640" w:firstLineChars="200"/>
        <w:contextualSpacing/>
        <w:jc w:val="left"/>
        <w:rPr>
          <w:rFonts w:ascii="仿宋_GB2312" w:hAnsi="仿宋_GB2312" w:eastAsia="仿宋_GB2312" w:cs="仿宋_GB2312"/>
          <w:sz w:val="32"/>
          <w:szCs w:val="32"/>
        </w:rPr>
      </w:pPr>
    </w:p>
    <w:p>
      <w:pPr>
        <w:widowControl/>
        <w:adjustRightInd w:val="0"/>
        <w:snapToGrid w:val="0"/>
        <w:spacing w:before="100" w:beforeAutospacing="1" w:after="100" w:afterAutospacing="1" w:line="560" w:lineRule="exact"/>
        <w:ind w:left="3885" w:leftChars="1850" w:firstLine="640" w:firstLineChars="200"/>
        <w:contextualSpacing/>
        <w:jc w:val="left"/>
        <w:rPr>
          <w:rFonts w:ascii="仿宋_GB2312" w:hAnsi="仿宋_GB2312" w:eastAsia="仿宋_GB2312" w:cs="仿宋_GB2312"/>
          <w:sz w:val="32"/>
          <w:szCs w:val="32"/>
        </w:rPr>
      </w:pPr>
    </w:p>
    <w:p>
      <w:pPr>
        <w:widowControl/>
        <w:adjustRightInd w:val="0"/>
        <w:snapToGrid w:val="0"/>
        <w:spacing w:before="100" w:beforeAutospacing="1" w:after="100" w:afterAutospacing="1" w:line="560" w:lineRule="exact"/>
        <w:ind w:left="3885" w:leftChars="1850" w:firstLine="640" w:firstLineChars="200"/>
        <w:contextualSpacing/>
        <w:jc w:val="left"/>
        <w:rPr>
          <w:rFonts w:ascii="仿宋_GB2312" w:hAnsi="仿宋_GB2312" w:eastAsia="仿宋_GB2312" w:cs="仿宋_GB2312"/>
          <w:sz w:val="32"/>
          <w:szCs w:val="32"/>
        </w:rPr>
      </w:pPr>
    </w:p>
    <w:p>
      <w:pPr>
        <w:widowControl/>
        <w:adjustRightInd w:val="0"/>
        <w:snapToGrid w:val="0"/>
        <w:spacing w:before="100" w:beforeAutospacing="1" w:after="100" w:afterAutospacing="1" w:line="560" w:lineRule="exact"/>
        <w:ind w:firstLine="640" w:firstLineChars="200"/>
        <w:contextualSpacing/>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说明：</w:t>
      </w:r>
    </w:p>
    <w:p>
      <w:pPr>
        <w:widowControl/>
        <w:adjustRightInd w:val="0"/>
        <w:snapToGrid w:val="0"/>
        <w:spacing w:before="100" w:beforeAutospacing="1" w:after="100" w:afterAutospacing="1" w:line="560" w:lineRule="exact"/>
        <w:ind w:firstLine="640" w:firstLineChars="200"/>
        <w:contextualSpacing/>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1、不属于中小企业划型标准确定的中小企业，不得按《关于印发中小企业划型标准规定的通知》规定声明为中小微企业，也不适用《政府采购促进中小企业发展暂行办法》。</w:t>
      </w:r>
    </w:p>
    <w:p>
      <w:pPr>
        <w:widowControl/>
        <w:adjustRightInd w:val="0"/>
        <w:snapToGrid w:val="0"/>
        <w:spacing w:before="100" w:beforeAutospacing="1" w:after="100" w:afterAutospacing="1" w:line="560" w:lineRule="exact"/>
        <w:ind w:firstLine="640" w:firstLineChars="200"/>
        <w:contextualSpacing/>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2、如供应商为联合投标的，联合供应商需分别填写上述《中小企业声明函》。</w:t>
      </w:r>
    </w:p>
    <w:p>
      <w:pPr>
        <w:widowControl/>
        <w:adjustRightInd w:val="0"/>
        <w:snapToGrid w:val="0"/>
        <w:spacing w:before="100" w:beforeAutospacing="1" w:after="100" w:afterAutospacing="1" w:line="560" w:lineRule="exact"/>
        <w:ind w:firstLine="640" w:firstLineChars="200"/>
        <w:contextualSpacing/>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3、小型和微型企业不包括民办非企业。</w:t>
      </w: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3.10 残疾人福利性单位声明函</w:t>
      </w:r>
    </w:p>
    <w:p>
      <w:pPr>
        <w:adjustRightInd w:val="0"/>
        <w:snapToGrid w:val="0"/>
        <w:spacing w:line="560" w:lineRule="exact"/>
        <w:ind w:firstLine="640" w:firstLineChars="200"/>
        <w:rPr>
          <w:rFonts w:ascii="仿宋_GB2312" w:hAnsi="仿宋_GB2312" w:eastAsia="仿宋_GB2312" w:cs="仿宋_GB2312"/>
          <w:sz w:val="32"/>
          <w:szCs w:val="32"/>
        </w:rPr>
      </w:pPr>
    </w:p>
    <w:p>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本单位对上述声明的真实性负责。如有虚假，将依法承担相应责任。</w:t>
      </w:r>
    </w:p>
    <w:p>
      <w:pPr>
        <w:adjustRightInd w:val="0"/>
        <w:snapToGrid w:val="0"/>
        <w:spacing w:line="560" w:lineRule="exact"/>
        <w:ind w:firstLine="640" w:firstLineChars="200"/>
        <w:rPr>
          <w:rFonts w:ascii="仿宋_GB2312" w:hAnsi="仿宋_GB2312" w:eastAsia="仿宋_GB2312" w:cs="仿宋_GB2312"/>
          <w:sz w:val="32"/>
          <w:szCs w:val="32"/>
        </w:rPr>
      </w:pPr>
    </w:p>
    <w:p>
      <w:pPr>
        <w:adjustRightInd w:val="0"/>
        <w:snapToGrid w:val="0"/>
        <w:spacing w:line="560" w:lineRule="exact"/>
        <w:ind w:firstLine="640" w:firstLineChars="200"/>
        <w:rPr>
          <w:rFonts w:ascii="仿宋_GB2312" w:hAnsi="仿宋_GB2312" w:eastAsia="仿宋_GB2312" w:cs="仿宋_GB2312"/>
          <w:sz w:val="32"/>
          <w:szCs w:val="32"/>
        </w:rPr>
      </w:pPr>
    </w:p>
    <w:p>
      <w:pPr>
        <w:adjustRightInd w:val="0"/>
        <w:snapToGrid w:val="0"/>
        <w:spacing w:line="560" w:lineRule="exact"/>
        <w:ind w:firstLine="640" w:firstLineChars="200"/>
        <w:rPr>
          <w:rFonts w:ascii="仿宋_GB2312" w:hAnsi="仿宋_GB2312" w:eastAsia="仿宋_GB2312" w:cs="仿宋_GB2312"/>
          <w:sz w:val="32"/>
          <w:szCs w:val="32"/>
        </w:rPr>
      </w:pPr>
    </w:p>
    <w:p>
      <w:pPr>
        <w:adjustRightInd w:val="0"/>
        <w:snapToGrid w:val="0"/>
        <w:spacing w:line="560" w:lineRule="exact"/>
        <w:ind w:firstLine="640" w:firstLineChars="200"/>
        <w:rPr>
          <w:rFonts w:ascii="仿宋_GB2312" w:hAnsi="仿宋_GB2312" w:eastAsia="仿宋_GB2312" w:cs="仿宋_GB2312"/>
          <w:sz w:val="32"/>
          <w:szCs w:val="32"/>
        </w:rPr>
      </w:pPr>
    </w:p>
    <w:p>
      <w:pPr>
        <w:adjustRightInd w:val="0"/>
        <w:snapToGrid w:val="0"/>
        <w:spacing w:line="560" w:lineRule="exact"/>
        <w:ind w:firstLine="640" w:firstLineChars="200"/>
        <w:contextualSpacing/>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供应商名称（</w:t>
      </w:r>
      <w:r>
        <w:rPr>
          <w:rFonts w:hint="eastAsia" w:ascii="仿宋_GB2312" w:hAnsi="仿宋_GB2312" w:eastAsia="仿宋_GB2312" w:cs="仿宋_GB2312"/>
          <w:color w:val="000000"/>
          <w:sz w:val="32"/>
          <w:szCs w:val="32"/>
        </w:rPr>
        <w:t>并加盖公章</w:t>
      </w:r>
      <w:r>
        <w:rPr>
          <w:rFonts w:hint="eastAsia" w:ascii="仿宋_GB2312" w:hAnsi="仿宋_GB2312" w:eastAsia="仿宋_GB2312" w:cs="仿宋_GB2312"/>
          <w:sz w:val="32"/>
          <w:szCs w:val="32"/>
          <w:lang w:val="zh-CN"/>
        </w:rPr>
        <w:t>）：</w:t>
      </w:r>
    </w:p>
    <w:p>
      <w:pPr>
        <w:adjustRightInd w:val="0"/>
        <w:snapToGrid w:val="0"/>
        <w:spacing w:line="560" w:lineRule="exact"/>
        <w:ind w:firstLine="640" w:firstLineChars="20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日    期：      年    月    日</w:t>
      </w:r>
    </w:p>
    <w:p>
      <w:pPr>
        <w:adjustRightInd w:val="0"/>
        <w:snapToGrid w:val="0"/>
        <w:spacing w:line="560" w:lineRule="exact"/>
        <w:ind w:firstLine="640" w:firstLineChars="200"/>
        <w:rPr>
          <w:rFonts w:ascii="仿宋_GB2312" w:hAnsi="仿宋_GB2312" w:eastAsia="仿宋_GB2312" w:cs="仿宋_GB2312"/>
          <w:sz w:val="32"/>
          <w:szCs w:val="32"/>
        </w:rPr>
      </w:pPr>
    </w:p>
    <w:p>
      <w:pPr>
        <w:adjustRightInd w:val="0"/>
        <w:snapToGrid w:val="0"/>
        <w:spacing w:line="560" w:lineRule="exact"/>
        <w:ind w:firstLine="640" w:firstLineChars="200"/>
        <w:rPr>
          <w:rFonts w:ascii="仿宋_GB2312" w:hAnsi="仿宋_GB2312" w:eastAsia="仿宋_GB2312" w:cs="仿宋_GB2312"/>
          <w:sz w:val="32"/>
          <w:szCs w:val="32"/>
        </w:rPr>
      </w:pPr>
    </w:p>
    <w:p>
      <w:pPr>
        <w:adjustRightInd w:val="0"/>
        <w:snapToGrid w:val="0"/>
        <w:spacing w:line="560" w:lineRule="exact"/>
        <w:ind w:firstLine="640" w:firstLineChars="200"/>
        <w:rPr>
          <w:rFonts w:ascii="仿宋_GB2312" w:hAnsi="仿宋_GB2312" w:eastAsia="仿宋_GB2312" w:cs="仿宋_GB2312"/>
          <w:sz w:val="32"/>
          <w:szCs w:val="32"/>
        </w:rPr>
      </w:pPr>
    </w:p>
    <w:p>
      <w:pPr>
        <w:adjustRightInd w:val="0"/>
        <w:snapToGrid w:val="0"/>
        <w:spacing w:line="560" w:lineRule="exact"/>
        <w:ind w:firstLine="640" w:firstLineChars="200"/>
        <w:rPr>
          <w:rFonts w:ascii="仿宋_GB2312" w:hAnsi="仿宋_GB2312" w:eastAsia="仿宋_GB2312" w:cs="仿宋_GB2312"/>
          <w:sz w:val="32"/>
          <w:szCs w:val="32"/>
        </w:rPr>
      </w:pPr>
    </w:p>
    <w:p>
      <w:pPr>
        <w:adjustRightInd w:val="0"/>
        <w:snapToGrid w:val="0"/>
        <w:spacing w:line="560" w:lineRule="exact"/>
        <w:ind w:firstLine="640" w:firstLineChars="200"/>
        <w:rPr>
          <w:rFonts w:ascii="仿宋_GB2312" w:hAnsi="仿宋_GB2312" w:eastAsia="仿宋_GB2312" w:cs="仿宋_GB2312"/>
          <w:sz w:val="32"/>
          <w:szCs w:val="32"/>
        </w:rPr>
      </w:pPr>
    </w:p>
    <w:p>
      <w:pPr>
        <w:adjustRightInd w:val="0"/>
        <w:snapToGrid w:val="0"/>
        <w:spacing w:line="560" w:lineRule="exact"/>
        <w:rPr>
          <w:rFonts w:ascii="仿宋_GB2312" w:hAnsi="仿宋_GB2312" w:eastAsia="仿宋_GB2312" w:cs="仿宋_GB2312"/>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 xml:space="preserve">3.11 所投产品符合国家强制性要求承诺函 </w:t>
      </w: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p>
    <w:p>
      <w:pPr>
        <w:adjustRightInd w:val="0"/>
        <w:snapToGrid w:val="0"/>
        <w:spacing w:line="560" w:lineRule="exact"/>
        <w:ind w:firstLine="640" w:firstLineChars="200"/>
        <w:jc w:val="center"/>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供应商所投产品涉及国家有属强制性规定的，须承诺其所投产品符合国家强制性要求（如CCC认证，格式自拟）</w:t>
      </w:r>
    </w:p>
    <w:p>
      <w:pPr>
        <w:widowControl/>
        <w:adjustRightInd w:val="0"/>
        <w:snapToGrid w:val="0"/>
        <w:spacing w:before="100" w:beforeAutospacing="1" w:after="100" w:afterAutospacing="1" w:line="560" w:lineRule="exact"/>
        <w:ind w:firstLine="643" w:firstLineChars="200"/>
        <w:jc w:val="center"/>
        <w:rPr>
          <w:rFonts w:ascii="仿宋_GB2312" w:hAnsi="仿宋_GB2312" w:eastAsia="仿宋_GB2312" w:cs="仿宋_GB2312"/>
          <w:b/>
          <w:bCs/>
          <w:color w:val="000000"/>
          <w:sz w:val="32"/>
          <w:szCs w:val="32"/>
        </w:rPr>
      </w:pPr>
    </w:p>
    <w:p>
      <w:pPr>
        <w:widowControl/>
        <w:adjustRightInd w:val="0"/>
        <w:snapToGrid w:val="0"/>
        <w:spacing w:before="100" w:beforeAutospacing="1" w:after="100" w:afterAutospacing="1" w:line="560" w:lineRule="exact"/>
        <w:ind w:firstLine="643" w:firstLineChars="200"/>
        <w:jc w:val="center"/>
        <w:rPr>
          <w:rFonts w:ascii="仿宋_GB2312" w:hAnsi="仿宋_GB2312" w:eastAsia="仿宋_GB2312" w:cs="仿宋_GB2312"/>
          <w:b/>
          <w:bCs/>
          <w:color w:val="000000"/>
          <w:sz w:val="32"/>
          <w:szCs w:val="32"/>
        </w:rPr>
      </w:pPr>
    </w:p>
    <w:p>
      <w:pPr>
        <w:adjustRightInd w:val="0"/>
        <w:snapToGrid w:val="0"/>
        <w:spacing w:line="560" w:lineRule="exact"/>
        <w:ind w:firstLine="640" w:firstLineChars="200"/>
        <w:rPr>
          <w:rFonts w:ascii="仿宋_GB2312" w:hAnsi="仿宋_GB2312" w:eastAsia="仿宋_GB2312" w:cs="仿宋_GB2312"/>
          <w:sz w:val="32"/>
          <w:szCs w:val="32"/>
        </w:rPr>
      </w:pPr>
    </w:p>
    <w:p>
      <w:pPr>
        <w:adjustRightInd w:val="0"/>
        <w:snapToGrid w:val="0"/>
        <w:spacing w:line="560" w:lineRule="exact"/>
        <w:ind w:firstLine="640" w:firstLineChars="200"/>
        <w:rPr>
          <w:rFonts w:ascii="仿宋_GB2312" w:hAnsi="仿宋_GB2312" w:eastAsia="仿宋_GB2312" w:cs="仿宋_GB2312"/>
          <w:sz w:val="32"/>
          <w:szCs w:val="32"/>
        </w:rPr>
      </w:pP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3.12  售后服务方案</w:t>
      </w:r>
    </w:p>
    <w:p>
      <w:pPr>
        <w:autoSpaceDE w:val="0"/>
        <w:autoSpaceDN w:val="0"/>
        <w:adjustRightInd w:val="0"/>
        <w:snapToGrid w:val="0"/>
        <w:spacing w:line="560" w:lineRule="exact"/>
        <w:ind w:firstLine="643" w:firstLineChars="200"/>
        <w:jc w:val="center"/>
        <w:outlineLvl w:val="0"/>
        <w:rPr>
          <w:rFonts w:ascii="仿宋_GB2312" w:hAnsi="仿宋_GB2312" w:eastAsia="仿宋_GB2312" w:cs="仿宋_GB2312"/>
          <w:b/>
          <w:bCs/>
          <w:sz w:val="32"/>
          <w:szCs w:val="32"/>
        </w:rPr>
      </w:pPr>
    </w:p>
    <w:p>
      <w:pPr>
        <w:adjustRightInd w:val="0"/>
        <w:snapToGrid w:val="0"/>
        <w:spacing w:line="560" w:lineRule="exact"/>
        <w:ind w:firstLine="640" w:firstLineChars="200"/>
        <w:jc w:val="center"/>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（投标人根据文件要求自行编制）</w:t>
      </w:r>
    </w:p>
    <w:p>
      <w:pPr>
        <w:autoSpaceDE w:val="0"/>
        <w:autoSpaceDN w:val="0"/>
        <w:adjustRightInd w:val="0"/>
        <w:snapToGrid w:val="0"/>
        <w:spacing w:line="560" w:lineRule="exact"/>
        <w:ind w:firstLine="883" w:firstLineChars="200"/>
        <w:jc w:val="center"/>
        <w:rPr>
          <w:rFonts w:ascii="宋体" w:hAnsi="宋体"/>
          <w:b/>
          <w:bCs/>
          <w:sz w:val="44"/>
          <w:szCs w:val="44"/>
          <w:lang w:val="zh-CN"/>
        </w:rPr>
      </w:pPr>
    </w:p>
    <w:p>
      <w:pPr>
        <w:autoSpaceDE w:val="0"/>
        <w:autoSpaceDN w:val="0"/>
        <w:adjustRightInd w:val="0"/>
        <w:snapToGrid w:val="0"/>
        <w:spacing w:line="560" w:lineRule="exact"/>
        <w:ind w:firstLine="883" w:firstLineChars="200"/>
        <w:jc w:val="center"/>
        <w:rPr>
          <w:rFonts w:ascii="宋体" w:hAnsi="宋体"/>
          <w:b/>
          <w:bCs/>
          <w:sz w:val="44"/>
          <w:szCs w:val="44"/>
          <w:lang w:val="zh-CN"/>
        </w:rPr>
      </w:pPr>
    </w:p>
    <w:p>
      <w:pPr>
        <w:autoSpaceDE w:val="0"/>
        <w:autoSpaceDN w:val="0"/>
        <w:adjustRightInd w:val="0"/>
        <w:snapToGrid w:val="0"/>
        <w:spacing w:line="560" w:lineRule="exact"/>
        <w:ind w:firstLine="883" w:firstLineChars="200"/>
        <w:jc w:val="center"/>
        <w:rPr>
          <w:rFonts w:ascii="宋体" w:hAnsi="宋体"/>
          <w:b/>
          <w:bCs/>
          <w:sz w:val="44"/>
          <w:szCs w:val="44"/>
          <w:lang w:val="zh-CN"/>
        </w:rPr>
      </w:pPr>
    </w:p>
    <w:p>
      <w:pPr>
        <w:autoSpaceDE w:val="0"/>
        <w:autoSpaceDN w:val="0"/>
        <w:adjustRightInd w:val="0"/>
        <w:snapToGrid w:val="0"/>
        <w:spacing w:line="560" w:lineRule="exact"/>
        <w:ind w:firstLine="883" w:firstLineChars="200"/>
        <w:jc w:val="center"/>
        <w:rPr>
          <w:rFonts w:ascii="宋体" w:hAnsi="宋体"/>
          <w:b/>
          <w:bCs/>
          <w:sz w:val="44"/>
          <w:szCs w:val="44"/>
          <w:lang w:val="zh-CN"/>
        </w:rPr>
      </w:pPr>
    </w:p>
    <w:p>
      <w:pPr>
        <w:autoSpaceDE w:val="0"/>
        <w:autoSpaceDN w:val="0"/>
        <w:adjustRightInd w:val="0"/>
        <w:snapToGrid w:val="0"/>
        <w:spacing w:line="560" w:lineRule="exact"/>
        <w:ind w:firstLine="883" w:firstLineChars="200"/>
        <w:jc w:val="center"/>
        <w:rPr>
          <w:rFonts w:ascii="宋体" w:hAnsi="宋体"/>
          <w:b/>
          <w:bCs/>
          <w:sz w:val="44"/>
          <w:szCs w:val="44"/>
          <w:lang w:val="zh-CN"/>
        </w:rPr>
      </w:pPr>
    </w:p>
    <w:p>
      <w:pPr>
        <w:autoSpaceDE w:val="0"/>
        <w:autoSpaceDN w:val="0"/>
        <w:adjustRightInd w:val="0"/>
        <w:snapToGrid w:val="0"/>
        <w:spacing w:line="560" w:lineRule="exact"/>
        <w:ind w:firstLine="883" w:firstLineChars="200"/>
        <w:jc w:val="center"/>
        <w:rPr>
          <w:rFonts w:ascii="宋体" w:hAnsi="宋体"/>
          <w:b/>
          <w:bCs/>
          <w:sz w:val="44"/>
          <w:szCs w:val="44"/>
          <w:lang w:val="zh-CN"/>
        </w:rPr>
      </w:pPr>
    </w:p>
    <w:p>
      <w:pPr>
        <w:autoSpaceDE w:val="0"/>
        <w:autoSpaceDN w:val="0"/>
        <w:adjustRightInd w:val="0"/>
        <w:snapToGrid w:val="0"/>
        <w:spacing w:line="560" w:lineRule="exact"/>
        <w:ind w:firstLine="883" w:firstLineChars="200"/>
        <w:jc w:val="center"/>
        <w:rPr>
          <w:rFonts w:ascii="宋体" w:hAnsi="宋体"/>
          <w:b/>
          <w:bCs/>
          <w:sz w:val="44"/>
          <w:szCs w:val="44"/>
          <w:lang w:val="zh-CN"/>
        </w:rPr>
      </w:pPr>
    </w:p>
    <w:p>
      <w:pPr>
        <w:autoSpaceDE w:val="0"/>
        <w:autoSpaceDN w:val="0"/>
        <w:adjustRightInd w:val="0"/>
        <w:snapToGrid w:val="0"/>
        <w:spacing w:line="560" w:lineRule="exact"/>
        <w:ind w:firstLine="883" w:firstLineChars="200"/>
        <w:jc w:val="center"/>
        <w:rPr>
          <w:rFonts w:ascii="宋体" w:hAnsi="宋体"/>
          <w:b/>
          <w:bCs/>
          <w:sz w:val="44"/>
          <w:szCs w:val="44"/>
          <w:lang w:val="zh-CN"/>
        </w:rPr>
      </w:pPr>
    </w:p>
    <w:p>
      <w:pPr>
        <w:autoSpaceDE w:val="0"/>
        <w:autoSpaceDN w:val="0"/>
        <w:adjustRightInd w:val="0"/>
        <w:snapToGrid w:val="0"/>
        <w:spacing w:line="560" w:lineRule="exact"/>
        <w:ind w:firstLine="883" w:firstLineChars="200"/>
        <w:jc w:val="center"/>
        <w:rPr>
          <w:rFonts w:ascii="宋体" w:hAnsi="宋体"/>
          <w:b/>
          <w:bCs/>
          <w:sz w:val="44"/>
          <w:szCs w:val="44"/>
          <w:lang w:val="zh-CN"/>
        </w:rPr>
      </w:pPr>
    </w:p>
    <w:p>
      <w:pPr>
        <w:autoSpaceDE w:val="0"/>
        <w:autoSpaceDN w:val="0"/>
        <w:adjustRightInd w:val="0"/>
        <w:snapToGrid w:val="0"/>
        <w:spacing w:line="560" w:lineRule="exact"/>
        <w:ind w:firstLine="883" w:firstLineChars="200"/>
        <w:rPr>
          <w:rFonts w:ascii="宋体" w:hAnsi="宋体"/>
          <w:b/>
          <w:bCs/>
          <w:sz w:val="44"/>
          <w:szCs w:val="44"/>
          <w:lang w:val="zh-CN"/>
        </w:rPr>
      </w:pPr>
    </w:p>
    <w:p>
      <w:pPr>
        <w:autoSpaceDE w:val="0"/>
        <w:autoSpaceDN w:val="0"/>
        <w:adjustRightInd w:val="0"/>
        <w:snapToGrid w:val="0"/>
        <w:spacing w:line="560" w:lineRule="exact"/>
        <w:ind w:firstLine="883" w:firstLineChars="200"/>
        <w:jc w:val="center"/>
        <w:rPr>
          <w:rFonts w:ascii="宋体" w:hAnsi="宋体"/>
          <w:b/>
          <w:bCs/>
          <w:sz w:val="44"/>
          <w:szCs w:val="44"/>
          <w:lang w:val="zh-CN"/>
        </w:rPr>
      </w:pPr>
    </w:p>
    <w:p>
      <w:pPr>
        <w:autoSpaceDE w:val="0"/>
        <w:autoSpaceDN w:val="0"/>
        <w:adjustRightInd w:val="0"/>
        <w:snapToGrid w:val="0"/>
        <w:spacing w:line="560" w:lineRule="exact"/>
        <w:ind w:firstLine="562" w:firstLineChars="200"/>
        <w:jc w:val="center"/>
        <w:rPr>
          <w:rFonts w:ascii="宋体" w:hAnsi="宋体"/>
          <w:b/>
          <w:bCs/>
          <w:sz w:val="28"/>
          <w:szCs w:val="28"/>
          <w:lang w:val="zh-CN"/>
        </w:rPr>
      </w:pPr>
      <w:r>
        <w:rPr>
          <w:rFonts w:hint="eastAsia" w:ascii="宋体" w:hAnsi="宋体"/>
          <w:b/>
          <w:bCs/>
          <w:sz w:val="28"/>
          <w:szCs w:val="28"/>
          <w:lang w:val="zh-CN"/>
        </w:rPr>
        <w:t>四、</w:t>
      </w:r>
      <w:r>
        <w:rPr>
          <w:rFonts w:ascii="宋体" w:hAnsi="宋体"/>
          <w:b/>
          <w:bCs/>
          <w:sz w:val="28"/>
          <w:szCs w:val="28"/>
          <w:lang w:val="zh-CN"/>
        </w:rPr>
        <w:t>其他资料（若有）</w:t>
      </w:r>
    </w:p>
    <w:p>
      <w:pPr>
        <w:adjustRightInd w:val="0"/>
        <w:snapToGrid w:val="0"/>
        <w:spacing w:line="560" w:lineRule="exact"/>
        <w:ind w:firstLine="420" w:firstLineChars="200"/>
      </w:pPr>
    </w:p>
    <w:p>
      <w:pPr>
        <w:adjustRightInd w:val="0"/>
        <w:snapToGrid w:val="0"/>
        <w:spacing w:line="560" w:lineRule="exact"/>
        <w:ind w:firstLine="420" w:firstLineChars="200"/>
      </w:pPr>
    </w:p>
    <w:p>
      <w:pPr>
        <w:adjustRightInd w:val="0"/>
        <w:snapToGrid w:val="0"/>
        <w:spacing w:line="560" w:lineRule="exact"/>
        <w:ind w:firstLine="420" w:firstLineChars="200"/>
      </w:pPr>
    </w:p>
    <w:p>
      <w:pPr>
        <w:adjustRightInd w:val="0"/>
        <w:snapToGrid w:val="0"/>
        <w:spacing w:line="560" w:lineRule="exact"/>
        <w:ind w:firstLine="562" w:firstLineChars="200"/>
        <w:jc w:val="center"/>
        <w:rPr>
          <w:rFonts w:ascii="宋体" w:hAnsi="宋体"/>
          <w:b/>
          <w:bCs/>
          <w:color w:val="000000"/>
          <w:sz w:val="28"/>
          <w:szCs w:val="28"/>
        </w:rPr>
      </w:pPr>
      <w:r>
        <w:rPr>
          <w:rFonts w:ascii="宋体" w:hAnsi="宋体"/>
          <w:b/>
          <w:bCs/>
          <w:color w:val="000000"/>
          <w:sz w:val="28"/>
          <w:szCs w:val="28"/>
        </w:rPr>
        <w:t>除</w:t>
      </w:r>
      <w:r>
        <w:rPr>
          <w:rFonts w:hint="eastAsia" w:ascii="宋体" w:hAnsi="宋体"/>
          <w:b/>
          <w:bCs/>
          <w:color w:val="000000"/>
          <w:sz w:val="28"/>
          <w:szCs w:val="28"/>
        </w:rPr>
        <w:t>采购</w:t>
      </w:r>
      <w:r>
        <w:rPr>
          <w:rFonts w:ascii="宋体" w:hAnsi="宋体"/>
          <w:b/>
          <w:bCs/>
          <w:color w:val="000000"/>
          <w:sz w:val="28"/>
          <w:szCs w:val="28"/>
        </w:rPr>
        <w:t>文件另有规定外，</w:t>
      </w:r>
      <w:r>
        <w:rPr>
          <w:rFonts w:hint="eastAsia" w:ascii="宋体" w:hAnsi="宋体"/>
          <w:b/>
          <w:bCs/>
          <w:color w:val="000000"/>
          <w:sz w:val="28"/>
          <w:szCs w:val="28"/>
        </w:rPr>
        <w:t>供应商</w:t>
      </w:r>
      <w:r>
        <w:rPr>
          <w:rFonts w:ascii="宋体" w:hAnsi="宋体"/>
          <w:b/>
          <w:bCs/>
          <w:color w:val="000000"/>
          <w:sz w:val="28"/>
          <w:szCs w:val="28"/>
        </w:rPr>
        <w:t>认为需要提交的其他证明材料或资料加盖</w:t>
      </w:r>
      <w:r>
        <w:rPr>
          <w:rFonts w:hint="eastAsia" w:ascii="宋体" w:hAnsi="宋体"/>
          <w:b/>
          <w:bCs/>
          <w:color w:val="000000"/>
          <w:sz w:val="28"/>
          <w:szCs w:val="28"/>
        </w:rPr>
        <w:t>供应商</w:t>
      </w:r>
      <w:r>
        <w:rPr>
          <w:rFonts w:ascii="宋体" w:hAnsi="宋体"/>
          <w:b/>
          <w:bCs/>
          <w:color w:val="000000"/>
          <w:sz w:val="28"/>
          <w:szCs w:val="28"/>
        </w:rPr>
        <w:t>公章后应在此项下提交。</w:t>
      </w:r>
    </w:p>
    <w:p>
      <w:pPr>
        <w:spacing w:line="360" w:lineRule="auto"/>
        <w:jc w:val="center"/>
        <w:rPr>
          <w:rFonts w:ascii="宋体" w:hAnsi="宋体"/>
          <w:b/>
          <w:bCs/>
          <w:color w:val="000000"/>
          <w:sz w:val="28"/>
          <w:szCs w:val="28"/>
        </w:rPr>
      </w:pPr>
      <w:r>
        <w:rPr>
          <w:rFonts w:ascii="宋体" w:hAnsi="宋体"/>
          <w:b/>
          <w:bCs/>
          <w:color w:val="000000"/>
          <w:sz w:val="28"/>
          <w:szCs w:val="28"/>
        </w:rPr>
        <w:t> </w:t>
      </w:r>
    </w:p>
    <w:p/>
    <w:p/>
    <w:p/>
    <w:sectPr>
      <w:pgSz w:w="11906" w:h="16838"/>
      <w:pgMar w:top="2098" w:right="1474" w:bottom="1928"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简隶书">
    <w:altName w:val="黑体"/>
    <w:panose1 w:val="00000000000000000000"/>
    <w:charset w:val="86"/>
    <w:family w:val="auto"/>
    <w:pitch w:val="default"/>
    <w:sig w:usb0="00000000" w:usb1="00000000" w:usb2="00000010" w:usb3="00000000" w:csb0="00040000" w:csb1="00000000"/>
  </w:font>
  <w:font w:name="华文隶书">
    <w:panose1 w:val="02010800040101010101"/>
    <w:charset w:val="86"/>
    <w:family w:val="auto"/>
    <w:pitch w:val="default"/>
    <w:sig w:usb0="00000001" w:usb1="080F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rFonts w:ascii="Calibri" w:hAnsi="Calibri" w:eastAsia="宋体" w:cs="黑体"/>
        <w:kern w:val="2"/>
        <w:sz w:val="18"/>
        <w:szCs w:val="18"/>
        <w:lang w:val="en-US" w:eastAsia="zh-CN" w:bidi="ar-SA"/>
      </w:rPr>
      <w:pict>
        <v:shape id="_x0000_s4097" o:spid="_x0000_s4097" o:spt="202" type="#_x0000_t202" style="position:absolute;left:0pt;margin-top:0pt;height:144pt;width:144pt;mso-position-horizontal:center;mso-position-horizontal-relative:margin;mso-wrap-style:none;z-index:251658240;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pStyle w:val="17"/>
                </w:pPr>
                <w:r>
                  <w:fldChar w:fldCharType="begin"/>
                </w:r>
                <w:r>
                  <w:instrText xml:space="preserve"> PAGE  \* MERGEFORMAT </w:instrText>
                </w:r>
                <w:r>
                  <w:fldChar w:fldCharType="separate"/>
                </w:r>
                <w:r>
                  <w:t>34</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AF5B05"/>
    <w:multiLevelType w:val="singleLevel"/>
    <w:tmpl w:val="A2AF5B05"/>
    <w:lvl w:ilvl="0" w:tentative="0">
      <w:start w:val="21"/>
      <w:numFmt w:val="decimal"/>
      <w:suff w:val="space"/>
      <w:lvlText w:val="%1."/>
      <w:lvlJc w:val="left"/>
    </w:lvl>
  </w:abstractNum>
  <w:abstractNum w:abstractNumId="1">
    <w:nsid w:val="00000006"/>
    <w:multiLevelType w:val="multilevel"/>
    <w:tmpl w:val="00000006"/>
    <w:lvl w:ilvl="0" w:tentative="0">
      <w:start w:val="1"/>
      <w:numFmt w:val="chineseCountingThousand"/>
      <w:pStyle w:val="2"/>
      <w:suff w:val="nothing"/>
      <w:lvlText w:val="第%1部分"/>
      <w:lvlJc w:val="center"/>
      <w:pPr>
        <w:ind w:left="-288" w:firstLine="288"/>
      </w:pPr>
      <w:rPr>
        <w:rFonts w:hint="eastAsia"/>
        <w:sz w:val="28"/>
        <w:szCs w:val="28"/>
      </w:rPr>
    </w:lvl>
    <w:lvl w:ilvl="1" w:tentative="0">
      <w:start w:val="1"/>
      <w:numFmt w:val="chineseCountingThousand"/>
      <w:pStyle w:val="3"/>
      <w:suff w:val="nothing"/>
      <w:lvlText w:val="%2、"/>
      <w:lvlJc w:val="left"/>
      <w:pPr>
        <w:ind w:left="254" w:firstLine="0"/>
      </w:pPr>
      <w:rPr>
        <w:rFonts w:ascii="Times New Roman" w:hAnsi="Times New Roman" w:cs="Times New Roman"/>
        <w:b w:val="0"/>
        <w:bCs w:val="0"/>
        <w:i w:val="0"/>
        <w:iCs w:val="0"/>
        <w:caps w:val="0"/>
        <w:smallCaps w:val="0"/>
        <w:strike w:val="0"/>
        <w:dstrike w:val="0"/>
        <w:outline w:val="0"/>
        <w:shadow w:val="0"/>
        <w:snapToGrid w:val="0"/>
        <w:color w:val="000000"/>
        <w:spacing w:val="0"/>
        <w:w w:val="0"/>
        <w:kern w:val="0"/>
        <w:position w:val="0"/>
        <w:sz w:val="28"/>
        <w:szCs w:val="28"/>
        <w:u w:val="none"/>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14"/>
    <w:multiLevelType w:val="multilevel"/>
    <w:tmpl w:val="00000014"/>
    <w:lvl w:ilvl="0" w:tentative="0">
      <w:start w:val="1"/>
      <w:numFmt w:val="decimal"/>
      <w:pStyle w:val="3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59F817E8"/>
    <w:multiLevelType w:val="singleLevel"/>
    <w:tmpl w:val="59F817E8"/>
    <w:lvl w:ilvl="0" w:tentative="0">
      <w:start w:val="1"/>
      <w:numFmt w:val="chineseCounting"/>
      <w:pStyle w:val="39"/>
      <w:suff w:val="nothing"/>
      <w:lvlText w:val="%1、"/>
      <w:lvlJc w:val="left"/>
    </w:lvl>
  </w:abstractNum>
  <w:abstractNum w:abstractNumId="4">
    <w:nsid w:val="5F9A7FF7"/>
    <w:multiLevelType w:val="singleLevel"/>
    <w:tmpl w:val="5F9A7FF7"/>
    <w:lvl w:ilvl="0" w:tentative="0">
      <w:start w:val="4"/>
      <w:numFmt w:val="chineseCounting"/>
      <w:suff w:val="nothing"/>
      <w:lvlText w:val="%1、"/>
      <w:lvlJc w:val="left"/>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61F63EC"/>
    <w:rsid w:val="06A94003"/>
    <w:rsid w:val="075D7693"/>
    <w:rsid w:val="09FA510D"/>
    <w:rsid w:val="123740B2"/>
    <w:rsid w:val="13D96617"/>
    <w:rsid w:val="18602A8A"/>
    <w:rsid w:val="1A437323"/>
    <w:rsid w:val="281816F4"/>
    <w:rsid w:val="28463BCC"/>
    <w:rsid w:val="29C344BA"/>
    <w:rsid w:val="33DB09B7"/>
    <w:rsid w:val="34893EA8"/>
    <w:rsid w:val="350343C5"/>
    <w:rsid w:val="35E54AC0"/>
    <w:rsid w:val="39544E77"/>
    <w:rsid w:val="3B545FE2"/>
    <w:rsid w:val="3C04446B"/>
    <w:rsid w:val="4B7D3001"/>
    <w:rsid w:val="4B8D15FE"/>
    <w:rsid w:val="540476AE"/>
    <w:rsid w:val="5B707B15"/>
    <w:rsid w:val="5C005C2C"/>
    <w:rsid w:val="5D296C46"/>
    <w:rsid w:val="5F480D37"/>
    <w:rsid w:val="634D412A"/>
    <w:rsid w:val="63841880"/>
    <w:rsid w:val="63B228CD"/>
    <w:rsid w:val="668E7CDE"/>
    <w:rsid w:val="694D7D98"/>
    <w:rsid w:val="740B1A9A"/>
    <w:rsid w:val="74D2797A"/>
    <w:rsid w:val="75FD54E7"/>
    <w:rsid w:val="790D015C"/>
    <w:rsid w:val="7ABC0B8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qFormat="1"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qFormat="1"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11" w:semiHidden="0" w:name="Subtitle"/>
    <w:lsdException w:uiPriority="0" w:name="Salutation"/>
    <w:lsdException w:qFormat="1" w:uiPriority="99"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uiPriority="0" w:name="Body Text Indent 3"/>
    <w:lsdException w:uiPriority="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paragraph" w:styleId="2">
    <w:name w:val="heading 1"/>
    <w:basedOn w:val="1"/>
    <w:next w:val="1"/>
    <w:link w:val="43"/>
    <w:qFormat/>
    <w:uiPriority w:val="0"/>
    <w:pPr>
      <w:keepNext/>
      <w:keepLines/>
      <w:numPr>
        <w:ilvl w:val="0"/>
        <w:numId w:val="1"/>
      </w:numPr>
      <w:adjustRightInd w:val="0"/>
      <w:spacing w:before="340" w:after="330" w:line="578" w:lineRule="atLeast"/>
      <w:ind w:left="0"/>
      <w:jc w:val="left"/>
      <w:textAlignment w:val="baseline"/>
      <w:outlineLvl w:val="0"/>
    </w:pPr>
    <w:rPr>
      <w:rFonts w:cs="Times New Roman"/>
      <w:b/>
      <w:bCs/>
      <w:kern w:val="44"/>
      <w:sz w:val="44"/>
      <w:szCs w:val="44"/>
    </w:rPr>
  </w:style>
  <w:style w:type="paragraph" w:styleId="3">
    <w:name w:val="heading 2"/>
    <w:basedOn w:val="1"/>
    <w:next w:val="1"/>
    <w:link w:val="44"/>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4">
    <w:name w:val="heading 3"/>
    <w:basedOn w:val="1"/>
    <w:next w:val="1"/>
    <w:link w:val="45"/>
    <w:qFormat/>
    <w:uiPriority w:val="0"/>
    <w:pPr>
      <w:autoSpaceDE w:val="0"/>
      <w:autoSpaceDN w:val="0"/>
      <w:adjustRightInd w:val="0"/>
      <w:spacing w:afterLines="50" w:line="360" w:lineRule="auto"/>
      <w:ind w:left="-4"/>
      <w:jc w:val="center"/>
      <w:outlineLvl w:val="2"/>
    </w:pPr>
    <w:rPr>
      <w:rFonts w:ascii="宋体" w:hAnsi="宋体" w:cs="Times New Roman"/>
      <w:b/>
      <w:color w:val="000000"/>
      <w:kern w:val="0"/>
      <w:sz w:val="24"/>
      <w:szCs w:val="20"/>
    </w:rPr>
  </w:style>
  <w:style w:type="paragraph" w:styleId="5">
    <w:name w:val="heading 4"/>
    <w:basedOn w:val="1"/>
    <w:next w:val="6"/>
    <w:link w:val="46"/>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25">
    <w:name w:val="Default Paragraph Font"/>
    <w:semiHidden/>
    <w:unhideWhenUsed/>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5"/>
    </w:pPr>
    <w:rPr>
      <w:rFonts w:ascii="Times New Roman" w:hAnsi="Times New Roman" w:cs="Times New Roman"/>
      <w:szCs w:val="20"/>
    </w:rPr>
  </w:style>
  <w:style w:type="paragraph" w:styleId="7">
    <w:name w:val="table of authorities"/>
    <w:basedOn w:val="1"/>
    <w:next w:val="1"/>
    <w:semiHidden/>
    <w:unhideWhenUsed/>
    <w:qFormat/>
    <w:uiPriority w:val="0"/>
    <w:pPr>
      <w:ind w:left="420" w:leftChars="200"/>
    </w:pPr>
  </w:style>
  <w:style w:type="paragraph" w:styleId="8">
    <w:name w:val="caption"/>
    <w:basedOn w:val="1"/>
    <w:next w:val="1"/>
    <w:qFormat/>
    <w:uiPriority w:val="0"/>
    <w:rPr>
      <w:rFonts w:ascii="Arial" w:hAnsi="Arial" w:eastAsia="黑体" w:cs="Arial"/>
      <w:sz w:val="20"/>
      <w:szCs w:val="20"/>
    </w:rPr>
  </w:style>
  <w:style w:type="paragraph" w:styleId="9">
    <w:name w:val="Body Text 3"/>
    <w:basedOn w:val="1"/>
    <w:link w:val="47"/>
    <w:qFormat/>
    <w:uiPriority w:val="0"/>
    <w:rPr>
      <w:rFonts w:ascii="Times New Roman" w:hAnsi="Times New Roman" w:cs="Times New Roman"/>
      <w:color w:val="FF0000"/>
      <w:sz w:val="24"/>
      <w:szCs w:val="24"/>
    </w:rPr>
  </w:style>
  <w:style w:type="paragraph" w:styleId="10">
    <w:name w:val="Body Text"/>
    <w:basedOn w:val="1"/>
    <w:link w:val="48"/>
    <w:unhideWhenUsed/>
    <w:qFormat/>
    <w:uiPriority w:val="99"/>
    <w:pPr>
      <w:spacing w:after="120"/>
    </w:pPr>
  </w:style>
  <w:style w:type="paragraph" w:styleId="11">
    <w:name w:val="Body Text Indent"/>
    <w:basedOn w:val="1"/>
    <w:link w:val="50"/>
    <w:qFormat/>
    <w:uiPriority w:val="0"/>
    <w:pPr>
      <w:adjustRightInd w:val="0"/>
      <w:spacing w:after="120" w:line="360" w:lineRule="atLeast"/>
      <w:ind w:left="420" w:leftChars="200"/>
      <w:jc w:val="left"/>
      <w:textAlignment w:val="baseline"/>
    </w:pPr>
    <w:rPr>
      <w:kern w:val="0"/>
      <w:sz w:val="24"/>
      <w:szCs w:val="20"/>
    </w:rPr>
  </w:style>
  <w:style w:type="paragraph" w:styleId="12">
    <w:name w:val="toc 5"/>
    <w:basedOn w:val="1"/>
    <w:next w:val="1"/>
    <w:qFormat/>
    <w:uiPriority w:val="39"/>
    <w:pPr>
      <w:spacing w:line="276" w:lineRule="auto"/>
      <w:ind w:left="960"/>
      <w:jc w:val="center"/>
    </w:pPr>
    <w:rPr>
      <w:rFonts w:ascii="Times New Roman" w:hAnsi="Times New Roman" w:cs="Times New Roman"/>
      <w:b/>
      <w:color w:val="000000"/>
      <w:sz w:val="36"/>
      <w:szCs w:val="36"/>
    </w:rPr>
  </w:style>
  <w:style w:type="paragraph" w:styleId="13">
    <w:name w:val="toc 3"/>
    <w:basedOn w:val="1"/>
    <w:next w:val="1"/>
    <w:qFormat/>
    <w:uiPriority w:val="39"/>
    <w:pPr>
      <w:ind w:left="480"/>
      <w:jc w:val="left"/>
    </w:pPr>
    <w:rPr>
      <w:rFonts w:ascii="Times New Roman" w:hAnsi="Times New Roman" w:cs="Times New Roman"/>
      <w:i/>
      <w:iCs/>
      <w:color w:val="0000FF"/>
      <w:sz w:val="20"/>
      <w:szCs w:val="20"/>
    </w:rPr>
  </w:style>
  <w:style w:type="paragraph" w:styleId="14">
    <w:name w:val="Plain Text"/>
    <w:basedOn w:val="1"/>
    <w:link w:val="51"/>
    <w:qFormat/>
    <w:uiPriority w:val="0"/>
    <w:rPr>
      <w:sz w:val="24"/>
    </w:rPr>
  </w:style>
  <w:style w:type="paragraph" w:styleId="15">
    <w:name w:val="Date"/>
    <w:basedOn w:val="1"/>
    <w:next w:val="1"/>
    <w:unhideWhenUsed/>
    <w:qFormat/>
    <w:uiPriority w:val="99"/>
    <w:pPr>
      <w:ind w:left="100" w:leftChars="2500"/>
    </w:pPr>
  </w:style>
  <w:style w:type="paragraph" w:styleId="16">
    <w:name w:val="Balloon Text"/>
    <w:basedOn w:val="1"/>
    <w:link w:val="54"/>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jc w:val="left"/>
    </w:pPr>
    <w:rPr>
      <w:sz w:val="18"/>
      <w:szCs w:val="18"/>
    </w:rPr>
  </w:style>
  <w:style w:type="paragraph" w:styleId="18">
    <w:name w:val="header"/>
    <w:basedOn w:val="1"/>
    <w:link w:val="56"/>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spacing w:before="120" w:after="120"/>
      <w:jc w:val="left"/>
    </w:pPr>
    <w:rPr>
      <w:rFonts w:ascii="Times New Roman" w:hAnsi="Times New Roman" w:cs="Times New Roman"/>
      <w:b/>
      <w:bCs/>
      <w:caps/>
      <w:color w:val="0000FF"/>
      <w:sz w:val="20"/>
      <w:szCs w:val="20"/>
    </w:rPr>
  </w:style>
  <w:style w:type="paragraph" w:styleId="20">
    <w:name w:val="Message Header"/>
    <w:basedOn w:val="1"/>
    <w:qFormat/>
    <w:uiPriority w:val="0"/>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1080" w:leftChars="500" w:hanging="1080" w:hangingChars="500"/>
    </w:pPr>
    <w:rPr>
      <w:rFonts w:ascii="Arial" w:hAnsi="Arial"/>
      <w:sz w:val="24"/>
    </w:rPr>
  </w:style>
  <w:style w:type="paragraph" w:styleId="21">
    <w:name w:val="HTML Preformatted"/>
    <w:basedOn w:val="1"/>
    <w:link w:val="5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22">
    <w:name w:val="Normal (Web)"/>
    <w:basedOn w:val="1"/>
    <w:qFormat/>
    <w:uiPriority w:val="99"/>
    <w:rPr>
      <w:rFonts w:cs="Times New Roman"/>
      <w:sz w:val="24"/>
      <w:szCs w:val="24"/>
    </w:rPr>
  </w:style>
  <w:style w:type="paragraph" w:styleId="23">
    <w:name w:val="Body Text First Indent"/>
    <w:basedOn w:val="10"/>
    <w:link w:val="59"/>
    <w:qFormat/>
    <w:uiPriority w:val="0"/>
    <w:pPr>
      <w:ind w:firstLine="420" w:firstLineChars="100"/>
    </w:pPr>
    <w:rPr>
      <w:rFonts w:ascii="宋体" w:hAnsi="Times New Roman" w:cs="Times New Roman"/>
      <w:kern w:val="0"/>
      <w:sz w:val="34"/>
      <w:szCs w:val="20"/>
    </w:rPr>
  </w:style>
  <w:style w:type="character" w:styleId="26">
    <w:name w:val="Strong"/>
    <w:basedOn w:val="25"/>
    <w:qFormat/>
    <w:uiPriority w:val="22"/>
    <w:rPr>
      <w:b/>
      <w:bCs/>
    </w:rPr>
  </w:style>
  <w:style w:type="character" w:styleId="27">
    <w:name w:val="FollowedHyperlink"/>
    <w:basedOn w:val="25"/>
    <w:unhideWhenUsed/>
    <w:qFormat/>
    <w:uiPriority w:val="99"/>
    <w:rPr>
      <w:color w:val="800080"/>
      <w:u w:val="single"/>
    </w:rPr>
  </w:style>
  <w:style w:type="character" w:styleId="28">
    <w:name w:val="Emphasis"/>
    <w:basedOn w:val="25"/>
    <w:qFormat/>
    <w:uiPriority w:val="20"/>
    <w:rPr>
      <w:i/>
      <w:iCs/>
    </w:rPr>
  </w:style>
  <w:style w:type="character" w:styleId="29">
    <w:name w:val="Hyperlink"/>
    <w:basedOn w:val="25"/>
    <w:unhideWhenUsed/>
    <w:qFormat/>
    <w:uiPriority w:val="99"/>
    <w:rPr>
      <w:color w:val="0000FF"/>
      <w:u w:val="single"/>
    </w:r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1">
    <w:name w:val="列出段落1"/>
    <w:basedOn w:val="1"/>
    <w:qFormat/>
    <w:uiPriority w:val="34"/>
    <w:pPr>
      <w:ind w:firstLine="420" w:firstLineChars="200"/>
    </w:pPr>
  </w:style>
  <w:style w:type="paragraph" w:customStyle="1" w:styleId="32">
    <w:name w:val="列出段落2"/>
    <w:basedOn w:val="1"/>
    <w:unhideWhenUsed/>
    <w:qFormat/>
    <w:uiPriority w:val="99"/>
    <w:pPr>
      <w:ind w:firstLine="420" w:firstLineChars="200"/>
    </w:pPr>
  </w:style>
  <w:style w:type="paragraph" w:customStyle="1" w:styleId="33">
    <w:name w:val="正文文本缩进1"/>
    <w:basedOn w:val="1"/>
    <w:link w:val="49"/>
    <w:qFormat/>
    <w:uiPriority w:val="0"/>
    <w:pPr>
      <w:spacing w:line="360" w:lineRule="auto"/>
      <w:ind w:firstLine="480" w:firstLineChars="200"/>
    </w:pPr>
    <w:rPr>
      <w:rFonts w:ascii="宋体"/>
      <w:sz w:val="24"/>
    </w:rPr>
  </w:style>
  <w:style w:type="paragraph" w:customStyle="1" w:styleId="34">
    <w:name w:val="日期1"/>
    <w:basedOn w:val="1"/>
    <w:next w:val="1"/>
    <w:link w:val="52"/>
    <w:qFormat/>
    <w:uiPriority w:val="0"/>
    <w:rPr>
      <w:sz w:val="24"/>
    </w:rPr>
  </w:style>
  <w:style w:type="paragraph" w:customStyle="1" w:styleId="35">
    <w:name w:val="正文缩进1"/>
    <w:basedOn w:val="1"/>
    <w:qFormat/>
    <w:uiPriority w:val="0"/>
    <w:pPr>
      <w:adjustRightInd w:val="0"/>
      <w:spacing w:line="360" w:lineRule="atLeast"/>
      <w:ind w:firstLine="420" w:firstLineChars="200"/>
      <w:jc w:val="left"/>
      <w:textAlignment w:val="baseline"/>
    </w:pPr>
    <w:rPr>
      <w:rFonts w:ascii="Times New Roman" w:hAnsi="Times New Roman" w:cs="Times New Roman"/>
      <w:kern w:val="0"/>
      <w:sz w:val="24"/>
      <w:szCs w:val="20"/>
    </w:rPr>
  </w:style>
  <w:style w:type="paragraph" w:customStyle="1" w:styleId="36">
    <w:name w:val="样式1"/>
    <w:basedOn w:val="1"/>
    <w:qFormat/>
    <w:uiPriority w:val="0"/>
    <w:pPr>
      <w:numPr>
        <w:ilvl w:val="0"/>
        <w:numId w:val="2"/>
      </w:numPr>
      <w:adjustRightInd w:val="0"/>
      <w:textAlignment w:val="baseline"/>
    </w:pPr>
    <w:rPr>
      <w:rFonts w:ascii="宋体" w:hAnsi="宋体" w:cs="Times New Roman"/>
      <w:kern w:val="0"/>
      <w:szCs w:val="21"/>
    </w:rPr>
  </w:style>
  <w:style w:type="paragraph" w:customStyle="1" w:styleId="37">
    <w:name w:val="图"/>
    <w:basedOn w:val="1"/>
    <w:qFormat/>
    <w:uiPriority w:val="0"/>
    <w:pPr>
      <w:keepNext/>
      <w:adjustRightInd w:val="0"/>
      <w:spacing w:before="60" w:after="60" w:line="300" w:lineRule="auto"/>
      <w:jc w:val="center"/>
      <w:textAlignment w:val="center"/>
    </w:pPr>
    <w:rPr>
      <w:rFonts w:ascii="Times New Roman" w:hAnsi="Times New Roman" w:cs="Times New Roman"/>
      <w:snapToGrid w:val="0"/>
      <w:color w:val="0000FF"/>
      <w:spacing w:val="20"/>
      <w:kern w:val="0"/>
      <w:sz w:val="24"/>
      <w:szCs w:val="20"/>
    </w:rPr>
  </w:style>
  <w:style w:type="paragraph" w:customStyle="1" w:styleId="38">
    <w:name w:val="样式 标题 1 + 四号 居中 段前: 12 磅 段后: 12 磅 行距: 单倍行距"/>
    <w:basedOn w:val="2"/>
    <w:qFormat/>
    <w:uiPriority w:val="0"/>
    <w:pPr>
      <w:spacing w:before="240" w:after="240" w:line="240" w:lineRule="auto"/>
      <w:ind w:left="-288"/>
      <w:jc w:val="center"/>
    </w:pPr>
    <w:rPr>
      <w:rFonts w:cs="宋体"/>
      <w:sz w:val="28"/>
      <w:szCs w:val="20"/>
    </w:rPr>
  </w:style>
  <w:style w:type="paragraph" w:customStyle="1" w:styleId="39">
    <w:name w:val="样式 样式 样式 样式 标题 2 + 宋体 五号 非加粗 黑色 + 段前: 6 磅 段后: 0 磅 行距: 单倍行距 + 段前:..."/>
    <w:basedOn w:val="1"/>
    <w:qFormat/>
    <w:uiPriority w:val="0"/>
    <w:pPr>
      <w:keepNext/>
      <w:keepLines/>
      <w:numPr>
        <w:ilvl w:val="0"/>
        <w:numId w:val="3"/>
      </w:numPr>
      <w:adjustRightInd w:val="0"/>
      <w:spacing w:before="240"/>
      <w:jc w:val="left"/>
      <w:textAlignment w:val="baseline"/>
      <w:outlineLvl w:val="1"/>
    </w:pPr>
    <w:rPr>
      <w:rFonts w:ascii="宋体" w:hAnsi="宋体" w:cs="宋体"/>
      <w:b/>
      <w:bCs/>
      <w:color w:val="000000"/>
      <w:kern w:val="0"/>
      <w:szCs w:val="20"/>
    </w:rPr>
  </w:style>
  <w:style w:type="paragraph" w:customStyle="1" w:styleId="40">
    <w:name w:val="UserStyle_33"/>
    <w:basedOn w:val="1"/>
    <w:qFormat/>
    <w:uiPriority w:val="0"/>
    <w:pPr>
      <w:widowControl/>
      <w:textAlignment w:val="baseline"/>
    </w:pPr>
    <w:rPr>
      <w:rFonts w:ascii="Times New Roman" w:hAnsi="Times New Roman" w:cs="Times New Roman"/>
      <w:sz w:val="24"/>
      <w:szCs w:val="24"/>
    </w:rPr>
  </w:style>
  <w:style w:type="paragraph" w:customStyle="1" w:styleId="41">
    <w:name w:val="普通(网站)1"/>
    <w:basedOn w:val="1"/>
    <w:qFormat/>
    <w:uiPriority w:val="0"/>
    <w:rPr>
      <w:sz w:val="24"/>
    </w:rPr>
  </w:style>
  <w:style w:type="paragraph" w:customStyle="1" w:styleId="42">
    <w:name w:val="首行缩进"/>
    <w:basedOn w:val="1"/>
    <w:qFormat/>
    <w:uiPriority w:val="0"/>
    <w:pPr>
      <w:ind w:firstLine="480" w:firstLineChars="200"/>
    </w:pPr>
    <w:rPr>
      <w:szCs w:val="20"/>
      <w:lang w:val="zh-CN"/>
    </w:rPr>
  </w:style>
  <w:style w:type="character" w:customStyle="1" w:styleId="43">
    <w:name w:val="标题 1 Char Char"/>
    <w:basedOn w:val="25"/>
    <w:link w:val="2"/>
    <w:qFormat/>
    <w:uiPriority w:val="0"/>
    <w:rPr>
      <w:rFonts w:ascii="Calibri" w:hAnsi="Calibri" w:eastAsia="宋体" w:cs="Times New Roman"/>
      <w:b/>
      <w:bCs/>
      <w:kern w:val="44"/>
      <w:sz w:val="44"/>
      <w:szCs w:val="44"/>
    </w:rPr>
  </w:style>
  <w:style w:type="character" w:customStyle="1" w:styleId="44">
    <w:name w:val="标题 2 Char Char"/>
    <w:basedOn w:val="25"/>
    <w:link w:val="3"/>
    <w:uiPriority w:val="0"/>
    <w:rPr>
      <w:rFonts w:ascii="Arial" w:hAnsi="Arial" w:eastAsia="黑体" w:cs="Times New Roman"/>
      <w:b/>
      <w:bCs/>
      <w:sz w:val="32"/>
      <w:szCs w:val="32"/>
    </w:rPr>
  </w:style>
  <w:style w:type="character" w:customStyle="1" w:styleId="45">
    <w:name w:val="标题 3 Char Char"/>
    <w:basedOn w:val="25"/>
    <w:link w:val="4"/>
    <w:uiPriority w:val="0"/>
    <w:rPr>
      <w:rFonts w:ascii="宋体" w:hAnsi="宋体" w:eastAsia="宋体" w:cs="Times New Roman"/>
      <w:b/>
      <w:color w:val="000000"/>
      <w:kern w:val="0"/>
      <w:sz w:val="24"/>
      <w:szCs w:val="20"/>
    </w:rPr>
  </w:style>
  <w:style w:type="character" w:customStyle="1" w:styleId="46">
    <w:name w:val="标题 4 Char Char"/>
    <w:basedOn w:val="25"/>
    <w:link w:val="5"/>
    <w:qFormat/>
    <w:uiPriority w:val="0"/>
    <w:rPr>
      <w:rFonts w:ascii="Arial" w:hAnsi="Arial" w:eastAsia="黑体" w:cs="Times New Roman"/>
      <w:b/>
      <w:bCs/>
      <w:sz w:val="28"/>
      <w:szCs w:val="28"/>
    </w:rPr>
  </w:style>
  <w:style w:type="character" w:customStyle="1" w:styleId="47">
    <w:name w:val="正文文本 3 Char Char"/>
    <w:basedOn w:val="25"/>
    <w:link w:val="9"/>
    <w:qFormat/>
    <w:uiPriority w:val="0"/>
    <w:rPr>
      <w:rFonts w:ascii="Times New Roman" w:hAnsi="Times New Roman" w:eastAsia="宋体" w:cs="Times New Roman"/>
      <w:color w:val="FF0000"/>
      <w:sz w:val="24"/>
      <w:szCs w:val="24"/>
    </w:rPr>
  </w:style>
  <w:style w:type="character" w:customStyle="1" w:styleId="48">
    <w:name w:val="正文文本 Char Char"/>
    <w:basedOn w:val="25"/>
    <w:link w:val="10"/>
    <w:qFormat/>
    <w:uiPriority w:val="99"/>
  </w:style>
  <w:style w:type="character" w:customStyle="1" w:styleId="49">
    <w:name w:val="正文文本缩进 Char Char"/>
    <w:basedOn w:val="25"/>
    <w:link w:val="33"/>
    <w:qFormat/>
    <w:uiPriority w:val="0"/>
    <w:rPr>
      <w:rFonts w:ascii="宋体"/>
      <w:sz w:val="24"/>
    </w:rPr>
  </w:style>
  <w:style w:type="character" w:customStyle="1" w:styleId="50">
    <w:name w:val="正文文本缩进 Char Char Char"/>
    <w:basedOn w:val="25"/>
    <w:link w:val="11"/>
    <w:uiPriority w:val="0"/>
    <w:rPr>
      <w:kern w:val="0"/>
      <w:sz w:val="24"/>
      <w:szCs w:val="20"/>
    </w:rPr>
  </w:style>
  <w:style w:type="character" w:customStyle="1" w:styleId="51">
    <w:name w:val="纯文本 Char Char"/>
    <w:basedOn w:val="25"/>
    <w:link w:val="14"/>
    <w:uiPriority w:val="0"/>
    <w:rPr>
      <w:rFonts w:eastAsia="宋体"/>
      <w:sz w:val="24"/>
    </w:rPr>
  </w:style>
  <w:style w:type="character" w:customStyle="1" w:styleId="52">
    <w:name w:val="日期 Char Char"/>
    <w:basedOn w:val="25"/>
    <w:link w:val="34"/>
    <w:qFormat/>
    <w:uiPriority w:val="0"/>
    <w:rPr>
      <w:sz w:val="24"/>
    </w:rPr>
  </w:style>
  <w:style w:type="character" w:customStyle="1" w:styleId="53">
    <w:name w:val="批注框文本 Char Char"/>
    <w:basedOn w:val="25"/>
    <w:link w:val="16"/>
    <w:uiPriority w:val="99"/>
    <w:rPr>
      <w:sz w:val="18"/>
      <w:szCs w:val="18"/>
    </w:rPr>
  </w:style>
  <w:style w:type="character" w:customStyle="1" w:styleId="54">
    <w:name w:val="批注框文本 Char Char Char"/>
    <w:basedOn w:val="25"/>
    <w:link w:val="16"/>
    <w:qFormat/>
    <w:uiPriority w:val="99"/>
    <w:rPr>
      <w:sz w:val="18"/>
      <w:szCs w:val="18"/>
    </w:rPr>
  </w:style>
  <w:style w:type="character" w:customStyle="1" w:styleId="55">
    <w:name w:val="页脚 Char Char"/>
    <w:basedOn w:val="25"/>
    <w:link w:val="17"/>
    <w:uiPriority w:val="99"/>
    <w:rPr>
      <w:sz w:val="18"/>
      <w:szCs w:val="18"/>
    </w:rPr>
  </w:style>
  <w:style w:type="character" w:customStyle="1" w:styleId="56">
    <w:name w:val="页眉 Char Char"/>
    <w:basedOn w:val="25"/>
    <w:link w:val="18"/>
    <w:uiPriority w:val="99"/>
    <w:rPr>
      <w:sz w:val="18"/>
      <w:szCs w:val="18"/>
    </w:rPr>
  </w:style>
  <w:style w:type="character" w:customStyle="1" w:styleId="57">
    <w:name w:val="HTML 预设格式 Char Char"/>
    <w:basedOn w:val="25"/>
    <w:link w:val="21"/>
    <w:uiPriority w:val="99"/>
    <w:rPr>
      <w:rFonts w:ascii="宋体" w:hAnsi="宋体" w:eastAsia="宋体" w:cs="宋体"/>
      <w:kern w:val="0"/>
      <w:sz w:val="24"/>
      <w:szCs w:val="24"/>
    </w:rPr>
  </w:style>
  <w:style w:type="character" w:customStyle="1" w:styleId="58">
    <w:name w:val="HTML 预设格式 Char Char Char"/>
    <w:basedOn w:val="25"/>
    <w:link w:val="21"/>
    <w:uiPriority w:val="99"/>
    <w:rPr>
      <w:rFonts w:ascii="Courier New" w:hAnsi="Courier New" w:cs="Courier New"/>
      <w:sz w:val="20"/>
      <w:szCs w:val="20"/>
    </w:rPr>
  </w:style>
  <w:style w:type="character" w:customStyle="1" w:styleId="59">
    <w:name w:val="正文首行缩进 Char Char"/>
    <w:basedOn w:val="48"/>
    <w:link w:val="23"/>
    <w:qFormat/>
    <w:uiPriority w:val="0"/>
    <w:rPr>
      <w:rFonts w:ascii="宋体" w:hAnsi="Times New Roman" w:eastAsia="宋体" w:cs="Times New Roman"/>
      <w:kern w:val="0"/>
      <w:sz w:val="34"/>
      <w:szCs w:val="20"/>
    </w:rPr>
  </w:style>
  <w:style w:type="character" w:customStyle="1" w:styleId="60">
    <w:name w:val="纯文本 Char1"/>
    <w:qFormat/>
    <w:uiPriority w:val="0"/>
    <w:rPr>
      <w:rFonts w:eastAsia="宋体"/>
      <w:sz w:val="24"/>
    </w:rPr>
  </w:style>
  <w:style w:type="character" w:customStyle="1" w:styleId="61">
    <w:name w:val="edittexttarea"/>
    <w:basedOn w:val="25"/>
    <w:qFormat/>
    <w:uiPriority w:val="0"/>
  </w:style>
  <w:style w:type="character" w:customStyle="1" w:styleId="62">
    <w:name w:val="NormalCharacter"/>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52</Pages>
  <Words>2660</Words>
  <Characters>15167</Characters>
  <Lines>126</Lines>
  <Paragraphs>35</Paragraphs>
  <TotalTime>3851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2020-09-04T01:49:00Z</dcterms:created>
  <dc:creator>许昌市公共资源交易中心:孟莉</dc:creator>
  <cp:lastModifiedBy>Administrator</cp:lastModifiedBy>
  <cp:lastPrinted>2020-09-30T05:41:00Z</cp:lastPrinted>
  <dcterms:modified xsi:type="dcterms:W3CDTF">2026-08-03T00:21:00Z</dcterms:modified>
  <dc:title>许昌市公安局“购置交警支队辅警</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